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7EAD" w14:paraId="00EA2E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857B33" w14:textId="77777777" w:rsidR="00751A4A" w:rsidRPr="00E17EAD" w:rsidRDefault="00F40DEE" w:rsidP="0010095E">
            <w:pPr>
              <w:pStyle w:val="EPName"/>
            </w:pPr>
            <w:r w:rsidRPr="00E17EAD">
              <w:t>Parlament Ewropew</w:t>
            </w:r>
          </w:p>
          <w:p w14:paraId="02D42042" w14:textId="77777777" w:rsidR="00751A4A" w:rsidRPr="00E17E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7EAD">
              <w:t>2024</w:t>
            </w:r>
            <w:r w:rsidR="00817416" w:rsidRPr="00E17EAD">
              <w:t>-202</w:t>
            </w:r>
            <w:r w:rsidRPr="00E17EAD">
              <w:t>9</w:t>
            </w:r>
          </w:p>
        </w:tc>
        <w:tc>
          <w:tcPr>
            <w:tcW w:w="2268" w:type="dxa"/>
            <w:shd w:val="clear" w:color="auto" w:fill="auto"/>
          </w:tcPr>
          <w:p w14:paraId="1EE63774" w14:textId="77777777" w:rsidR="00751A4A" w:rsidRPr="00E17EAD" w:rsidRDefault="00187494" w:rsidP="0010095E">
            <w:pPr>
              <w:pStyle w:val="EPLogo"/>
            </w:pPr>
            <w:r w:rsidRPr="00E17EAD">
              <w:rPr>
                <w:noProof/>
                <w:lang w:eastAsia="ja-JP"/>
              </w:rPr>
              <w:drawing>
                <wp:inline distT="0" distB="0" distL="0" distR="0" wp14:anchorId="57A65FF1" wp14:editId="24BB8C0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12D1F5" w14:textId="77777777" w:rsidR="00D058B8" w:rsidRPr="00E17EAD" w:rsidRDefault="00D058B8" w:rsidP="004C5D52">
      <w:pPr>
        <w:pStyle w:val="LineTop"/>
      </w:pPr>
    </w:p>
    <w:p w14:paraId="740D6929" w14:textId="77777777" w:rsidR="00680577" w:rsidRPr="00E17EAD" w:rsidRDefault="00F40DEE" w:rsidP="00680577">
      <w:pPr>
        <w:pStyle w:val="EPBodyTA1"/>
      </w:pPr>
      <w:r w:rsidRPr="00E17EAD">
        <w:t>TESTI ADOTTATI</w:t>
      </w:r>
    </w:p>
    <w:p w14:paraId="41884856" w14:textId="77777777" w:rsidR="00D058B8" w:rsidRPr="00E17EAD" w:rsidRDefault="00D058B8" w:rsidP="00D058B8">
      <w:pPr>
        <w:pStyle w:val="LineBottom"/>
      </w:pPr>
    </w:p>
    <w:p w14:paraId="244BE5D5" w14:textId="2418F1A1" w:rsidR="00F40DEE" w:rsidRPr="00E17EAD" w:rsidRDefault="00F40DEE" w:rsidP="00F40DEE">
      <w:pPr>
        <w:pStyle w:val="ATHeading1"/>
      </w:pPr>
      <w:bookmarkStart w:id="0" w:name="TANumber"/>
      <w:r w:rsidRPr="00E17EAD">
        <w:t>P10_TA(2025)0</w:t>
      </w:r>
      <w:bookmarkEnd w:id="0"/>
      <w:r w:rsidR="009C4032">
        <w:t>339</w:t>
      </w:r>
    </w:p>
    <w:p w14:paraId="0EBCE703" w14:textId="77777777" w:rsidR="00F40DEE" w:rsidRPr="00E17EAD" w:rsidRDefault="00F40DEE" w:rsidP="00F40DEE">
      <w:pPr>
        <w:pStyle w:val="ATHeading2"/>
      </w:pPr>
      <w:bookmarkStart w:id="1" w:name="title"/>
      <w:r w:rsidRPr="00E17EAD">
        <w:t xml:space="preserve">L-arrest arbitrarju u l-kundanna tal-akkademiċi </w:t>
      </w:r>
      <w:proofErr w:type="spellStart"/>
      <w:r w:rsidRPr="00E17EAD">
        <w:t>Bahruz</w:t>
      </w:r>
      <w:proofErr w:type="spellEnd"/>
      <w:r w:rsidRPr="00E17EAD">
        <w:t xml:space="preserve"> </w:t>
      </w:r>
      <w:proofErr w:type="spellStart"/>
      <w:r w:rsidRPr="00E17EAD">
        <w:t>Samadov</w:t>
      </w:r>
      <w:proofErr w:type="spellEnd"/>
      <w:r w:rsidRPr="00E17EAD">
        <w:t xml:space="preserve"> u </w:t>
      </w:r>
      <w:proofErr w:type="spellStart"/>
      <w:r w:rsidRPr="00E17EAD">
        <w:t>Igbal</w:t>
      </w:r>
      <w:proofErr w:type="spellEnd"/>
      <w:r w:rsidRPr="00E17EAD">
        <w:t xml:space="preserve"> </w:t>
      </w:r>
      <w:proofErr w:type="spellStart"/>
      <w:r w:rsidRPr="00E17EAD">
        <w:t>Abilov</w:t>
      </w:r>
      <w:proofErr w:type="spellEnd"/>
      <w:r w:rsidRPr="00E17EAD">
        <w:t xml:space="preserve"> fl-Ażerbajġan</w:t>
      </w:r>
      <w:bookmarkEnd w:id="1"/>
    </w:p>
    <w:p w14:paraId="7FF70E44" w14:textId="1BCB0E83" w:rsidR="00F40DEE" w:rsidRPr="00E17EAD" w:rsidRDefault="00F40DEE" w:rsidP="00F40DEE">
      <w:pPr>
        <w:rPr>
          <w:i/>
          <w:vanish/>
        </w:rPr>
      </w:pPr>
      <w:r w:rsidRPr="00E17EAD">
        <w:rPr>
          <w:i/>
        </w:rPr>
        <w:fldChar w:fldCharType="begin"/>
      </w:r>
      <w:r w:rsidRPr="00E17EAD">
        <w:rPr>
          <w:i/>
        </w:rPr>
        <w:instrText xml:space="preserve"> TC"(</w:instrText>
      </w:r>
      <w:bookmarkStart w:id="2" w:name="DocNumber"/>
      <w:r w:rsidRPr="00E17EAD">
        <w:rPr>
          <w:i/>
        </w:rPr>
        <w:instrText>B10-0567</w:instrText>
      </w:r>
      <w:r w:rsidR="00A32E6A">
        <w:rPr>
          <w:i/>
        </w:rPr>
        <w:instrText>, 0576, 0581, 0583 u 0589</w:instrText>
      </w:r>
      <w:r w:rsidRPr="00E17EAD">
        <w:rPr>
          <w:i/>
        </w:rPr>
        <w:instrText>/2025</w:instrText>
      </w:r>
      <w:bookmarkEnd w:id="2"/>
      <w:r w:rsidRPr="00E17EAD">
        <w:rPr>
          <w:i/>
        </w:rPr>
        <w:instrText xml:space="preserve">)"\l3 \n&gt; \* MERGEFORMAT </w:instrText>
      </w:r>
      <w:r w:rsidRPr="00E17EAD">
        <w:rPr>
          <w:i/>
        </w:rPr>
        <w:fldChar w:fldCharType="end"/>
      </w:r>
    </w:p>
    <w:p w14:paraId="43EB3F0A" w14:textId="77777777" w:rsidR="00F40DEE" w:rsidRPr="00E17EAD" w:rsidRDefault="00F40DEE" w:rsidP="00F40DEE">
      <w:pPr>
        <w:rPr>
          <w:vanish/>
        </w:rPr>
      </w:pPr>
      <w:bookmarkStart w:id="3" w:name="PE"/>
      <w:r w:rsidRPr="00E17EAD">
        <w:rPr>
          <w:vanish/>
        </w:rPr>
        <w:t>PE779.048</w:t>
      </w:r>
      <w:bookmarkEnd w:id="3"/>
    </w:p>
    <w:p w14:paraId="32DE31AF" w14:textId="77777777" w:rsidR="00F40DEE" w:rsidRPr="00E17EAD" w:rsidRDefault="00F40DEE" w:rsidP="00F40DEE">
      <w:pPr>
        <w:pStyle w:val="ATHeading3"/>
      </w:pPr>
      <w:bookmarkStart w:id="4" w:name="Sujet"/>
      <w:r w:rsidRPr="00E17EAD">
        <w:t xml:space="preserve">Riżoluzzjoni tal-Parlament Ewropew tat-18 ta' Diċembru 2025 dwar l-arrest arbitrarju u l-kundanna tal-akkademiċi </w:t>
      </w:r>
      <w:proofErr w:type="spellStart"/>
      <w:r w:rsidRPr="00E17EAD">
        <w:t>Bahruz</w:t>
      </w:r>
      <w:proofErr w:type="spellEnd"/>
      <w:r w:rsidRPr="00E17EAD">
        <w:t xml:space="preserve"> </w:t>
      </w:r>
      <w:proofErr w:type="spellStart"/>
      <w:r w:rsidRPr="00E17EAD">
        <w:t>Samadov</w:t>
      </w:r>
      <w:proofErr w:type="spellEnd"/>
      <w:r w:rsidRPr="00E17EAD">
        <w:t xml:space="preserve"> u </w:t>
      </w:r>
      <w:proofErr w:type="spellStart"/>
      <w:r w:rsidRPr="00E17EAD">
        <w:t>Igbal</w:t>
      </w:r>
      <w:proofErr w:type="spellEnd"/>
      <w:r w:rsidRPr="00E17EAD">
        <w:t xml:space="preserve"> </w:t>
      </w:r>
      <w:proofErr w:type="spellStart"/>
      <w:r w:rsidRPr="00E17EAD">
        <w:t>Abilov</w:t>
      </w:r>
      <w:proofErr w:type="spellEnd"/>
      <w:r w:rsidRPr="00E17EAD">
        <w:t xml:space="preserve"> fl-Ażerbajġan</w:t>
      </w:r>
      <w:bookmarkEnd w:id="4"/>
      <w:r w:rsidRPr="00E17EAD">
        <w:t xml:space="preserve"> </w:t>
      </w:r>
      <w:bookmarkStart w:id="5" w:name="References"/>
      <w:r w:rsidRPr="00E17EAD">
        <w:t>(2025/3028(RSP))</w:t>
      </w:r>
      <w:bookmarkEnd w:id="5"/>
    </w:p>
    <w:p w14:paraId="22CCBBBF" w14:textId="77777777" w:rsidR="005D2080" w:rsidRPr="00E17EAD" w:rsidRDefault="005D2080" w:rsidP="005D2080">
      <w:pPr>
        <w:pStyle w:val="EPComma"/>
      </w:pPr>
      <w:bookmarkStart w:id="6" w:name="TextBodyBegin"/>
      <w:bookmarkEnd w:id="6"/>
      <w:r w:rsidRPr="00E17EAD">
        <w:rPr>
          <w:i/>
        </w:rPr>
        <w:t>Il-Parlament Ewropew</w:t>
      </w:r>
      <w:r w:rsidRPr="00E17EAD">
        <w:t>,</w:t>
      </w:r>
    </w:p>
    <w:p w14:paraId="234B44DD" w14:textId="77777777" w:rsidR="005D2080" w:rsidRPr="00E17EAD" w:rsidRDefault="005D2080" w:rsidP="005D2080">
      <w:pPr>
        <w:pStyle w:val="NormalHanging12a"/>
      </w:pPr>
      <w:r w:rsidRPr="00E17EAD">
        <w:t>–</w:t>
      </w:r>
      <w:r w:rsidRPr="00E17EAD">
        <w:tab/>
        <w:t>wara li kkunsidra r-riżoluzzjonijiet preċedenti tiegħu dwar l-Ażerbajġan,</w:t>
      </w:r>
    </w:p>
    <w:p w14:paraId="199D87C9" w14:textId="77777777" w:rsidR="005D2080" w:rsidRPr="00E17EAD" w:rsidRDefault="005D2080" w:rsidP="005D2080">
      <w:pPr>
        <w:pStyle w:val="NormalHanging12a"/>
      </w:pPr>
      <w:r w:rsidRPr="00E17EAD">
        <w:t>–</w:t>
      </w:r>
      <w:r w:rsidRPr="00E17EAD">
        <w:tab/>
        <w:t>wara li kkunsidra l-Artikoli 150(5) u 136(4) tar-Regoli ta’ Proċedura tiegħu,</w:t>
      </w:r>
    </w:p>
    <w:p w14:paraId="4B6EF805" w14:textId="77777777" w:rsidR="005D2080" w:rsidRPr="00E17EAD" w:rsidRDefault="005D2080" w:rsidP="005D2080">
      <w:pPr>
        <w:pStyle w:val="NormalHanging12a"/>
      </w:pPr>
      <w:r w:rsidRPr="00E17EAD">
        <w:t>A.</w:t>
      </w:r>
      <w:r w:rsidRPr="00E17EAD">
        <w:tab/>
        <w:t xml:space="preserve">billi mill-bidu tal-2025, l-għadd ta’ priġunieri politiċi fl-Ażerbajġan f’daqqa waħda żdied għal kważi 400 individwu, detenuti </w:t>
      </w:r>
      <w:proofErr w:type="spellStart"/>
      <w:r w:rsidRPr="00E17EAD">
        <w:t>arbitrarjament</w:t>
      </w:r>
      <w:proofErr w:type="spellEnd"/>
      <w:r w:rsidRPr="00E17EAD">
        <w:t xml:space="preserve"> fuq akkużi politikament motivati, fosthom attivisti tas-soċjetà ċivili, mexxejja tal-oppożizzjoni, ġurnalisti, akkademiċi, u difensuri tad-drittijiet tal-bniedem;</w:t>
      </w:r>
    </w:p>
    <w:p w14:paraId="7B2DB506" w14:textId="77777777" w:rsidR="005D2080" w:rsidRPr="00E17EAD" w:rsidRDefault="005D2080" w:rsidP="005D2080">
      <w:pPr>
        <w:pStyle w:val="NormalHanging12a"/>
      </w:pPr>
      <w:r w:rsidRPr="00E17EAD">
        <w:t>B.</w:t>
      </w:r>
      <w:r w:rsidRPr="00E17EAD">
        <w:tab/>
        <w:t xml:space="preserve">billi </w:t>
      </w:r>
      <w:proofErr w:type="spellStart"/>
      <w:r w:rsidRPr="00E17EAD">
        <w:t>Igbal</w:t>
      </w:r>
      <w:proofErr w:type="spellEnd"/>
      <w:r w:rsidRPr="00E17EAD">
        <w:t xml:space="preserve"> </w:t>
      </w:r>
      <w:proofErr w:type="spellStart"/>
      <w:r w:rsidRPr="00E17EAD">
        <w:t>Abilov</w:t>
      </w:r>
      <w:proofErr w:type="spellEnd"/>
      <w:r w:rsidRPr="00E17EAD">
        <w:t xml:space="preserve">, riċerkatur ta’ minoranza etnika ta’ </w:t>
      </w:r>
      <w:proofErr w:type="spellStart"/>
      <w:r w:rsidRPr="00E17EAD">
        <w:t>Talysh</w:t>
      </w:r>
      <w:proofErr w:type="spellEnd"/>
      <w:r w:rsidRPr="00E17EAD">
        <w:t xml:space="preserve"> u kap editur tal-Akkademja Nazzjonali tal-Aħbarijiet ta’ </w:t>
      </w:r>
      <w:proofErr w:type="spellStart"/>
      <w:r w:rsidRPr="00E17EAD">
        <w:t>Talysh</w:t>
      </w:r>
      <w:proofErr w:type="spellEnd"/>
      <w:r w:rsidRPr="00E17EAD">
        <w:t xml:space="preserve">, u </w:t>
      </w:r>
      <w:proofErr w:type="spellStart"/>
      <w:r w:rsidRPr="00E17EAD">
        <w:t>Bahruz</w:t>
      </w:r>
      <w:proofErr w:type="spellEnd"/>
      <w:r w:rsidRPr="00E17EAD">
        <w:t xml:space="preserve"> </w:t>
      </w:r>
      <w:proofErr w:type="spellStart"/>
      <w:r w:rsidRPr="00E17EAD">
        <w:t>Samadov</w:t>
      </w:r>
      <w:proofErr w:type="spellEnd"/>
      <w:r w:rsidRPr="00E17EAD">
        <w:t>, student tal-</w:t>
      </w:r>
      <w:proofErr w:type="spellStart"/>
      <w:r w:rsidRPr="00E17EAD">
        <w:t>PhD</w:t>
      </w:r>
      <w:proofErr w:type="spellEnd"/>
      <w:r w:rsidRPr="00E17EAD">
        <w:t xml:space="preserve"> fl-Università Charles, ġew ikkundannati għal 18 u 15-il sena priġunerija rispettivament fuq akkużi ta’ tradiment għoli;</w:t>
      </w:r>
    </w:p>
    <w:p w14:paraId="2386A5E3" w14:textId="77777777" w:rsidR="005D2080" w:rsidRPr="00E17EAD" w:rsidRDefault="005D2080" w:rsidP="005D2080">
      <w:pPr>
        <w:pStyle w:val="NormalHanging12a"/>
      </w:pPr>
      <w:r w:rsidRPr="00E17EAD">
        <w:t>C.</w:t>
      </w:r>
      <w:r w:rsidRPr="00E17EAD">
        <w:tab/>
        <w:t>billi l-proċessi taż-żewġ akkademiċi nżammu bil-bibien magħluqa, bi ksur tal-istandards internazzjonali ta’ proċess ġust u tal-preżunzjoni tal-innoċenza; billi l-allegata evidenza kienet tikkonsisti biss f’kuntatti u skambji ma’ akkademiċi Armeni; billi l-kundizzjoni ta’ saħħithom marret għall-agħar matul il-priġunerija;</w:t>
      </w:r>
    </w:p>
    <w:p w14:paraId="7F96AEEE" w14:textId="77777777" w:rsidR="005D2080" w:rsidRPr="00E17EAD" w:rsidRDefault="005D2080" w:rsidP="005D2080">
      <w:pPr>
        <w:pStyle w:val="NormalHanging12a"/>
      </w:pPr>
      <w:r w:rsidRPr="00E17EAD">
        <w:t>D.</w:t>
      </w:r>
      <w:r w:rsidRPr="00E17EAD">
        <w:tab/>
        <w:t xml:space="preserve">billi dawn il-każijiet isegwu l-kundanna inġusta u </w:t>
      </w:r>
      <w:proofErr w:type="spellStart"/>
      <w:r w:rsidRPr="00E17EAD">
        <w:t>arbitrarja</w:t>
      </w:r>
      <w:proofErr w:type="spellEnd"/>
      <w:r w:rsidRPr="00E17EAD">
        <w:t xml:space="preserve"> ta’ żewġ akkademiċi oħra, </w:t>
      </w:r>
      <w:proofErr w:type="spellStart"/>
      <w:r w:rsidRPr="00E17EAD">
        <w:t>Gubad</w:t>
      </w:r>
      <w:proofErr w:type="spellEnd"/>
      <w:r w:rsidRPr="00E17EAD">
        <w:t xml:space="preserve"> </w:t>
      </w:r>
      <w:proofErr w:type="spellStart"/>
      <w:r w:rsidRPr="00E17EAD">
        <w:t>Ibadoghlu</w:t>
      </w:r>
      <w:proofErr w:type="spellEnd"/>
      <w:r w:rsidRPr="00E17EAD">
        <w:t xml:space="preserve"> u </w:t>
      </w:r>
      <w:proofErr w:type="spellStart"/>
      <w:r w:rsidRPr="00E17EAD">
        <w:t>Fazil</w:t>
      </w:r>
      <w:proofErr w:type="spellEnd"/>
      <w:r w:rsidRPr="00E17EAD">
        <w:t xml:space="preserve"> </w:t>
      </w:r>
      <w:proofErr w:type="spellStart"/>
      <w:r w:rsidRPr="00E17EAD">
        <w:t>Gasimov</w:t>
      </w:r>
      <w:proofErr w:type="spellEnd"/>
      <w:r w:rsidRPr="00E17EAD">
        <w:t>;</w:t>
      </w:r>
    </w:p>
    <w:p w14:paraId="52C1ECE0" w14:textId="77777777" w:rsidR="005D2080" w:rsidRPr="00E17EAD" w:rsidRDefault="005D2080" w:rsidP="005D2080">
      <w:pPr>
        <w:pStyle w:val="NormalHanging12a"/>
      </w:pPr>
      <w:r w:rsidRPr="00E17EAD">
        <w:t>E.</w:t>
      </w:r>
      <w:r w:rsidRPr="00E17EAD">
        <w:tab/>
        <w:t xml:space="preserve">billi fl-1 ta’ Diċembru 2025, il-mexxej prominenti tal-oppożizzjoni Ali </w:t>
      </w:r>
      <w:proofErr w:type="spellStart"/>
      <w:r w:rsidRPr="00E17EAD">
        <w:t>Karimli</w:t>
      </w:r>
      <w:proofErr w:type="spellEnd"/>
      <w:r w:rsidRPr="00E17EAD">
        <w:t xml:space="preserve"> ġie arrestat fuq allegati akkużi ta’ kolp ta’ stat bħala parti mill-konsolidazzjoni kontinwa ta’ prattiki </w:t>
      </w:r>
      <w:proofErr w:type="spellStart"/>
      <w:r w:rsidRPr="00E17EAD">
        <w:t>awtoritarji</w:t>
      </w:r>
      <w:proofErr w:type="spellEnd"/>
      <w:r w:rsidRPr="00E17EAD">
        <w:t xml:space="preserve"> fl-Ażerbajġan;</w:t>
      </w:r>
    </w:p>
    <w:p w14:paraId="74A9367F" w14:textId="77777777" w:rsidR="005D2080" w:rsidRPr="00E17EAD" w:rsidRDefault="005D2080" w:rsidP="005D2080">
      <w:pPr>
        <w:pStyle w:val="NormalHanging12a"/>
      </w:pPr>
      <w:r w:rsidRPr="00E17EAD">
        <w:t>1.</w:t>
      </w:r>
      <w:r w:rsidRPr="00E17EAD">
        <w:tab/>
        <w:t xml:space="preserve">Jikkundanna bil-qawwa l-arrest, il-prosekuzzjoni u l-kundanna ta’ </w:t>
      </w:r>
      <w:proofErr w:type="spellStart"/>
      <w:r w:rsidRPr="00E17EAD">
        <w:t>Bahruz</w:t>
      </w:r>
      <w:proofErr w:type="spellEnd"/>
      <w:r w:rsidRPr="00E17EAD">
        <w:t xml:space="preserve"> </w:t>
      </w:r>
      <w:proofErr w:type="spellStart"/>
      <w:r w:rsidRPr="00E17EAD">
        <w:t>Samadov</w:t>
      </w:r>
      <w:proofErr w:type="spellEnd"/>
      <w:r w:rsidRPr="00E17EAD">
        <w:t xml:space="preserve"> u </w:t>
      </w:r>
      <w:proofErr w:type="spellStart"/>
      <w:r w:rsidRPr="00E17EAD">
        <w:t>Igbal</w:t>
      </w:r>
      <w:proofErr w:type="spellEnd"/>
      <w:r w:rsidRPr="00E17EAD">
        <w:t xml:space="preserve"> </w:t>
      </w:r>
      <w:proofErr w:type="spellStart"/>
      <w:r w:rsidRPr="00E17EAD">
        <w:t>Abilov</w:t>
      </w:r>
      <w:proofErr w:type="spellEnd"/>
      <w:r w:rsidRPr="00E17EAD">
        <w:t xml:space="preserve"> fuq akkużi politikament motivati;</w:t>
      </w:r>
    </w:p>
    <w:p w14:paraId="1A9CA046" w14:textId="77777777" w:rsidR="005D2080" w:rsidRPr="00E17EAD" w:rsidRDefault="005D2080" w:rsidP="005D2080">
      <w:pPr>
        <w:pStyle w:val="NormalHanging12a"/>
      </w:pPr>
      <w:r w:rsidRPr="00E17EAD">
        <w:t>2.</w:t>
      </w:r>
      <w:r w:rsidRPr="00E17EAD">
        <w:tab/>
        <w:t xml:space="preserve">Jistieden lill-Ażerbajġan jeħles minnufih u mingħajr kundizzjonijiet lill-priġunieri politiċi kollha, b’mod partikolari lis-Sur </w:t>
      </w:r>
      <w:proofErr w:type="spellStart"/>
      <w:r w:rsidRPr="00E17EAD">
        <w:t>Samadov</w:t>
      </w:r>
      <w:proofErr w:type="spellEnd"/>
      <w:r w:rsidRPr="00E17EAD">
        <w:t xml:space="preserve">, lis-Sur </w:t>
      </w:r>
      <w:proofErr w:type="spellStart"/>
      <w:r w:rsidRPr="00E17EAD">
        <w:t>Abilov</w:t>
      </w:r>
      <w:proofErr w:type="spellEnd"/>
      <w:r w:rsidRPr="00E17EAD">
        <w:t xml:space="preserve"> u lis-Sur </w:t>
      </w:r>
      <w:proofErr w:type="spellStart"/>
      <w:r w:rsidRPr="00E17EAD">
        <w:t>Ibadoghlu</w:t>
      </w:r>
      <w:proofErr w:type="spellEnd"/>
      <w:r w:rsidRPr="00E17EAD">
        <w:t xml:space="preserve">, </w:t>
      </w:r>
      <w:r w:rsidRPr="00E17EAD">
        <w:lastRenderedPageBreak/>
        <w:t xml:space="preserve">jiggarantixxi proċessi ġusti u proċess korrett tal-liġi, u jtemm ir-repressjoni kontra ġurnalisti, attivisti, akkademiċi, rappreżentanti tal-oppożizzjoni, difensuri tad-drittijiet tal-bniedem u individwi oħra detenuti illegalment, inklużi dawk </w:t>
      </w:r>
      <w:proofErr w:type="spellStart"/>
      <w:r w:rsidRPr="00E17EAD">
        <w:t>eżiljati</w:t>
      </w:r>
      <w:proofErr w:type="spellEnd"/>
      <w:r w:rsidRPr="00E17EAD">
        <w:t>;</w:t>
      </w:r>
    </w:p>
    <w:p w14:paraId="05BD53E8" w14:textId="77777777" w:rsidR="005D2080" w:rsidRPr="00E17EAD" w:rsidRDefault="005D2080" w:rsidP="005D2080">
      <w:pPr>
        <w:pStyle w:val="NormalHanging12a"/>
      </w:pPr>
      <w:r w:rsidRPr="00E17EAD">
        <w:t>3.</w:t>
      </w:r>
      <w:r w:rsidRPr="00E17EAD">
        <w:tab/>
        <w:t xml:space="preserve">Jikkundanna bl-aktar mod qawwi possibbli l-arrest ta’ Ali </w:t>
      </w:r>
      <w:proofErr w:type="spellStart"/>
      <w:r w:rsidRPr="00E17EAD">
        <w:t>Karimli</w:t>
      </w:r>
      <w:proofErr w:type="spellEnd"/>
      <w:r w:rsidRPr="00E17EAD">
        <w:t xml:space="preserve"> u jitlob il-ħelsien immedjat tiegħu;</w:t>
      </w:r>
    </w:p>
    <w:p w14:paraId="4B48A0C8" w14:textId="77777777" w:rsidR="005D2080" w:rsidRPr="00E17EAD" w:rsidRDefault="005D2080" w:rsidP="005D2080">
      <w:pPr>
        <w:pStyle w:val="NormalHanging12a"/>
      </w:pPr>
      <w:r w:rsidRPr="00E17EAD">
        <w:t>4.</w:t>
      </w:r>
      <w:r w:rsidRPr="00E17EAD">
        <w:tab/>
        <w:t xml:space="preserve">Jesprimi </w:t>
      </w:r>
      <w:proofErr w:type="spellStart"/>
      <w:r w:rsidRPr="00E17EAD">
        <w:t>preokkupazzjoni</w:t>
      </w:r>
      <w:proofErr w:type="spellEnd"/>
      <w:r w:rsidRPr="00E17EAD">
        <w:t xml:space="preserve"> partikolari dwar l-użu ħażin tad-dispożizzjonijiet tas-sigurtà nazzjonali bħala għodod għall-fastidju ġudizzjarju, l-intimidazzjoni, u l-</w:t>
      </w:r>
      <w:proofErr w:type="spellStart"/>
      <w:r w:rsidRPr="00E17EAD">
        <w:t>kriminalizzazzjoni</w:t>
      </w:r>
      <w:proofErr w:type="spellEnd"/>
      <w:r w:rsidRPr="00E17EAD">
        <w:t xml:space="preserve"> tal-libertà tal-espressjoni, il-promozzjoni tal-paċi u l-kritika pubblika; jesprimi tħassib serju dwar l-</w:t>
      </w:r>
      <w:proofErr w:type="spellStart"/>
      <w:r w:rsidRPr="00E17EAD">
        <w:t>erożjoni</w:t>
      </w:r>
      <w:proofErr w:type="spellEnd"/>
      <w:r w:rsidRPr="00E17EAD">
        <w:t xml:space="preserve"> kontinwa tal-libertajiet akkademiċi u tad-drittijiet kulturali fl-Ażerbajġan;</w:t>
      </w:r>
    </w:p>
    <w:p w14:paraId="3C4CE6A8" w14:textId="77777777" w:rsidR="005D2080" w:rsidRPr="00E17EAD" w:rsidRDefault="005D2080" w:rsidP="005D2080">
      <w:pPr>
        <w:pStyle w:val="NormalHanging12a"/>
      </w:pPr>
      <w:r w:rsidRPr="00E17EAD">
        <w:t>5.</w:t>
      </w:r>
      <w:r w:rsidRPr="00E17EAD">
        <w:tab/>
        <w:t xml:space="preserve">Jistieden lill-Ażerbajġan jirrispetta u </w:t>
      </w:r>
      <w:proofErr w:type="spellStart"/>
      <w:r w:rsidRPr="00E17EAD">
        <w:t>jallinja</w:t>
      </w:r>
      <w:proofErr w:type="spellEnd"/>
      <w:r w:rsidRPr="00E17EAD">
        <w:t xml:space="preserve"> l-leġiżlazzjoni tiegħu mal-obbligi u l-istandards internazzjonali tad-drittijiet tal-bniedem, inklużi dawk relatati mal-libertà tal-espressjoni u l-libertà akkademika;</w:t>
      </w:r>
    </w:p>
    <w:p w14:paraId="6D39983D" w14:textId="77777777" w:rsidR="005D2080" w:rsidRPr="00E17EAD" w:rsidRDefault="005D2080" w:rsidP="005D2080">
      <w:pPr>
        <w:pStyle w:val="NormalHanging12a"/>
      </w:pPr>
      <w:r w:rsidRPr="00E17EAD">
        <w:t>6.</w:t>
      </w:r>
      <w:r w:rsidRPr="00E17EAD">
        <w:tab/>
        <w:t xml:space="preserve">Jitlob li jiġu </w:t>
      </w:r>
      <w:proofErr w:type="spellStart"/>
      <w:r w:rsidRPr="00E17EAD">
        <w:t>kkunsidrati</w:t>
      </w:r>
      <w:proofErr w:type="spellEnd"/>
      <w:r w:rsidRPr="00E17EAD">
        <w:t xml:space="preserve"> miżuri xierqa fi ħdan ir-Reġim Globali ta’ Sanzjonijiet tal-UE b’rabta mad-Drittijiet tal-Bniedem kontra uffiċjali responsabbli rilevanti;</w:t>
      </w:r>
    </w:p>
    <w:p w14:paraId="55925ADD" w14:textId="77777777" w:rsidR="005D2080" w:rsidRPr="00E17EAD" w:rsidRDefault="005D2080" w:rsidP="005D2080">
      <w:pPr>
        <w:pStyle w:val="NormalHanging12a"/>
      </w:pPr>
      <w:r w:rsidRPr="00E17EAD">
        <w:t>7.</w:t>
      </w:r>
      <w:r w:rsidRPr="00E17EAD">
        <w:tab/>
        <w:t>Jistieden lid-Delegazzjoni tal-UE f’</w:t>
      </w:r>
      <w:proofErr w:type="spellStart"/>
      <w:r w:rsidRPr="00E17EAD">
        <w:t>Baku</w:t>
      </w:r>
      <w:proofErr w:type="spellEnd"/>
      <w:r w:rsidRPr="00E17EAD">
        <w:t xml:space="preserve"> timmonitorja l-każijiet imsemmija hawn fuq u lir-Rappreżentant Speċjali tal-UE għad-Drittijiet tal-Bniedem jiltaqa’ mal-akkademiċi detenuti;</w:t>
      </w:r>
    </w:p>
    <w:p w14:paraId="6AB4B01E" w14:textId="77777777" w:rsidR="005D2080" w:rsidRPr="00E17EAD" w:rsidRDefault="005D2080" w:rsidP="005D2080">
      <w:pPr>
        <w:pStyle w:val="NormalHanging12a"/>
      </w:pPr>
      <w:r w:rsidRPr="00E17EAD">
        <w:t>8.</w:t>
      </w:r>
      <w:r w:rsidRPr="00E17EAD">
        <w:tab/>
        <w:t xml:space="preserve">Jistieden lill-UE tkompli </w:t>
      </w:r>
      <w:proofErr w:type="spellStart"/>
      <w:r w:rsidRPr="00E17EAD">
        <w:t>tappoġġja</w:t>
      </w:r>
      <w:proofErr w:type="spellEnd"/>
      <w:r w:rsidRPr="00E17EAD">
        <w:t xml:space="preserve"> d-drittijiet tal-bniedem u l-governanza demokratika fl-Ażerbajġan, inkluż billi żżid l-appoġġ għas-soċjetà ċivili, u tiżgura li l-involviment diplomatiku jibqa’ konsistenti mal-valuri fundamentali tal-UE;</w:t>
      </w:r>
    </w:p>
    <w:p w14:paraId="30D554F4" w14:textId="77777777" w:rsidR="005D2080" w:rsidRPr="00E17EAD" w:rsidRDefault="005D2080" w:rsidP="005D2080">
      <w:pPr>
        <w:pStyle w:val="NormalHanging12a"/>
      </w:pPr>
      <w:r w:rsidRPr="00E17EAD">
        <w:t>9.</w:t>
      </w:r>
      <w:r w:rsidRPr="00E17EAD">
        <w:tab/>
        <w:t xml:space="preserve">Jisħaq li l-progress fi kwalunkwe ftehim ta’ sħubija futur għandu jkun </w:t>
      </w:r>
      <w:proofErr w:type="spellStart"/>
      <w:r w:rsidRPr="00E17EAD">
        <w:t>kundizzjonali</w:t>
      </w:r>
      <w:proofErr w:type="spellEnd"/>
      <w:r w:rsidRPr="00E17EAD">
        <w:t xml:space="preserve"> fuq avvanzi tanġibbli fid-drittijiet tal-bniedem, l-istat tad-dritt u r-rispett għall-valuri u l-prinċipji tal-UE, inkluż ir-rilaxx tad-detenuti politiċi u t-tneħħija tal-leġiżlazzjoni restrittiva, kif iddikjarat fir-riżoluzzjonijiet preċedenti tal-Parlament;</w:t>
      </w:r>
    </w:p>
    <w:p w14:paraId="1C90D4C4" w14:textId="39347BCB" w:rsidR="00E365E1" w:rsidRPr="00E17EAD" w:rsidRDefault="005D2080" w:rsidP="00A32E6A">
      <w:pPr>
        <w:ind w:left="567" w:hanging="567"/>
      </w:pPr>
      <w:r w:rsidRPr="00E17EAD">
        <w:t>10.</w:t>
      </w:r>
      <w:r w:rsidRPr="00E17EAD">
        <w:tab/>
        <w:t>Jagħti istruzzjonijiet lill-President tiegħu biex tgħaddi din ir-riżoluzzjoni lill-Kunsill, lill-Kummissjoni, lill-VP/</w:t>
      </w:r>
      <w:proofErr w:type="spellStart"/>
      <w:r w:rsidRPr="00E17EAD">
        <w:t>RGħ</w:t>
      </w:r>
      <w:proofErr w:type="spellEnd"/>
      <w:r w:rsidRPr="00E17EAD">
        <w:t>, lill-Istati Membri u lill-President, lill-Gvern u lill-Parlament tal-Ażerbajġan.</w:t>
      </w:r>
    </w:p>
    <w:sectPr w:rsidR="00E365E1" w:rsidRPr="00E17EAD" w:rsidSect="00E17E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3A062" w14:textId="77777777" w:rsidR="00F40DEE" w:rsidRPr="00E17EAD" w:rsidRDefault="00F40DEE">
      <w:r w:rsidRPr="00E17EAD">
        <w:separator/>
      </w:r>
    </w:p>
  </w:endnote>
  <w:endnote w:type="continuationSeparator" w:id="0">
    <w:p w14:paraId="2B8879B2" w14:textId="77777777" w:rsidR="00F40DEE" w:rsidRPr="00E17EAD" w:rsidRDefault="00F40DEE">
      <w:r w:rsidRPr="00E17E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8A464" w14:textId="77777777" w:rsidR="00064002" w:rsidRPr="00E17E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8C159" w14:textId="77777777" w:rsidR="00064002" w:rsidRPr="00E17E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10A23" w14:textId="77777777" w:rsidR="00064002" w:rsidRPr="00E17E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2ADB3" w14:textId="77777777" w:rsidR="00F40DEE" w:rsidRPr="00E17EAD" w:rsidRDefault="00F40DEE">
      <w:r w:rsidRPr="00E17EAD">
        <w:separator/>
      </w:r>
    </w:p>
  </w:footnote>
  <w:footnote w:type="continuationSeparator" w:id="0">
    <w:p w14:paraId="7FC72A0D" w14:textId="77777777" w:rsidR="00F40DEE" w:rsidRPr="00E17EAD" w:rsidRDefault="00F40DEE">
      <w:r w:rsidRPr="00E17EA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8F5AB" w14:textId="77777777" w:rsidR="00064002" w:rsidRPr="00E17E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81CEB" w14:textId="77777777" w:rsidR="00064002" w:rsidRPr="00E17E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81AFD" w14:textId="77777777" w:rsidR="00064002" w:rsidRPr="00E17E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72782784">
    <w:abstractNumId w:val="9"/>
  </w:num>
  <w:num w:numId="2" w16cid:durableId="506210421">
    <w:abstractNumId w:val="9"/>
  </w:num>
  <w:num w:numId="3" w16cid:durableId="88938889">
    <w:abstractNumId w:val="7"/>
  </w:num>
  <w:num w:numId="4" w16cid:durableId="1555434966">
    <w:abstractNumId w:val="7"/>
  </w:num>
  <w:num w:numId="5" w16cid:durableId="2085839557">
    <w:abstractNumId w:val="6"/>
  </w:num>
  <w:num w:numId="6" w16cid:durableId="1850295376">
    <w:abstractNumId w:val="6"/>
  </w:num>
  <w:num w:numId="7" w16cid:durableId="537007765">
    <w:abstractNumId w:val="5"/>
  </w:num>
  <w:num w:numId="8" w16cid:durableId="1545674187">
    <w:abstractNumId w:val="5"/>
  </w:num>
  <w:num w:numId="9" w16cid:durableId="1383403461">
    <w:abstractNumId w:val="4"/>
  </w:num>
  <w:num w:numId="10" w16cid:durableId="448744650">
    <w:abstractNumId w:val="4"/>
  </w:num>
  <w:num w:numId="11" w16cid:durableId="1726485888">
    <w:abstractNumId w:val="8"/>
  </w:num>
  <w:num w:numId="12" w16cid:durableId="1136869301">
    <w:abstractNumId w:val="8"/>
  </w:num>
  <w:num w:numId="13" w16cid:durableId="1964997599">
    <w:abstractNumId w:val="3"/>
  </w:num>
  <w:num w:numId="14" w16cid:durableId="1054154952">
    <w:abstractNumId w:val="3"/>
  </w:num>
  <w:num w:numId="15" w16cid:durableId="1797019410">
    <w:abstractNumId w:val="2"/>
  </w:num>
  <w:num w:numId="16" w16cid:durableId="876505406">
    <w:abstractNumId w:val="2"/>
  </w:num>
  <w:num w:numId="17" w16cid:durableId="753402728">
    <w:abstractNumId w:val="1"/>
  </w:num>
  <w:num w:numId="18" w16cid:durableId="2029021308">
    <w:abstractNumId w:val="1"/>
  </w:num>
  <w:num w:numId="19" w16cid:durableId="342123168">
    <w:abstractNumId w:val="0"/>
  </w:num>
  <w:num w:numId="20" w16cid:durableId="2147358723">
    <w:abstractNumId w:val="0"/>
  </w:num>
  <w:num w:numId="21" w16cid:durableId="1555196482">
    <w:abstractNumId w:val="9"/>
  </w:num>
  <w:num w:numId="22" w16cid:durableId="786118320">
    <w:abstractNumId w:val="7"/>
  </w:num>
  <w:num w:numId="23" w16cid:durableId="1103259861">
    <w:abstractNumId w:val="6"/>
  </w:num>
  <w:num w:numId="24" w16cid:durableId="1934362615">
    <w:abstractNumId w:val="5"/>
  </w:num>
  <w:num w:numId="25" w16cid:durableId="1359888446">
    <w:abstractNumId w:val="4"/>
  </w:num>
  <w:num w:numId="26" w16cid:durableId="1179002216">
    <w:abstractNumId w:val="8"/>
  </w:num>
  <w:num w:numId="27" w16cid:durableId="2113474036">
    <w:abstractNumId w:val="3"/>
  </w:num>
  <w:num w:numId="28" w16cid:durableId="1901594158">
    <w:abstractNumId w:val="2"/>
  </w:num>
  <w:num w:numId="29" w16cid:durableId="640422404">
    <w:abstractNumId w:val="1"/>
  </w:num>
  <w:num w:numId="30" w16cid:durableId="1775127062">
    <w:abstractNumId w:val="0"/>
  </w:num>
  <w:num w:numId="31" w16cid:durableId="1434210316">
    <w:abstractNumId w:val="9"/>
  </w:num>
  <w:num w:numId="32" w16cid:durableId="1305159258">
    <w:abstractNumId w:val="7"/>
  </w:num>
  <w:num w:numId="33" w16cid:durableId="1030035202">
    <w:abstractNumId w:val="6"/>
  </w:num>
  <w:num w:numId="34" w16cid:durableId="540096723">
    <w:abstractNumId w:val="5"/>
  </w:num>
  <w:num w:numId="35" w16cid:durableId="667563812">
    <w:abstractNumId w:val="4"/>
  </w:num>
  <w:num w:numId="36" w16cid:durableId="130289076">
    <w:abstractNumId w:val="8"/>
  </w:num>
  <w:num w:numId="37" w16cid:durableId="897320283">
    <w:abstractNumId w:val="3"/>
  </w:num>
  <w:num w:numId="38" w16cid:durableId="1043748384">
    <w:abstractNumId w:val="2"/>
  </w:num>
  <w:num w:numId="39" w16cid:durableId="431780608">
    <w:abstractNumId w:val="1"/>
  </w:num>
  <w:num w:numId="40" w16cid:durableId="458649373">
    <w:abstractNumId w:val="0"/>
  </w:num>
  <w:num w:numId="41" w16cid:durableId="1905143965">
    <w:abstractNumId w:val="10"/>
  </w:num>
  <w:num w:numId="42" w16cid:durableId="1034497226">
    <w:abstractNumId w:val="10"/>
  </w:num>
  <w:num w:numId="43" w16cid:durableId="1878346319">
    <w:abstractNumId w:val="10"/>
  </w:num>
  <w:num w:numId="44" w16cid:durableId="3373455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7/2025"/>
    <w:docVar w:name="dvlangue" w:val="MT"/>
    <w:docVar w:name="dvnumam" w:val="0"/>
    <w:docVar w:name="dvpe" w:val="779.048"/>
    <w:docVar w:name="dvtitre" w:val="Riżoluzzjoni tal-Parlament Ewropew tat-18 ta' Diċembru 2025 dwar l-arrest arbitrarju u l-kundanna tal-akkademiċi Bahruz Samadov u Igbal Abilov fl-Ażerbajġan(2025/3028(RSP))"/>
  </w:docVars>
  <w:rsids>
    <w:rsidRoot w:val="00F40DE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208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032"/>
    <w:rsid w:val="00A1687D"/>
    <w:rsid w:val="00A32E6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7EA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DE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069A68"/>
  <w15:chartTrackingRefBased/>
  <w15:docId w15:val="{63F08CCF-2430-47C5-A4FF-AB3AB67FA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D2080"/>
    <w:pPr>
      <w:spacing w:after="240"/>
      <w:ind w:left="567" w:hanging="567"/>
    </w:pPr>
  </w:style>
  <w:style w:type="paragraph" w:customStyle="1" w:styleId="EPComma">
    <w:name w:val="EPComma"/>
    <w:basedOn w:val="Normal"/>
    <w:rsid w:val="005D208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D2080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3790</Characters>
  <Application>Microsoft Office Word</Application>
  <DocSecurity>0</DocSecurity>
  <Lines>66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2025-12-18T11:36:00Z</dcterms:created>
  <dcterms:modified xsi:type="dcterms:W3CDTF">2025-12-18T11:36:00Z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B10-0567/2025</vt:lpwstr>
  </property>
  <property fmtid="{D5CDD505-2E9C-101B-9397-08002B2CF9AE}" pid="4" name="&lt;Type&gt;">
    <vt:lpwstr>RR</vt:lpwstr>
  </property>
</Properties>
</file>