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09F7" w14:paraId="38A49EC9" w14:textId="77777777" w:rsidTr="0010095E">
        <w:trPr>
          <w:trHeight w:hRule="exact" w:val="1418"/>
        </w:trPr>
        <w:tc>
          <w:tcPr>
            <w:tcW w:w="6804" w:type="dxa"/>
            <w:shd w:val="clear" w:color="auto" w:fill="auto"/>
            <w:vAlign w:val="center"/>
          </w:tcPr>
          <w:p w14:paraId="3615683D" w14:textId="77777777" w:rsidR="00751A4A" w:rsidRPr="005509F7" w:rsidRDefault="001422CD" w:rsidP="0010095E">
            <w:pPr>
              <w:pStyle w:val="EPName"/>
            </w:pPr>
            <w:r w:rsidRPr="005509F7">
              <w:t>Europees Parlement</w:t>
            </w:r>
          </w:p>
          <w:p w14:paraId="6E4CCB8B" w14:textId="77777777" w:rsidR="00751A4A" w:rsidRPr="005509F7" w:rsidRDefault="005F1B17" w:rsidP="005F1B17">
            <w:pPr>
              <w:pStyle w:val="EPTerm"/>
              <w:rPr>
                <w:rStyle w:val="HideTWBExt"/>
                <w:noProof w:val="0"/>
                <w:vanish w:val="0"/>
                <w:color w:val="auto"/>
              </w:rPr>
            </w:pPr>
            <w:r w:rsidRPr="005509F7">
              <w:t>2024</w:t>
            </w:r>
            <w:r w:rsidR="00817416" w:rsidRPr="005509F7">
              <w:t>-202</w:t>
            </w:r>
            <w:r w:rsidRPr="005509F7">
              <w:t>9</w:t>
            </w:r>
          </w:p>
        </w:tc>
        <w:tc>
          <w:tcPr>
            <w:tcW w:w="2268" w:type="dxa"/>
            <w:shd w:val="clear" w:color="auto" w:fill="auto"/>
          </w:tcPr>
          <w:p w14:paraId="1329761B" w14:textId="77777777" w:rsidR="00751A4A" w:rsidRPr="005509F7" w:rsidRDefault="00187494" w:rsidP="0010095E">
            <w:pPr>
              <w:pStyle w:val="EPLogo"/>
            </w:pPr>
            <w:r w:rsidRPr="005509F7">
              <w:rPr>
                <w:noProof/>
                <w:lang w:eastAsia="ja-JP"/>
              </w:rPr>
              <w:drawing>
                <wp:inline distT="0" distB="0" distL="0" distR="0" wp14:anchorId="7FC2E5BF" wp14:editId="72F4C8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6C489B" w14:textId="77777777" w:rsidR="00D058B8" w:rsidRPr="005509F7" w:rsidRDefault="00D058B8" w:rsidP="004C5D52">
      <w:pPr>
        <w:pStyle w:val="LineTop"/>
      </w:pPr>
    </w:p>
    <w:p w14:paraId="3B2A3601" w14:textId="77777777" w:rsidR="00680577" w:rsidRPr="005509F7" w:rsidRDefault="001422CD" w:rsidP="00680577">
      <w:pPr>
        <w:pStyle w:val="EPBodyTA1"/>
      </w:pPr>
      <w:r w:rsidRPr="005509F7">
        <w:t>AANGENOMEN TEKSTEN</w:t>
      </w:r>
    </w:p>
    <w:p w14:paraId="5D669A14" w14:textId="77777777" w:rsidR="00D058B8" w:rsidRPr="005509F7" w:rsidRDefault="00D058B8" w:rsidP="00D058B8">
      <w:pPr>
        <w:pStyle w:val="LineBottom"/>
      </w:pPr>
    </w:p>
    <w:p w14:paraId="4431E9AD" w14:textId="0D05EF4E" w:rsidR="001422CD" w:rsidRPr="005509F7" w:rsidRDefault="001422CD" w:rsidP="001422CD">
      <w:pPr>
        <w:pStyle w:val="ATHeading1"/>
      </w:pPr>
      <w:bookmarkStart w:id="0" w:name="TANumber"/>
      <w:r w:rsidRPr="005509F7">
        <w:t>P10_TA(2025)0</w:t>
      </w:r>
      <w:r w:rsidR="00065C59" w:rsidRPr="005509F7">
        <w:t>339</w:t>
      </w:r>
      <w:bookmarkEnd w:id="0"/>
    </w:p>
    <w:p w14:paraId="49DE67B7" w14:textId="77777777" w:rsidR="001422CD" w:rsidRPr="005509F7" w:rsidRDefault="001422CD" w:rsidP="001422CD">
      <w:pPr>
        <w:pStyle w:val="ATHeading2"/>
      </w:pPr>
      <w:bookmarkStart w:id="1" w:name="title"/>
      <w:r w:rsidRPr="005509F7">
        <w:t>De willekeurige arrestatie en veroordeling van de academici Bahruz Samadov en Igbal Abilov in Azerbeidzjan</w:t>
      </w:r>
      <w:bookmarkEnd w:id="1"/>
    </w:p>
    <w:p w14:paraId="743DB776" w14:textId="77777777" w:rsidR="001422CD" w:rsidRPr="005509F7" w:rsidRDefault="001422CD" w:rsidP="001422CD">
      <w:pPr>
        <w:rPr>
          <w:i/>
          <w:vanish/>
        </w:rPr>
      </w:pPr>
      <w:r w:rsidRPr="005509F7">
        <w:rPr>
          <w:i/>
        </w:rPr>
        <w:fldChar w:fldCharType="begin"/>
      </w:r>
      <w:r w:rsidRPr="005509F7">
        <w:rPr>
          <w:i/>
        </w:rPr>
        <w:instrText xml:space="preserve"> TC"(</w:instrText>
      </w:r>
      <w:bookmarkStart w:id="2" w:name="DocNumber"/>
      <w:r w:rsidRPr="005509F7">
        <w:rPr>
          <w:i/>
        </w:rPr>
        <w:instrText>B10-0567, 0576, 0581, 0583 en 0589/2025</w:instrText>
      </w:r>
      <w:bookmarkEnd w:id="2"/>
      <w:r w:rsidRPr="005509F7">
        <w:rPr>
          <w:i/>
        </w:rPr>
        <w:instrText xml:space="preserve">)"\l3 \n&gt; \* MERGEFORMAT </w:instrText>
      </w:r>
      <w:r w:rsidRPr="005509F7">
        <w:rPr>
          <w:i/>
        </w:rPr>
        <w:fldChar w:fldCharType="end"/>
      </w:r>
    </w:p>
    <w:p w14:paraId="7EB41DDA" w14:textId="77777777" w:rsidR="001422CD" w:rsidRPr="005509F7" w:rsidRDefault="001422CD" w:rsidP="001422CD">
      <w:pPr>
        <w:rPr>
          <w:vanish/>
        </w:rPr>
      </w:pPr>
      <w:bookmarkStart w:id="3" w:name="PE"/>
      <w:r w:rsidRPr="005509F7">
        <w:rPr>
          <w:vanish/>
        </w:rPr>
        <w:t>PE779.048</w:t>
      </w:r>
      <w:bookmarkEnd w:id="3"/>
    </w:p>
    <w:p w14:paraId="5EEA3B4A" w14:textId="77777777" w:rsidR="001422CD" w:rsidRPr="005509F7" w:rsidRDefault="001422CD" w:rsidP="001422CD">
      <w:pPr>
        <w:pStyle w:val="ATHeading3"/>
      </w:pPr>
      <w:bookmarkStart w:id="4" w:name="Sujet"/>
      <w:r w:rsidRPr="005509F7">
        <w:t>Resolutie van het Europees Parlement van 18 december 2025 over de willekeurige arrestatie en veroordeling van de academici Bahruz Samadov en Igbal Abilov in Azerbeidzjan</w:t>
      </w:r>
      <w:bookmarkEnd w:id="4"/>
      <w:r w:rsidRPr="005509F7">
        <w:t xml:space="preserve"> </w:t>
      </w:r>
      <w:bookmarkStart w:id="5" w:name="References"/>
      <w:r w:rsidRPr="005509F7">
        <w:t>(2025/3028(RSP))</w:t>
      </w:r>
      <w:bookmarkEnd w:id="5"/>
    </w:p>
    <w:p w14:paraId="3B68750A" w14:textId="77777777" w:rsidR="0089768F" w:rsidRPr="005509F7" w:rsidRDefault="0089768F" w:rsidP="0089768F">
      <w:pPr>
        <w:pStyle w:val="EPComma"/>
      </w:pPr>
      <w:bookmarkStart w:id="6" w:name="TextBodyBegin"/>
      <w:bookmarkEnd w:id="6"/>
      <w:r w:rsidRPr="005509F7">
        <w:rPr>
          <w:i/>
          <w:iCs/>
        </w:rPr>
        <w:t>Het Europees Parlement</w:t>
      </w:r>
      <w:r w:rsidRPr="005509F7">
        <w:t>,</w:t>
      </w:r>
    </w:p>
    <w:p w14:paraId="315EC7E4" w14:textId="77777777" w:rsidR="0089768F" w:rsidRPr="005509F7" w:rsidRDefault="0089768F" w:rsidP="0089768F">
      <w:pPr>
        <w:pStyle w:val="NormalHanging12a"/>
      </w:pPr>
      <w:r w:rsidRPr="005509F7">
        <w:t>–</w:t>
      </w:r>
      <w:r w:rsidRPr="005509F7">
        <w:tab/>
        <w:t>gezien zijn eerdere resoluties over Azerbeidzjan,</w:t>
      </w:r>
    </w:p>
    <w:p w14:paraId="1C2745B4" w14:textId="77777777" w:rsidR="0089768F" w:rsidRPr="005509F7" w:rsidRDefault="0089768F" w:rsidP="0089768F">
      <w:pPr>
        <w:pStyle w:val="NormalHanging12a"/>
      </w:pPr>
      <w:r w:rsidRPr="005509F7">
        <w:t>–</w:t>
      </w:r>
      <w:r w:rsidRPr="005509F7">
        <w:tab/>
        <w:t>gezien artikel 150, lid 5, en artikel 136, lid 4, van zijn Reglement,</w:t>
      </w:r>
    </w:p>
    <w:p w14:paraId="29A9D5FF" w14:textId="77777777" w:rsidR="0089768F" w:rsidRPr="005509F7" w:rsidRDefault="0089768F" w:rsidP="0089768F">
      <w:pPr>
        <w:pStyle w:val="NormalHanging12a"/>
      </w:pPr>
      <w:r w:rsidRPr="005509F7">
        <w:t>A.</w:t>
      </w:r>
      <w:r w:rsidRPr="005509F7">
        <w:tab/>
        <w:t>overwegende dat het aantal politieke gevangenen in Azerbeidzjan sinds begin 2025 is gestegen tot bijna 400 personen die willekeurig worden vastgehouden op grond van politiek gemotiveerde aanklachten, waaronder activisten uit het maatschappelijk middenveld, oppositieleiders, journalisten, academici en mensenrechtenverdedigers;</w:t>
      </w:r>
    </w:p>
    <w:p w14:paraId="738355AD" w14:textId="77777777" w:rsidR="0089768F" w:rsidRPr="005509F7" w:rsidRDefault="0089768F" w:rsidP="0089768F">
      <w:pPr>
        <w:pStyle w:val="NormalHanging12a"/>
      </w:pPr>
      <w:r w:rsidRPr="005509F7">
        <w:t>B.</w:t>
      </w:r>
      <w:r w:rsidRPr="005509F7">
        <w:tab/>
        <w:t>overwegende dat Igbal Abilov, die onderzoek doet naar de Talysh, een etnische minderheid, en hoofdredacteur is van Talysh National Academy News, en Bahruz Samadov, promovendus aan de Charles University, zijn veroordeeld tot respectievelijk achttien en vijftien jaar gevangenisstraf op beschuldiging van hoogverraad;</w:t>
      </w:r>
    </w:p>
    <w:p w14:paraId="107AB6FA" w14:textId="77777777" w:rsidR="0089768F" w:rsidRPr="005509F7" w:rsidRDefault="0089768F" w:rsidP="0089768F">
      <w:pPr>
        <w:pStyle w:val="NormalHanging12a"/>
      </w:pPr>
      <w:r w:rsidRPr="005509F7">
        <w:t>C.</w:t>
      </w:r>
      <w:r w:rsidRPr="005509F7">
        <w:tab/>
        <w:t>overwegende dat de processen van beide academici achter gesloten deuren zijn gevoerd, hetgeen in strijd is met de internationale normen voor een eerlijk proces en het vermoeden van onschuld; overwegende dat het vermeende bewijs er uitsluitend uit bestond dat zij contacten en uitwisselingen met Armeense wetenschappers hadden gehad; overwegende dat hun gezondheidstoestand tijdens hun gevangenschap is verslechterd;</w:t>
      </w:r>
    </w:p>
    <w:p w14:paraId="4ECA424D" w14:textId="77777777" w:rsidR="0089768F" w:rsidRPr="005509F7" w:rsidRDefault="0089768F" w:rsidP="0089768F">
      <w:pPr>
        <w:pStyle w:val="NormalHanging12a"/>
      </w:pPr>
      <w:r w:rsidRPr="005509F7">
        <w:t>D.</w:t>
      </w:r>
      <w:r w:rsidRPr="005509F7">
        <w:tab/>
        <w:t>overwegende dat deze zaken volgen op de onrechtvaardige en willekeurige veroordeling van twee andere academici, Gubad Ibadoghlu en Fazil Gasimov;</w:t>
      </w:r>
    </w:p>
    <w:p w14:paraId="405E67A1" w14:textId="77777777" w:rsidR="0089768F" w:rsidRPr="005509F7" w:rsidRDefault="0089768F" w:rsidP="0089768F">
      <w:pPr>
        <w:pStyle w:val="NormalHanging12a"/>
      </w:pPr>
      <w:r w:rsidRPr="005509F7">
        <w:t>E.</w:t>
      </w:r>
      <w:r w:rsidRPr="005509F7">
        <w:tab/>
        <w:t>overwegende dat prominent oppositieleider Ali Karimli op 1 december 2025 is gearresteerd op beschuldiging van een vermeende staatsgreep, hetgeen past in het beeld van steeds sterker wordende autoritaire praktijken in Azerbeidzjan;</w:t>
      </w:r>
    </w:p>
    <w:p w14:paraId="00BA554C" w14:textId="77777777" w:rsidR="0089768F" w:rsidRPr="005509F7" w:rsidRDefault="0089768F" w:rsidP="0089768F">
      <w:pPr>
        <w:pStyle w:val="NormalHanging12a"/>
      </w:pPr>
      <w:r w:rsidRPr="005509F7">
        <w:lastRenderedPageBreak/>
        <w:t>1.</w:t>
      </w:r>
      <w:r w:rsidRPr="005509F7">
        <w:tab/>
        <w:t>veroordeelt met klem de arrestatie, vervolging en veroordeling van Bahruz Samadov en Igbal Abilov op grond van politiek gemotiveerde aanklachten;</w:t>
      </w:r>
    </w:p>
    <w:p w14:paraId="0766F4DE" w14:textId="77777777" w:rsidR="0089768F" w:rsidRPr="005509F7" w:rsidRDefault="0089768F" w:rsidP="0089768F">
      <w:pPr>
        <w:pStyle w:val="NormalHanging12a"/>
      </w:pPr>
      <w:r w:rsidRPr="005509F7">
        <w:t>2.</w:t>
      </w:r>
      <w:r w:rsidRPr="005509F7">
        <w:tab/>
        <w:t>verzoekt Azerbeidzjan alle politieke gevangenen, en met name de heer Samadov, de heer Abilov en de heer Ibadoghlu, onmiddellijk en onvoorwaardelijk vrij te laten, eerlijke processen en een eerlijke rechtsbedeling te waarborgen en een einde te maken aan de onderdrukking van journalisten, activisten, academici, vertegenwoordigers van de oppositie, mensenrechtenverdedigers en andere onrechtmatig vastgehouden personen, waaronder personen in ballingschap;</w:t>
      </w:r>
    </w:p>
    <w:p w14:paraId="13CC9B3B" w14:textId="77777777" w:rsidR="0089768F" w:rsidRPr="005509F7" w:rsidRDefault="0089768F" w:rsidP="0089768F">
      <w:pPr>
        <w:pStyle w:val="NormalHanging12a"/>
      </w:pPr>
      <w:r w:rsidRPr="005509F7">
        <w:t>3.</w:t>
      </w:r>
      <w:r w:rsidRPr="005509F7">
        <w:tab/>
        <w:t>veroordeelt in de krachtigste bewoordingen de arrestatie van Ali Karimli en dringt aan op zijn onmiddellijke vrijlating;</w:t>
      </w:r>
    </w:p>
    <w:p w14:paraId="2B6BD65A" w14:textId="77777777" w:rsidR="0089768F" w:rsidRPr="005509F7" w:rsidRDefault="0089768F" w:rsidP="0089768F">
      <w:pPr>
        <w:pStyle w:val="NormalHanging12a"/>
      </w:pPr>
      <w:r w:rsidRPr="005509F7">
        <w:t>4.</w:t>
      </w:r>
      <w:r w:rsidRPr="005509F7">
        <w:tab/>
        <w:t>maakt zich met name zorgen over het misbruik van wetsbepalingen inzake nationale veiligheid als instrumenten voor juridische intimidatie en voor de strafbaarstelling van de vrijheid van meningsuiting, vredesactivisme en het uiten van kritiek in het openbaar; uit zijn diepe bezorgdheid over de aanhoudende uitholling van academische vrijheden en culturele rechten in Azerbeidzjan;</w:t>
      </w:r>
    </w:p>
    <w:p w14:paraId="630B0775" w14:textId="77777777" w:rsidR="0089768F" w:rsidRPr="005509F7" w:rsidRDefault="0089768F" w:rsidP="0089768F">
      <w:pPr>
        <w:pStyle w:val="NormalHanging12a"/>
      </w:pPr>
      <w:r w:rsidRPr="005509F7">
        <w:t>5.</w:t>
      </w:r>
      <w:r w:rsidRPr="005509F7">
        <w:tab/>
        <w:t>verzoekt Azerbeidzjan de internationale verplichtingen en normen op het gebied van de mensenrechten te eerbiedigen en zijn wetgeving in overeenstemming te brengen met die verplichtingen en normen, onder andere wat betreft de vrijheid van meningsuiting en de academische vrijheid;</w:t>
      </w:r>
    </w:p>
    <w:p w14:paraId="392A0402" w14:textId="77777777" w:rsidR="0089768F" w:rsidRPr="005509F7" w:rsidRDefault="0089768F" w:rsidP="0089768F">
      <w:pPr>
        <w:pStyle w:val="NormalHanging12a"/>
      </w:pPr>
      <w:r w:rsidRPr="005509F7">
        <w:t>6.</w:t>
      </w:r>
      <w:r w:rsidRPr="005509F7">
        <w:tab/>
        <w:t>dringt erop aan dat in het kader van de wereldwijde EU-sanctieregeling voor de mensenrechten wordt overwogen passende maatregelen te treffen tegen relevante verantwoordelijke overheidsfunctionarissen;</w:t>
      </w:r>
    </w:p>
    <w:p w14:paraId="1BE8A37C" w14:textId="77777777" w:rsidR="0089768F" w:rsidRPr="005509F7" w:rsidRDefault="0089768F" w:rsidP="0089768F">
      <w:pPr>
        <w:pStyle w:val="NormalHanging12a"/>
      </w:pPr>
      <w:r w:rsidRPr="005509F7">
        <w:t>7.</w:t>
      </w:r>
      <w:r w:rsidRPr="005509F7">
        <w:tab/>
        <w:t>verzoekt de EU-delegatie in Bakoe de bovengenoemde zaken te volgen en verzoekt de speciale vertegenwoordiger van de EU voor de mensenrechten de gedetineerde academici te bezoeken;</w:t>
      </w:r>
    </w:p>
    <w:p w14:paraId="46D48EF5" w14:textId="77777777" w:rsidR="0089768F" w:rsidRPr="005509F7" w:rsidRDefault="0089768F" w:rsidP="0089768F">
      <w:pPr>
        <w:pStyle w:val="NormalHanging12a"/>
      </w:pPr>
      <w:r w:rsidRPr="005509F7">
        <w:t>8.</w:t>
      </w:r>
      <w:r w:rsidRPr="005509F7">
        <w:tab/>
        <w:t>verzoekt de EU de mensenrechten en het democratisch bestuur in Azerbeidzjan te blijven ondersteunen, onder meer door meer steun te verlenen aan het maatschappelijk middenveld, en ervoor te zorgen dat in de diplomatieke contacten wordt vastgehouden aan de kernwaarden van de EU;</w:t>
      </w:r>
    </w:p>
    <w:p w14:paraId="637D2EB5" w14:textId="77777777" w:rsidR="0089768F" w:rsidRPr="005509F7" w:rsidRDefault="0089768F" w:rsidP="0089768F">
      <w:pPr>
        <w:pStyle w:val="NormalHanging12a"/>
      </w:pPr>
      <w:r w:rsidRPr="005509F7">
        <w:t>9.</w:t>
      </w:r>
      <w:r w:rsidRPr="005509F7">
        <w:tab/>
        <w:t>benadrukt dat vooruitgang met betrekking tot een eventuele toekomstige partnerschapsovereenkomst afhankelijk moet worden gesteld van tastbare verbeteringen op het gebied van de mensenrechten, de rechtsstaat en respect voor de waarden en beginselen van de EU, met inbegrip van de vrijlating van politieke gevangenen en de opheffing van restrictieve wetgeving, zoals genoemd in eerdere resoluties van het Parlement;</w:t>
      </w:r>
    </w:p>
    <w:p w14:paraId="5475D08F" w14:textId="7FEF58AB" w:rsidR="00920F3D" w:rsidRPr="005509F7" w:rsidRDefault="0089768F" w:rsidP="00920F3D">
      <w:pPr>
        <w:pStyle w:val="NormalHanging12a"/>
      </w:pPr>
      <w:r w:rsidRPr="005509F7">
        <w:t>10.</w:t>
      </w:r>
      <w:r w:rsidRPr="005509F7">
        <w:tab/>
        <w:t>verzoekt zijn Voorzitter deze resolutie te doen toekomen aan de Raad, de Commissie, de VV/HV en de lidstaten, alsmede aan de president, de regering en het parlement van Azerbeidzjan.</w:t>
      </w:r>
    </w:p>
    <w:sectPr w:rsidR="00920F3D" w:rsidRPr="005509F7" w:rsidSect="00920F3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E8162" w14:textId="77777777" w:rsidR="001422CD" w:rsidRPr="00920F3D" w:rsidRDefault="001422CD">
      <w:r w:rsidRPr="00920F3D">
        <w:separator/>
      </w:r>
    </w:p>
  </w:endnote>
  <w:endnote w:type="continuationSeparator" w:id="0">
    <w:p w14:paraId="2BED894B" w14:textId="77777777" w:rsidR="001422CD" w:rsidRPr="00920F3D" w:rsidRDefault="001422CD">
      <w:r w:rsidRPr="00920F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5D273" w14:textId="77777777" w:rsidR="00064002" w:rsidRPr="00920F3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BFDD2" w14:textId="77777777" w:rsidR="00064002" w:rsidRPr="00920F3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EC381" w14:textId="77777777" w:rsidR="00064002" w:rsidRPr="00920F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97D87" w14:textId="77777777" w:rsidR="001422CD" w:rsidRPr="00920F3D" w:rsidRDefault="001422CD">
      <w:r w:rsidRPr="00920F3D">
        <w:separator/>
      </w:r>
    </w:p>
  </w:footnote>
  <w:footnote w:type="continuationSeparator" w:id="0">
    <w:p w14:paraId="4DFC456E" w14:textId="77777777" w:rsidR="001422CD" w:rsidRPr="00920F3D" w:rsidRDefault="001422CD">
      <w:r w:rsidRPr="00920F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DAC54" w14:textId="77777777" w:rsidR="00064002" w:rsidRPr="00920F3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8C1B0" w14:textId="77777777" w:rsidR="00064002" w:rsidRPr="00920F3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6CC02" w14:textId="77777777" w:rsidR="00064002" w:rsidRPr="00920F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7139551">
    <w:abstractNumId w:val="9"/>
  </w:num>
  <w:num w:numId="2" w16cid:durableId="4792787">
    <w:abstractNumId w:val="9"/>
  </w:num>
  <w:num w:numId="3" w16cid:durableId="398485323">
    <w:abstractNumId w:val="7"/>
  </w:num>
  <w:num w:numId="4" w16cid:durableId="696811059">
    <w:abstractNumId w:val="7"/>
  </w:num>
  <w:num w:numId="5" w16cid:durableId="1805654043">
    <w:abstractNumId w:val="6"/>
  </w:num>
  <w:num w:numId="6" w16cid:durableId="1574782021">
    <w:abstractNumId w:val="6"/>
  </w:num>
  <w:num w:numId="7" w16cid:durableId="2021807635">
    <w:abstractNumId w:val="5"/>
  </w:num>
  <w:num w:numId="8" w16cid:durableId="1666008437">
    <w:abstractNumId w:val="5"/>
  </w:num>
  <w:num w:numId="9" w16cid:durableId="1016925751">
    <w:abstractNumId w:val="4"/>
  </w:num>
  <w:num w:numId="10" w16cid:durableId="88433617">
    <w:abstractNumId w:val="4"/>
  </w:num>
  <w:num w:numId="11" w16cid:durableId="670451252">
    <w:abstractNumId w:val="8"/>
  </w:num>
  <w:num w:numId="12" w16cid:durableId="1830292280">
    <w:abstractNumId w:val="8"/>
  </w:num>
  <w:num w:numId="13" w16cid:durableId="186917420">
    <w:abstractNumId w:val="3"/>
  </w:num>
  <w:num w:numId="14" w16cid:durableId="1181578187">
    <w:abstractNumId w:val="3"/>
  </w:num>
  <w:num w:numId="15" w16cid:durableId="1256744894">
    <w:abstractNumId w:val="2"/>
  </w:num>
  <w:num w:numId="16" w16cid:durableId="2121795346">
    <w:abstractNumId w:val="2"/>
  </w:num>
  <w:num w:numId="17" w16cid:durableId="813957463">
    <w:abstractNumId w:val="1"/>
  </w:num>
  <w:num w:numId="18" w16cid:durableId="174812508">
    <w:abstractNumId w:val="1"/>
  </w:num>
  <w:num w:numId="19" w16cid:durableId="1339312867">
    <w:abstractNumId w:val="0"/>
  </w:num>
  <w:num w:numId="20" w16cid:durableId="1424373480">
    <w:abstractNumId w:val="0"/>
  </w:num>
  <w:num w:numId="21" w16cid:durableId="608397079">
    <w:abstractNumId w:val="9"/>
  </w:num>
  <w:num w:numId="22" w16cid:durableId="780731688">
    <w:abstractNumId w:val="7"/>
  </w:num>
  <w:num w:numId="23" w16cid:durableId="102071565">
    <w:abstractNumId w:val="6"/>
  </w:num>
  <w:num w:numId="24" w16cid:durableId="1950745190">
    <w:abstractNumId w:val="5"/>
  </w:num>
  <w:num w:numId="25" w16cid:durableId="1635942259">
    <w:abstractNumId w:val="4"/>
  </w:num>
  <w:num w:numId="26" w16cid:durableId="613831508">
    <w:abstractNumId w:val="8"/>
  </w:num>
  <w:num w:numId="27" w16cid:durableId="1889343073">
    <w:abstractNumId w:val="3"/>
  </w:num>
  <w:num w:numId="28" w16cid:durableId="2068186599">
    <w:abstractNumId w:val="2"/>
  </w:num>
  <w:num w:numId="29" w16cid:durableId="768089713">
    <w:abstractNumId w:val="1"/>
  </w:num>
  <w:num w:numId="30" w16cid:durableId="594753989">
    <w:abstractNumId w:val="0"/>
  </w:num>
  <w:num w:numId="31" w16cid:durableId="1075056928">
    <w:abstractNumId w:val="9"/>
  </w:num>
  <w:num w:numId="32" w16cid:durableId="1216160642">
    <w:abstractNumId w:val="7"/>
  </w:num>
  <w:num w:numId="33" w16cid:durableId="545064570">
    <w:abstractNumId w:val="6"/>
  </w:num>
  <w:num w:numId="34" w16cid:durableId="864249351">
    <w:abstractNumId w:val="5"/>
  </w:num>
  <w:num w:numId="35" w16cid:durableId="2061053840">
    <w:abstractNumId w:val="4"/>
  </w:num>
  <w:num w:numId="36" w16cid:durableId="751196203">
    <w:abstractNumId w:val="8"/>
  </w:num>
  <w:num w:numId="37" w16cid:durableId="409616727">
    <w:abstractNumId w:val="3"/>
  </w:num>
  <w:num w:numId="38" w16cid:durableId="1526553340">
    <w:abstractNumId w:val="2"/>
  </w:num>
  <w:num w:numId="39" w16cid:durableId="2113089193">
    <w:abstractNumId w:val="1"/>
  </w:num>
  <w:num w:numId="40" w16cid:durableId="2008708457">
    <w:abstractNumId w:val="0"/>
  </w:num>
  <w:num w:numId="41" w16cid:durableId="1672367439">
    <w:abstractNumId w:val="10"/>
  </w:num>
  <w:num w:numId="42" w16cid:durableId="922227966">
    <w:abstractNumId w:val="10"/>
  </w:num>
  <w:num w:numId="43" w16cid:durableId="1812943466">
    <w:abstractNumId w:val="10"/>
  </w:num>
  <w:num w:numId="44" w16cid:durableId="19176630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7, 0576, 0581, 0583 en 0589/2025"/>
    <w:docVar w:name="dvlangue" w:val="NL"/>
    <w:docVar w:name="dvnumam" w:val="0"/>
    <w:docVar w:name="dvpe" w:val="779.048"/>
    <w:docVar w:name="dvtitre" w:val="Resolutie van het Europees Parlement van 18 december 2025 over de willekeurige arrestatie en veroordeling van de academici Bahruz Samadov en Igbal Abilov in Azerbeidzjan(2025/3028(RSP))"/>
  </w:docVars>
  <w:rsids>
    <w:rsidRoot w:val="001422CD"/>
    <w:rsid w:val="00002272"/>
    <w:rsid w:val="00064002"/>
    <w:rsid w:val="00065C59"/>
    <w:rsid w:val="000677B9"/>
    <w:rsid w:val="000831BA"/>
    <w:rsid w:val="000A42CC"/>
    <w:rsid w:val="000E7DD9"/>
    <w:rsid w:val="0010095E"/>
    <w:rsid w:val="00125B37"/>
    <w:rsid w:val="001422CD"/>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09F7"/>
    <w:rsid w:val="00560270"/>
    <w:rsid w:val="00566D06"/>
    <w:rsid w:val="005C2568"/>
    <w:rsid w:val="005F1B17"/>
    <w:rsid w:val="006037C0"/>
    <w:rsid w:val="006631B6"/>
    <w:rsid w:val="00680577"/>
    <w:rsid w:val="006B0F2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68F"/>
    <w:rsid w:val="008C2AC6"/>
    <w:rsid w:val="00920F3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70E4"/>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F1DBCD"/>
  <w15:chartTrackingRefBased/>
  <w15:docId w15:val="{DABFEC55-AD15-4EE7-AF31-5676E587A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9768F"/>
    <w:pPr>
      <w:spacing w:after="240"/>
      <w:ind w:left="567" w:hanging="567"/>
    </w:pPr>
  </w:style>
  <w:style w:type="paragraph" w:customStyle="1" w:styleId="EPComma">
    <w:name w:val="EPComma"/>
    <w:basedOn w:val="Normal"/>
    <w:rsid w:val="0089768F"/>
    <w:pPr>
      <w:spacing w:before="480" w:after="240"/>
    </w:pPr>
  </w:style>
  <w:style w:type="character" w:customStyle="1" w:styleId="NormalHanging12aChar">
    <w:name w:val="NormalHanging12a Char"/>
    <w:basedOn w:val="DefaultParagraphFont"/>
    <w:link w:val="NormalHanging12a"/>
    <w:locked/>
    <w:rsid w:val="0089768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636</Words>
  <Characters>4080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2025-12-18T12:12:00Z</dcterms:created>
  <dcterms:modified xsi:type="dcterms:W3CDTF">2025-12-18T12:12:00Z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B10-0567, 0576, 0581, 0583 en 0589/2025</vt:lpwstr>
  </property>
  <property fmtid="{D5CDD505-2E9C-101B-9397-08002B2CF9AE}" pid="4" name="&lt;Type&gt;">
    <vt:lpwstr>RR</vt:lpwstr>
  </property>
</Properties>
</file>