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57E36" w14:paraId="20745B7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5815A73" w14:textId="77777777" w:rsidR="00751A4A" w:rsidRPr="00057E36" w:rsidRDefault="00820B2F" w:rsidP="0010095E">
            <w:pPr>
              <w:pStyle w:val="EPName"/>
            </w:pPr>
            <w:r w:rsidRPr="00057E36">
              <w:t>Parlament Europejski</w:t>
            </w:r>
          </w:p>
          <w:p w14:paraId="1E77A035" w14:textId="77777777" w:rsidR="00751A4A" w:rsidRPr="00057E3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57E36">
              <w:t>2024</w:t>
            </w:r>
            <w:r w:rsidR="00817416" w:rsidRPr="00057E36">
              <w:t>-202</w:t>
            </w:r>
            <w:r w:rsidRPr="00057E36">
              <w:t>9</w:t>
            </w:r>
          </w:p>
        </w:tc>
        <w:tc>
          <w:tcPr>
            <w:tcW w:w="2268" w:type="dxa"/>
            <w:shd w:val="clear" w:color="auto" w:fill="auto"/>
          </w:tcPr>
          <w:p w14:paraId="6E49CE18" w14:textId="77777777" w:rsidR="00751A4A" w:rsidRPr="00057E36" w:rsidRDefault="00187494" w:rsidP="0010095E">
            <w:pPr>
              <w:pStyle w:val="EPLogo"/>
            </w:pPr>
            <w:r w:rsidRPr="00057E36">
              <w:rPr>
                <w:noProof/>
                <w:lang w:eastAsia="ja-JP"/>
              </w:rPr>
              <w:drawing>
                <wp:inline distT="0" distB="0" distL="0" distR="0" wp14:anchorId="10F8DD23" wp14:editId="364833C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E4C71C" w14:textId="77777777" w:rsidR="00D058B8" w:rsidRPr="00057E36" w:rsidRDefault="00D058B8" w:rsidP="004C5D52">
      <w:pPr>
        <w:pStyle w:val="LineTop"/>
      </w:pPr>
    </w:p>
    <w:p w14:paraId="25B73479" w14:textId="77777777" w:rsidR="00680577" w:rsidRPr="00057E36" w:rsidRDefault="00820B2F" w:rsidP="00680577">
      <w:pPr>
        <w:pStyle w:val="EPBodyTA1"/>
      </w:pPr>
      <w:r w:rsidRPr="00057E36">
        <w:t>TEKSTY PRZYJĘTE</w:t>
      </w:r>
    </w:p>
    <w:p w14:paraId="0064BB63" w14:textId="77777777" w:rsidR="00D058B8" w:rsidRPr="00057E36" w:rsidRDefault="00D058B8" w:rsidP="00D058B8">
      <w:pPr>
        <w:pStyle w:val="LineBottom"/>
      </w:pPr>
    </w:p>
    <w:p w14:paraId="337565A2" w14:textId="747A6EDA" w:rsidR="00820B2F" w:rsidRPr="00057E36" w:rsidRDefault="00820B2F" w:rsidP="00820B2F">
      <w:pPr>
        <w:pStyle w:val="ATHeading1"/>
      </w:pPr>
      <w:bookmarkStart w:id="0" w:name="TANumber"/>
      <w:r w:rsidRPr="00057E36">
        <w:t>P10_TA(2025)0</w:t>
      </w:r>
      <w:bookmarkEnd w:id="0"/>
      <w:r w:rsidR="00D7063C">
        <w:t>339</w:t>
      </w:r>
    </w:p>
    <w:p w14:paraId="39C8D930" w14:textId="77777777" w:rsidR="00820B2F" w:rsidRPr="00057E36" w:rsidRDefault="00820B2F" w:rsidP="00820B2F">
      <w:pPr>
        <w:pStyle w:val="ATHeading2"/>
      </w:pPr>
      <w:bookmarkStart w:id="1" w:name="title"/>
      <w:r w:rsidRPr="00057E36">
        <w:t xml:space="preserve">Arbitralne aresztowanie i skazanie naukowców </w:t>
      </w:r>
      <w:proofErr w:type="spellStart"/>
      <w:r w:rsidRPr="00057E36">
        <w:t>Bahruza</w:t>
      </w:r>
      <w:proofErr w:type="spellEnd"/>
      <w:r w:rsidRPr="00057E36">
        <w:t xml:space="preserve"> </w:t>
      </w:r>
      <w:proofErr w:type="spellStart"/>
      <w:r w:rsidRPr="00057E36">
        <w:t>Samadowa</w:t>
      </w:r>
      <w:proofErr w:type="spellEnd"/>
      <w:r w:rsidRPr="00057E36">
        <w:t xml:space="preserve"> i </w:t>
      </w:r>
      <w:proofErr w:type="spellStart"/>
      <w:r w:rsidRPr="00057E36">
        <w:t>Igbala</w:t>
      </w:r>
      <w:proofErr w:type="spellEnd"/>
      <w:r w:rsidRPr="00057E36">
        <w:t xml:space="preserve"> </w:t>
      </w:r>
      <w:proofErr w:type="spellStart"/>
      <w:r w:rsidRPr="00057E36">
        <w:t>Abilowa</w:t>
      </w:r>
      <w:proofErr w:type="spellEnd"/>
      <w:r w:rsidRPr="00057E36">
        <w:t xml:space="preserve"> w</w:t>
      </w:r>
    </w:p>
    <w:p w14:paraId="6940C66D" w14:textId="77777777" w:rsidR="00820B2F" w:rsidRPr="00057E36" w:rsidRDefault="00820B2F" w:rsidP="00820B2F">
      <w:pPr>
        <w:pStyle w:val="ATHeading2"/>
      </w:pPr>
      <w:r w:rsidRPr="00057E36">
        <w:t>Azerbejdżanie</w:t>
      </w:r>
      <w:bookmarkEnd w:id="1"/>
    </w:p>
    <w:p w14:paraId="75092214" w14:textId="534045A9" w:rsidR="00820B2F" w:rsidRPr="00057E36" w:rsidRDefault="00820B2F" w:rsidP="00820B2F">
      <w:pPr>
        <w:rPr>
          <w:i/>
          <w:vanish/>
        </w:rPr>
      </w:pPr>
      <w:r w:rsidRPr="00057E36">
        <w:rPr>
          <w:i/>
        </w:rPr>
        <w:fldChar w:fldCharType="begin"/>
      </w:r>
      <w:r w:rsidRPr="00057E36">
        <w:rPr>
          <w:i/>
        </w:rPr>
        <w:instrText xml:space="preserve"> TC"(</w:instrText>
      </w:r>
      <w:bookmarkStart w:id="2" w:name="DocNumber"/>
      <w:r w:rsidR="00350BB7" w:rsidRPr="005B6166">
        <w:rPr>
          <w:i/>
        </w:rPr>
        <w:instrText>B10-0567</w:instrText>
      </w:r>
      <w:r w:rsidR="00350BB7">
        <w:rPr>
          <w:i/>
        </w:rPr>
        <w:instrText>, 0576, 0581, 0583 oraz 0589</w:instrText>
      </w:r>
      <w:r w:rsidR="00350BB7" w:rsidRPr="005B6166">
        <w:rPr>
          <w:i/>
        </w:rPr>
        <w:instrText>/2025</w:instrText>
      </w:r>
      <w:bookmarkEnd w:id="2"/>
      <w:r w:rsidRPr="00057E36">
        <w:rPr>
          <w:i/>
        </w:rPr>
        <w:instrText xml:space="preserve">)"\l3 \n&gt; \* MERGEFORMAT </w:instrText>
      </w:r>
      <w:r w:rsidRPr="00057E36">
        <w:rPr>
          <w:i/>
        </w:rPr>
        <w:fldChar w:fldCharType="end"/>
      </w:r>
    </w:p>
    <w:p w14:paraId="7A6D5B57" w14:textId="77777777" w:rsidR="00820B2F" w:rsidRPr="00057E36" w:rsidRDefault="00820B2F" w:rsidP="00820B2F">
      <w:pPr>
        <w:rPr>
          <w:vanish/>
        </w:rPr>
      </w:pPr>
      <w:bookmarkStart w:id="3" w:name="PE"/>
      <w:r w:rsidRPr="00057E36">
        <w:rPr>
          <w:vanish/>
        </w:rPr>
        <w:t>PE779.048</w:t>
      </w:r>
      <w:bookmarkEnd w:id="3"/>
    </w:p>
    <w:p w14:paraId="5055FF08" w14:textId="23F13C3A" w:rsidR="00820B2F" w:rsidRPr="00057E36" w:rsidRDefault="00820B2F" w:rsidP="00820B2F">
      <w:pPr>
        <w:pStyle w:val="ATHeading3"/>
      </w:pPr>
      <w:bookmarkStart w:id="4" w:name="Sujet"/>
      <w:r w:rsidRPr="00057E36">
        <w:t xml:space="preserve">Rezolucja Parlamentu Europejskiego z dnia </w:t>
      </w:r>
      <w:r w:rsidR="00350BB7">
        <w:t>18 grudnia</w:t>
      </w:r>
      <w:r w:rsidRPr="00057E36">
        <w:t xml:space="preserve"> 2025 r. w sprawie arbitralnego aresztowania i skazania naukowców </w:t>
      </w:r>
      <w:proofErr w:type="spellStart"/>
      <w:r w:rsidRPr="00057E36">
        <w:t>Bahruza</w:t>
      </w:r>
      <w:proofErr w:type="spellEnd"/>
      <w:r w:rsidRPr="00057E36">
        <w:t xml:space="preserve"> </w:t>
      </w:r>
      <w:proofErr w:type="spellStart"/>
      <w:r w:rsidRPr="00057E36">
        <w:t>Samadowa</w:t>
      </w:r>
      <w:proofErr w:type="spellEnd"/>
      <w:r w:rsidRPr="00057E36">
        <w:t xml:space="preserve"> i </w:t>
      </w:r>
      <w:proofErr w:type="spellStart"/>
      <w:r w:rsidRPr="00057E36">
        <w:t>Igbala</w:t>
      </w:r>
      <w:proofErr w:type="spellEnd"/>
      <w:r w:rsidRPr="00057E36">
        <w:t xml:space="preserve"> </w:t>
      </w:r>
      <w:proofErr w:type="spellStart"/>
      <w:r w:rsidRPr="00057E36">
        <w:t>Abilowa</w:t>
      </w:r>
      <w:proofErr w:type="spellEnd"/>
      <w:r w:rsidRPr="00057E36">
        <w:t xml:space="preserve"> w Azerbejdżanie</w:t>
      </w:r>
      <w:bookmarkEnd w:id="4"/>
      <w:r w:rsidRPr="00057E36">
        <w:t xml:space="preserve"> </w:t>
      </w:r>
      <w:bookmarkStart w:id="5" w:name="References"/>
      <w:r w:rsidRPr="00057E36">
        <w:t>(2025/3028(RSP))</w:t>
      </w:r>
      <w:bookmarkEnd w:id="5"/>
    </w:p>
    <w:p w14:paraId="38A1CB30" w14:textId="77777777" w:rsidR="000E323A" w:rsidRPr="00057E36" w:rsidRDefault="000E323A" w:rsidP="000E323A">
      <w:pPr>
        <w:pStyle w:val="EPComma"/>
      </w:pPr>
      <w:bookmarkStart w:id="6" w:name="TextBodyBegin"/>
      <w:bookmarkEnd w:id="6"/>
      <w:r w:rsidRPr="00057E36">
        <w:rPr>
          <w:i/>
        </w:rPr>
        <w:t>Parlament Europejski</w:t>
      </w:r>
      <w:r w:rsidRPr="00057E36">
        <w:t>,</w:t>
      </w:r>
    </w:p>
    <w:p w14:paraId="31FCB500" w14:textId="77777777" w:rsidR="000E323A" w:rsidRPr="00057E36" w:rsidRDefault="000E323A" w:rsidP="000E323A">
      <w:pPr>
        <w:pStyle w:val="NormalHanging12a"/>
      </w:pPr>
      <w:r w:rsidRPr="00057E36">
        <w:t>–</w:t>
      </w:r>
      <w:r w:rsidRPr="00057E36">
        <w:tab/>
        <w:t>uwzględniając swoje poprzednie rezolucje w sprawie Azerbejdżanu,</w:t>
      </w:r>
    </w:p>
    <w:p w14:paraId="46B87C31" w14:textId="77777777" w:rsidR="000E323A" w:rsidRPr="00057E36" w:rsidRDefault="000E323A" w:rsidP="000E323A">
      <w:pPr>
        <w:pStyle w:val="NormalHanging12a"/>
      </w:pPr>
      <w:r w:rsidRPr="00057E36">
        <w:t>–</w:t>
      </w:r>
      <w:r w:rsidRPr="00057E36">
        <w:tab/>
        <w:t>uwzględniając art. 150 ust. 5 i art. 136 ust. 4 Regulaminu</w:t>
      </w:r>
    </w:p>
    <w:p w14:paraId="2E8150AC" w14:textId="77777777" w:rsidR="000E323A" w:rsidRPr="00057E36" w:rsidRDefault="000E323A" w:rsidP="000E323A">
      <w:pPr>
        <w:pStyle w:val="NormalHanging12a"/>
      </w:pPr>
      <w:r w:rsidRPr="00057E36">
        <w:t>A.</w:t>
      </w:r>
      <w:r w:rsidRPr="00057E36">
        <w:tab/>
        <w:t>mając na uwadze, że od początku 2025 r. liczba więźniów politycznych w Azerbejdżanie wzrosła do prawie 400 osób, arbitralnie zatrzymanych na podstawie politycznie umotywowanych zarzutów, w tym działaczy społeczeństwa obywatelskiego, przywódców opozycji, dziennikarzy, pracowników naukowych i obrońców praw człowieka;</w:t>
      </w:r>
    </w:p>
    <w:p w14:paraId="3200AD67" w14:textId="77777777" w:rsidR="000E323A" w:rsidRPr="00057E36" w:rsidRDefault="000E323A" w:rsidP="000E323A">
      <w:pPr>
        <w:pStyle w:val="NormalHanging12a"/>
      </w:pPr>
      <w:r w:rsidRPr="00057E36">
        <w:t>B.</w:t>
      </w:r>
      <w:r w:rsidRPr="00057E36">
        <w:tab/>
        <w:t xml:space="preserve">mając na uwadze, że </w:t>
      </w:r>
      <w:proofErr w:type="spellStart"/>
      <w:r w:rsidRPr="00057E36">
        <w:t>Igbal</w:t>
      </w:r>
      <w:proofErr w:type="spellEnd"/>
      <w:r w:rsidRPr="00057E36">
        <w:t xml:space="preserve"> </w:t>
      </w:r>
      <w:proofErr w:type="spellStart"/>
      <w:r w:rsidRPr="00057E36">
        <w:t>Abilow</w:t>
      </w:r>
      <w:proofErr w:type="spellEnd"/>
      <w:r w:rsidRPr="00057E36">
        <w:t xml:space="preserve">, badacz z </w:t>
      </w:r>
      <w:proofErr w:type="spellStart"/>
      <w:r w:rsidRPr="00057E36">
        <w:t>tałyskiej</w:t>
      </w:r>
      <w:proofErr w:type="spellEnd"/>
      <w:r w:rsidRPr="00057E36">
        <w:t xml:space="preserve"> mniejszości etnicznej i redaktor naczelny </w:t>
      </w:r>
      <w:proofErr w:type="spellStart"/>
      <w:r w:rsidRPr="00057E36">
        <w:t>Talysh</w:t>
      </w:r>
      <w:proofErr w:type="spellEnd"/>
      <w:r w:rsidRPr="00057E36">
        <w:t xml:space="preserve"> </w:t>
      </w:r>
      <w:proofErr w:type="spellStart"/>
      <w:r w:rsidRPr="00057E36">
        <w:t>National</w:t>
      </w:r>
      <w:proofErr w:type="spellEnd"/>
      <w:r w:rsidRPr="00057E36">
        <w:t xml:space="preserve"> </w:t>
      </w:r>
      <w:proofErr w:type="spellStart"/>
      <w:r w:rsidRPr="00057E36">
        <w:t>Academy</w:t>
      </w:r>
      <w:proofErr w:type="spellEnd"/>
      <w:r w:rsidRPr="00057E36">
        <w:t xml:space="preserve"> News (biuletynu informacyjnego Akademii Narodowej </w:t>
      </w:r>
      <w:proofErr w:type="spellStart"/>
      <w:r w:rsidRPr="00057E36">
        <w:t>Tałyszów</w:t>
      </w:r>
      <w:proofErr w:type="spellEnd"/>
      <w:r w:rsidRPr="00057E36">
        <w:t xml:space="preserve">), oraz </w:t>
      </w:r>
      <w:proofErr w:type="spellStart"/>
      <w:r w:rsidRPr="00057E36">
        <w:t>Bahruz</w:t>
      </w:r>
      <w:proofErr w:type="spellEnd"/>
      <w:r w:rsidRPr="00057E36">
        <w:t xml:space="preserve"> </w:t>
      </w:r>
      <w:proofErr w:type="spellStart"/>
      <w:r w:rsidRPr="00057E36">
        <w:t>Samadow</w:t>
      </w:r>
      <w:proofErr w:type="spellEnd"/>
      <w:r w:rsidRPr="00057E36">
        <w:t>, doktorant na Uniwersytecie Karola, zostali skazani, odpowiednio, na 18 i 15 lat pozbawienia wolności pod zarzutami zdrady stanu;</w:t>
      </w:r>
    </w:p>
    <w:p w14:paraId="5F0916DE" w14:textId="77777777" w:rsidR="000E323A" w:rsidRPr="00057E36" w:rsidRDefault="000E323A" w:rsidP="000E323A">
      <w:pPr>
        <w:pStyle w:val="NormalHanging12a"/>
      </w:pPr>
      <w:r w:rsidRPr="00057E36">
        <w:t>C.</w:t>
      </w:r>
      <w:r w:rsidRPr="00057E36">
        <w:tab/>
        <w:t>mając na uwadze, że procesy obu pracowników naukowych odbywały się za zamkniętymi drzwiami, z naruszeniem międzynarodowych standardów rzetelnego procesu sądowego i domniemania niewinności; mając na uwadze, że rzekome dowody sprowadzały się wyłącznie do kontaktów i wymiany informacji z ormiańskimi naukowcami; mając na uwadze, że stan zdrowia zatrzymanych pogorszył się podczas odbywania kary pozbawienia wolności;</w:t>
      </w:r>
    </w:p>
    <w:p w14:paraId="7ABF234D" w14:textId="77777777" w:rsidR="000E323A" w:rsidRPr="00057E36" w:rsidRDefault="000E323A" w:rsidP="000E323A">
      <w:pPr>
        <w:pStyle w:val="NormalHanging12a"/>
      </w:pPr>
      <w:r w:rsidRPr="00057E36">
        <w:t>D.</w:t>
      </w:r>
      <w:r w:rsidRPr="00057E36">
        <w:tab/>
        <w:t xml:space="preserve">mając na uwadze, że są to kolejne przypadki – po skazaniu dwóch innych pracowników naukowych, </w:t>
      </w:r>
      <w:proofErr w:type="spellStart"/>
      <w:r w:rsidRPr="00057E36">
        <w:t>Gubada</w:t>
      </w:r>
      <w:proofErr w:type="spellEnd"/>
      <w:r w:rsidRPr="00057E36">
        <w:t xml:space="preserve"> </w:t>
      </w:r>
      <w:proofErr w:type="spellStart"/>
      <w:r w:rsidRPr="00057E36">
        <w:t>Ibadoglu</w:t>
      </w:r>
      <w:proofErr w:type="spellEnd"/>
      <w:r w:rsidRPr="00057E36">
        <w:t xml:space="preserve"> i </w:t>
      </w:r>
      <w:proofErr w:type="spellStart"/>
      <w:r w:rsidRPr="00057E36">
        <w:t>Fazila</w:t>
      </w:r>
      <w:proofErr w:type="spellEnd"/>
      <w:r w:rsidRPr="00057E36">
        <w:t xml:space="preserve"> </w:t>
      </w:r>
      <w:proofErr w:type="spellStart"/>
      <w:r w:rsidRPr="00057E36">
        <w:t>Gasimowa</w:t>
      </w:r>
      <w:proofErr w:type="spellEnd"/>
      <w:r w:rsidRPr="00057E36">
        <w:t xml:space="preserve"> – niesprawiedliwych i arbitralnych wyroków skazujących;</w:t>
      </w:r>
    </w:p>
    <w:p w14:paraId="11BA4D51" w14:textId="77777777" w:rsidR="000E323A" w:rsidRPr="00057E36" w:rsidRDefault="000E323A" w:rsidP="000E323A">
      <w:pPr>
        <w:pStyle w:val="NormalHanging12a"/>
      </w:pPr>
      <w:r w:rsidRPr="00057E36">
        <w:lastRenderedPageBreak/>
        <w:t>E.</w:t>
      </w:r>
      <w:r w:rsidRPr="00057E36">
        <w:tab/>
        <w:t xml:space="preserve">mając na uwadze, że 1 grudnia 2025 r. w ramach trwającej konsolidacji autorytarnych praktyk w Azerbejdżanie aresztowano znanego przywódcę opozycji Alego </w:t>
      </w:r>
      <w:proofErr w:type="spellStart"/>
      <w:r w:rsidRPr="00057E36">
        <w:t>Karimliego</w:t>
      </w:r>
      <w:proofErr w:type="spellEnd"/>
      <w:r w:rsidRPr="00057E36">
        <w:t xml:space="preserve"> pod zarzutem rzekomego zamachu stanu;</w:t>
      </w:r>
    </w:p>
    <w:p w14:paraId="3334D825" w14:textId="77777777" w:rsidR="000E323A" w:rsidRPr="00057E36" w:rsidRDefault="000E323A" w:rsidP="000E323A">
      <w:pPr>
        <w:pStyle w:val="NormalHanging12a"/>
      </w:pPr>
      <w:r w:rsidRPr="00057E36">
        <w:t>1.</w:t>
      </w:r>
      <w:r w:rsidRPr="00057E36">
        <w:tab/>
        <w:t xml:space="preserve">zdecydowanie potępia aresztowanie, ściganie i skazanie </w:t>
      </w:r>
      <w:proofErr w:type="spellStart"/>
      <w:r w:rsidRPr="00057E36">
        <w:t>Bahruza</w:t>
      </w:r>
      <w:proofErr w:type="spellEnd"/>
      <w:r w:rsidRPr="00057E36">
        <w:t xml:space="preserve"> </w:t>
      </w:r>
      <w:proofErr w:type="spellStart"/>
      <w:r w:rsidRPr="00057E36">
        <w:t>Samadowa</w:t>
      </w:r>
      <w:proofErr w:type="spellEnd"/>
      <w:r w:rsidRPr="00057E36">
        <w:t xml:space="preserve"> i </w:t>
      </w:r>
      <w:proofErr w:type="spellStart"/>
      <w:r w:rsidRPr="00057E36">
        <w:t>Igbala</w:t>
      </w:r>
      <w:proofErr w:type="spellEnd"/>
      <w:r w:rsidRPr="00057E36">
        <w:t xml:space="preserve"> </w:t>
      </w:r>
      <w:proofErr w:type="spellStart"/>
      <w:r w:rsidRPr="00057E36">
        <w:t>Abilowa</w:t>
      </w:r>
      <w:proofErr w:type="spellEnd"/>
      <w:r w:rsidRPr="00057E36">
        <w:t xml:space="preserve"> na podstawie politycznie umotywowanych zarzutów;</w:t>
      </w:r>
    </w:p>
    <w:p w14:paraId="0D54D45E" w14:textId="77777777" w:rsidR="000E323A" w:rsidRPr="00057E36" w:rsidRDefault="000E323A" w:rsidP="000E323A">
      <w:pPr>
        <w:pStyle w:val="NormalHanging12a"/>
      </w:pPr>
      <w:r w:rsidRPr="00057E36">
        <w:t>2.</w:t>
      </w:r>
      <w:r w:rsidRPr="00057E36">
        <w:tab/>
        <w:t xml:space="preserve">wzywa Azerbejdżan do natychmiastowego i bezwarunkowego uwolnienia wszystkich więźniów politycznych, w szczególności B. </w:t>
      </w:r>
      <w:proofErr w:type="spellStart"/>
      <w:r w:rsidRPr="00057E36">
        <w:t>Samadowa</w:t>
      </w:r>
      <w:proofErr w:type="spellEnd"/>
      <w:r w:rsidRPr="00057E36">
        <w:t xml:space="preserve">, I. </w:t>
      </w:r>
      <w:proofErr w:type="spellStart"/>
      <w:r w:rsidRPr="00057E36">
        <w:t>Abilowa</w:t>
      </w:r>
      <w:proofErr w:type="spellEnd"/>
      <w:r w:rsidRPr="00057E36">
        <w:t xml:space="preserve"> i G. </w:t>
      </w:r>
      <w:proofErr w:type="spellStart"/>
      <w:r w:rsidRPr="00057E36">
        <w:t>Ibadoglu</w:t>
      </w:r>
      <w:proofErr w:type="spellEnd"/>
      <w:r w:rsidRPr="00057E36">
        <w:t>, do zagwarantowania rzetelnego procesu sądowego i sprawiedliwości proceduralnej oraz do zaprzestania represji wobec dziennikarzy, aktywistów, pracowników naukowych, przedstawicieli opozycji, obrońców praw człowieka i innych bezprawnie przetrzymywanych osób, w tym osób przebywających na wygnaniu;</w:t>
      </w:r>
    </w:p>
    <w:p w14:paraId="0A63D439" w14:textId="77777777" w:rsidR="000E323A" w:rsidRPr="00057E36" w:rsidRDefault="000E323A" w:rsidP="000E323A">
      <w:pPr>
        <w:pStyle w:val="NormalHanging12a"/>
      </w:pPr>
      <w:r w:rsidRPr="00057E36">
        <w:t>3.</w:t>
      </w:r>
      <w:r w:rsidRPr="00057E36">
        <w:tab/>
        <w:t xml:space="preserve">z całą stanowczością potępia aresztowanie Alego </w:t>
      </w:r>
      <w:proofErr w:type="spellStart"/>
      <w:r w:rsidRPr="00057E36">
        <w:t>Karimliego</w:t>
      </w:r>
      <w:proofErr w:type="spellEnd"/>
      <w:r w:rsidRPr="00057E36">
        <w:t xml:space="preserve"> i wzywa do jego natychmiastowego uwolnienia;</w:t>
      </w:r>
    </w:p>
    <w:p w14:paraId="32D1396B" w14:textId="77777777" w:rsidR="000E323A" w:rsidRPr="00057E36" w:rsidRDefault="000E323A" w:rsidP="000E323A">
      <w:pPr>
        <w:pStyle w:val="NormalHanging12a"/>
      </w:pPr>
      <w:r w:rsidRPr="00057E36">
        <w:t>4.</w:t>
      </w:r>
      <w:r w:rsidRPr="00057E36">
        <w:tab/>
        <w:t>wyraża szczególne zaniepokojenie nadużywaniem przepisów dotyczących bezpieczeństwa narodowego jako narzędzi nękania przez sąd, zastraszania oraz kryminalizacji wolności wypowiedzi, propagowania pokoju i krytyki publicznej; wyraża głębokie zaniepokojenie ciągłym ograniczaniem wolności akademickich i praw kulturalnych w Azerbejdżanie;</w:t>
      </w:r>
    </w:p>
    <w:p w14:paraId="1F9485E1" w14:textId="77777777" w:rsidR="000E323A" w:rsidRPr="00057E36" w:rsidRDefault="000E323A" w:rsidP="000E323A">
      <w:pPr>
        <w:pStyle w:val="NormalHanging12a"/>
      </w:pPr>
      <w:r w:rsidRPr="00057E36">
        <w:t>5.</w:t>
      </w:r>
      <w:r w:rsidRPr="00057E36">
        <w:tab/>
        <w:t>wzywa Azerbejdżan do przestrzegania międzynarodowych zobowiązań i standardów w zakresie praw człowieka, w tym związanych z wolnością wypowiedzi i wolnością akademicką, i do dostosowania do nich swojego ustawodawstwa;</w:t>
      </w:r>
    </w:p>
    <w:p w14:paraId="1FE0D192" w14:textId="77777777" w:rsidR="000E323A" w:rsidRPr="00057E36" w:rsidRDefault="000E323A" w:rsidP="000E323A">
      <w:pPr>
        <w:pStyle w:val="NormalHanging12a"/>
      </w:pPr>
      <w:r w:rsidRPr="00057E36">
        <w:t>6.</w:t>
      </w:r>
      <w:r w:rsidRPr="00057E36">
        <w:tab/>
        <w:t>apeluje o rozważenie zastosowania odpowiednich środków w ramach globalnego systemu sankcji UE za naruszenia praw człowieka wobec właściwych odpowiedzialnych urzędników;</w:t>
      </w:r>
    </w:p>
    <w:p w14:paraId="0ED496CC" w14:textId="77777777" w:rsidR="000E323A" w:rsidRPr="00057E36" w:rsidRDefault="000E323A" w:rsidP="000E323A">
      <w:pPr>
        <w:pStyle w:val="NormalHanging12a"/>
      </w:pPr>
      <w:r w:rsidRPr="00057E36">
        <w:t>7.</w:t>
      </w:r>
      <w:r w:rsidRPr="00057E36">
        <w:tab/>
        <w:t>wzywa delegaturę UE w Baku do monitorowania wyżej wymienionych przypadków, a specjalną przedstawicielkę UE ds. praw człowieka do przeprowadzenia spotkania z zatrzymanymi pracownikami naukowymi;</w:t>
      </w:r>
    </w:p>
    <w:p w14:paraId="0CA9D1E6" w14:textId="77777777" w:rsidR="000E323A" w:rsidRPr="00057E36" w:rsidRDefault="000E323A" w:rsidP="000E323A">
      <w:pPr>
        <w:pStyle w:val="NormalHanging12a"/>
      </w:pPr>
      <w:r w:rsidRPr="00057E36">
        <w:t>8.</w:t>
      </w:r>
      <w:r w:rsidRPr="00057E36">
        <w:tab/>
        <w:t>wzywa UE do dalszego wspierania praw człowieka i demokratycznych rządów w Azerbejdżanie, w tym przez zwiększenie wsparcia dla społeczeństwa obywatelskiego, oraz do dopilnowania, aby zaangażowanie dyplomatyczne pozostało spójne z podstawowymi wartościami UE;</w:t>
      </w:r>
    </w:p>
    <w:p w14:paraId="69E62A76" w14:textId="77777777" w:rsidR="000E323A" w:rsidRPr="00057E36" w:rsidRDefault="000E323A" w:rsidP="000E323A">
      <w:pPr>
        <w:pStyle w:val="NormalHanging12a"/>
      </w:pPr>
      <w:r w:rsidRPr="00057E36">
        <w:t>9.</w:t>
      </w:r>
      <w:r w:rsidRPr="00057E36">
        <w:tab/>
        <w:t>podkreśla, że postępy w zakresie wszelkich przyszłych umów o partnerstwie należy uzależnić od wymiernych postępów w dziedzinie praw człowieka, praworządności oraz poszanowania wartości i zasad UE, w tym od uwolnienia więźniów politycznych i zniesienia restrykcyjnych przepisów, jak stwierdzono w poprzednich rezolucjach Parlamentu;</w:t>
      </w:r>
    </w:p>
    <w:p w14:paraId="3DF7DCC4" w14:textId="15E8BFEB" w:rsidR="00057E36" w:rsidRPr="00057E36" w:rsidRDefault="000E323A" w:rsidP="00057E36">
      <w:pPr>
        <w:pStyle w:val="NormalHanging12a"/>
      </w:pPr>
      <w:r w:rsidRPr="00057E36">
        <w:t>10.</w:t>
      </w:r>
      <w:r w:rsidRPr="00057E36">
        <w:tab/>
        <w:t>zobowiązuje swoją przewodniczącą do przekazania niniejszej rezolucji Radzie, Komisji, wiceprzewodniczącej Komisji / wysokiej przedstawicielce, państwom członkowskim oraz prezydentowi, rządowi i parlamentowi Azerbejdżanu.</w:t>
      </w:r>
    </w:p>
    <w:p w14:paraId="519513C8" w14:textId="4CF211F2" w:rsidR="00E365E1" w:rsidRPr="00057E36" w:rsidRDefault="00E365E1" w:rsidP="00820B2F"/>
    <w:sectPr w:rsidR="00E365E1" w:rsidRPr="00057E36" w:rsidSect="00057E3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6750BD" w14:textId="77777777" w:rsidR="00820B2F" w:rsidRPr="00057E36" w:rsidRDefault="00820B2F">
      <w:r w:rsidRPr="00057E36">
        <w:separator/>
      </w:r>
    </w:p>
  </w:endnote>
  <w:endnote w:type="continuationSeparator" w:id="0">
    <w:p w14:paraId="1A857842" w14:textId="77777777" w:rsidR="00820B2F" w:rsidRPr="00057E36" w:rsidRDefault="00820B2F">
      <w:r w:rsidRPr="00057E3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D8D037" w14:textId="77777777" w:rsidR="00064002" w:rsidRPr="00057E3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CA002" w14:textId="77777777" w:rsidR="00064002" w:rsidRPr="00057E3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FE143" w14:textId="77777777" w:rsidR="00064002" w:rsidRPr="00057E3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92402C" w14:textId="77777777" w:rsidR="00820B2F" w:rsidRPr="00057E36" w:rsidRDefault="00820B2F">
      <w:r w:rsidRPr="00057E36">
        <w:separator/>
      </w:r>
    </w:p>
  </w:footnote>
  <w:footnote w:type="continuationSeparator" w:id="0">
    <w:p w14:paraId="078A0F2D" w14:textId="77777777" w:rsidR="00820B2F" w:rsidRPr="00057E36" w:rsidRDefault="00820B2F">
      <w:r w:rsidRPr="00057E3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AFC055" w14:textId="77777777" w:rsidR="00064002" w:rsidRPr="00057E3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343388" w14:textId="77777777" w:rsidR="00064002" w:rsidRPr="00057E3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5538E" w14:textId="77777777" w:rsidR="00064002" w:rsidRPr="00057E3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96254899">
    <w:abstractNumId w:val="9"/>
  </w:num>
  <w:num w:numId="2" w16cid:durableId="1724908886">
    <w:abstractNumId w:val="9"/>
  </w:num>
  <w:num w:numId="3" w16cid:durableId="978262188">
    <w:abstractNumId w:val="7"/>
  </w:num>
  <w:num w:numId="4" w16cid:durableId="889148487">
    <w:abstractNumId w:val="7"/>
  </w:num>
  <w:num w:numId="5" w16cid:durableId="742606256">
    <w:abstractNumId w:val="6"/>
  </w:num>
  <w:num w:numId="6" w16cid:durableId="2011447581">
    <w:abstractNumId w:val="6"/>
  </w:num>
  <w:num w:numId="7" w16cid:durableId="1248415920">
    <w:abstractNumId w:val="5"/>
  </w:num>
  <w:num w:numId="8" w16cid:durableId="1785345378">
    <w:abstractNumId w:val="5"/>
  </w:num>
  <w:num w:numId="9" w16cid:durableId="1463619960">
    <w:abstractNumId w:val="4"/>
  </w:num>
  <w:num w:numId="10" w16cid:durableId="1755543145">
    <w:abstractNumId w:val="4"/>
  </w:num>
  <w:num w:numId="11" w16cid:durableId="645206233">
    <w:abstractNumId w:val="8"/>
  </w:num>
  <w:num w:numId="12" w16cid:durableId="1318455658">
    <w:abstractNumId w:val="8"/>
  </w:num>
  <w:num w:numId="13" w16cid:durableId="1761366849">
    <w:abstractNumId w:val="3"/>
  </w:num>
  <w:num w:numId="14" w16cid:durableId="615596172">
    <w:abstractNumId w:val="3"/>
  </w:num>
  <w:num w:numId="15" w16cid:durableId="1184324072">
    <w:abstractNumId w:val="2"/>
  </w:num>
  <w:num w:numId="16" w16cid:durableId="757561576">
    <w:abstractNumId w:val="2"/>
  </w:num>
  <w:num w:numId="17" w16cid:durableId="1421639177">
    <w:abstractNumId w:val="1"/>
  </w:num>
  <w:num w:numId="18" w16cid:durableId="495345036">
    <w:abstractNumId w:val="1"/>
  </w:num>
  <w:num w:numId="19" w16cid:durableId="145636550">
    <w:abstractNumId w:val="0"/>
  </w:num>
  <w:num w:numId="20" w16cid:durableId="362903563">
    <w:abstractNumId w:val="0"/>
  </w:num>
  <w:num w:numId="21" w16cid:durableId="66805373">
    <w:abstractNumId w:val="9"/>
  </w:num>
  <w:num w:numId="22" w16cid:durableId="114564751">
    <w:abstractNumId w:val="7"/>
  </w:num>
  <w:num w:numId="23" w16cid:durableId="841704952">
    <w:abstractNumId w:val="6"/>
  </w:num>
  <w:num w:numId="24" w16cid:durableId="2020227778">
    <w:abstractNumId w:val="5"/>
  </w:num>
  <w:num w:numId="25" w16cid:durableId="1457984064">
    <w:abstractNumId w:val="4"/>
  </w:num>
  <w:num w:numId="26" w16cid:durableId="1635063138">
    <w:abstractNumId w:val="8"/>
  </w:num>
  <w:num w:numId="27" w16cid:durableId="316687316">
    <w:abstractNumId w:val="3"/>
  </w:num>
  <w:num w:numId="28" w16cid:durableId="318267709">
    <w:abstractNumId w:val="2"/>
  </w:num>
  <w:num w:numId="29" w16cid:durableId="637954136">
    <w:abstractNumId w:val="1"/>
  </w:num>
  <w:num w:numId="30" w16cid:durableId="432629906">
    <w:abstractNumId w:val="0"/>
  </w:num>
  <w:num w:numId="31" w16cid:durableId="1533836920">
    <w:abstractNumId w:val="9"/>
  </w:num>
  <w:num w:numId="32" w16cid:durableId="665716700">
    <w:abstractNumId w:val="7"/>
  </w:num>
  <w:num w:numId="33" w16cid:durableId="1818835150">
    <w:abstractNumId w:val="6"/>
  </w:num>
  <w:num w:numId="34" w16cid:durableId="1461415471">
    <w:abstractNumId w:val="5"/>
  </w:num>
  <w:num w:numId="35" w16cid:durableId="1816754498">
    <w:abstractNumId w:val="4"/>
  </w:num>
  <w:num w:numId="36" w16cid:durableId="1654530379">
    <w:abstractNumId w:val="8"/>
  </w:num>
  <w:num w:numId="37" w16cid:durableId="797456876">
    <w:abstractNumId w:val="3"/>
  </w:num>
  <w:num w:numId="38" w16cid:durableId="1413503960">
    <w:abstractNumId w:val="2"/>
  </w:num>
  <w:num w:numId="39" w16cid:durableId="784079540">
    <w:abstractNumId w:val="1"/>
  </w:num>
  <w:num w:numId="40" w16cid:durableId="1466459974">
    <w:abstractNumId w:val="0"/>
  </w:num>
  <w:num w:numId="41" w16cid:durableId="1266964874">
    <w:abstractNumId w:val="10"/>
  </w:num>
  <w:num w:numId="42" w16cid:durableId="1875265616">
    <w:abstractNumId w:val="10"/>
  </w:num>
  <w:num w:numId="43" w16cid:durableId="1982728833">
    <w:abstractNumId w:val="10"/>
  </w:num>
  <w:num w:numId="44" w16cid:durableId="32548195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7/2025"/>
    <w:docVar w:name="dvlangue" w:val="PL"/>
    <w:docVar w:name="dvnumam" w:val="0"/>
    <w:docVar w:name="dvpe" w:val="779.048"/>
    <w:docVar w:name="dvtitre" w:val="Rezolucja Parlamentu Europejskiego z dnia  2025 r. w sprawie arbitralnego aresztowania i skazania naukowców Bahruza Samadowa i Igbala Abilowa w Azerbejdżanie(2025/3028(RSP))"/>
  </w:docVars>
  <w:rsids>
    <w:rsidRoot w:val="00820B2F"/>
    <w:rsid w:val="00002272"/>
    <w:rsid w:val="00057E36"/>
    <w:rsid w:val="00064002"/>
    <w:rsid w:val="000677B9"/>
    <w:rsid w:val="000831BA"/>
    <w:rsid w:val="000A42CC"/>
    <w:rsid w:val="000E323A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0BB7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B2F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7063C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F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7C4FCF"/>
  <w15:chartTrackingRefBased/>
  <w15:docId w15:val="{44AD2669-3C0E-467E-A8E1-BAF20BDE7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E323A"/>
    <w:pPr>
      <w:spacing w:after="240"/>
      <w:ind w:left="567" w:hanging="567"/>
    </w:pPr>
  </w:style>
  <w:style w:type="paragraph" w:customStyle="1" w:styleId="EPComma">
    <w:name w:val="EPComma"/>
    <w:basedOn w:val="Normal"/>
    <w:rsid w:val="000E323A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E323A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3948</Characters>
  <Application>Microsoft Office Word</Application>
  <DocSecurity>0</DocSecurity>
  <Lines>32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2025-12-18T11:40:00Z</dcterms:created>
  <dcterms:modified xsi:type="dcterms:W3CDTF">2025-12-18T11:40:00Z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B10-0567/2025</vt:lpwstr>
  </property>
  <property fmtid="{D5CDD505-2E9C-101B-9397-08002B2CF9AE}" pid="4" name="&lt;Type&gt;">
    <vt:lpwstr>RR</vt:lpwstr>
  </property>
</Properties>
</file>