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567B4F" w14:paraId="7AFE3C9C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264C0FBE" w14:textId="77777777" w:rsidR="00751A4A" w:rsidRPr="00567B4F" w:rsidRDefault="003D11DD" w:rsidP="0010095E">
            <w:pPr>
              <w:pStyle w:val="EPName"/>
            </w:pPr>
            <w:r w:rsidRPr="00567B4F">
              <w:t>Európsky parlament</w:t>
            </w:r>
          </w:p>
          <w:p w14:paraId="4F04C5B6" w14:textId="77777777" w:rsidR="00751A4A" w:rsidRPr="00567B4F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567B4F">
              <w:t>2024</w:t>
            </w:r>
            <w:r w:rsidR="00817416" w:rsidRPr="00567B4F">
              <w:t>-202</w:t>
            </w:r>
            <w:r w:rsidRPr="00567B4F">
              <w:t>9</w:t>
            </w:r>
          </w:p>
        </w:tc>
        <w:tc>
          <w:tcPr>
            <w:tcW w:w="2268" w:type="dxa"/>
            <w:shd w:val="clear" w:color="auto" w:fill="auto"/>
          </w:tcPr>
          <w:p w14:paraId="0521C138" w14:textId="77777777" w:rsidR="00751A4A" w:rsidRPr="00567B4F" w:rsidRDefault="00187494" w:rsidP="0010095E">
            <w:pPr>
              <w:pStyle w:val="EPLogo"/>
            </w:pPr>
            <w:r w:rsidRPr="00567B4F">
              <w:rPr>
                <w:noProof/>
                <w:lang w:eastAsia="ja-JP"/>
              </w:rPr>
              <w:drawing>
                <wp:inline distT="0" distB="0" distL="0" distR="0" wp14:anchorId="6629FF37" wp14:editId="7430C6BB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6682084" w14:textId="77777777" w:rsidR="00D058B8" w:rsidRPr="00567B4F" w:rsidRDefault="00D058B8" w:rsidP="004C5D52">
      <w:pPr>
        <w:pStyle w:val="LineTop"/>
      </w:pPr>
    </w:p>
    <w:p w14:paraId="63B41489" w14:textId="77777777" w:rsidR="00680577" w:rsidRPr="00567B4F" w:rsidRDefault="003D11DD" w:rsidP="00680577">
      <w:pPr>
        <w:pStyle w:val="EPBodyTA1"/>
      </w:pPr>
      <w:r w:rsidRPr="00567B4F">
        <w:t>PRIJATÉ TEXTY</w:t>
      </w:r>
    </w:p>
    <w:p w14:paraId="0E84A889" w14:textId="77777777" w:rsidR="00D058B8" w:rsidRPr="00567B4F" w:rsidRDefault="00D058B8" w:rsidP="00D058B8">
      <w:pPr>
        <w:pStyle w:val="LineBottom"/>
      </w:pPr>
    </w:p>
    <w:p w14:paraId="12423E4E" w14:textId="22EB438A" w:rsidR="003D11DD" w:rsidRPr="00567B4F" w:rsidRDefault="003D11DD" w:rsidP="003D11DD">
      <w:pPr>
        <w:pStyle w:val="ATHeading1"/>
      </w:pPr>
      <w:bookmarkStart w:id="0" w:name="TANumber"/>
      <w:r w:rsidRPr="00567B4F">
        <w:t>P10_TA(2025)0</w:t>
      </w:r>
      <w:r w:rsidR="0024446D" w:rsidRPr="00567B4F">
        <w:t>3</w:t>
      </w:r>
      <w:bookmarkEnd w:id="0"/>
      <w:r w:rsidR="005B177B">
        <w:t>39</w:t>
      </w:r>
    </w:p>
    <w:p w14:paraId="125CE219" w14:textId="77777777" w:rsidR="003D11DD" w:rsidRPr="00567B4F" w:rsidRDefault="003D11DD" w:rsidP="003D11DD">
      <w:pPr>
        <w:pStyle w:val="ATHeading2"/>
      </w:pPr>
      <w:bookmarkStart w:id="1" w:name="title"/>
      <w:r w:rsidRPr="00567B4F">
        <w:t xml:space="preserve">Svojvoľné zatknutie a odsúdenie akademických pracovníkov </w:t>
      </w:r>
      <w:proofErr w:type="spellStart"/>
      <w:r w:rsidRPr="00567B4F">
        <w:t>Bahruza</w:t>
      </w:r>
      <w:proofErr w:type="spellEnd"/>
      <w:r w:rsidRPr="00567B4F">
        <w:t xml:space="preserve"> </w:t>
      </w:r>
      <w:proofErr w:type="spellStart"/>
      <w:r w:rsidRPr="00567B4F">
        <w:t>Samadova</w:t>
      </w:r>
      <w:proofErr w:type="spellEnd"/>
      <w:r w:rsidRPr="00567B4F">
        <w:t xml:space="preserve"> a </w:t>
      </w:r>
      <w:proofErr w:type="spellStart"/>
      <w:r w:rsidRPr="00567B4F">
        <w:t>Igbala</w:t>
      </w:r>
      <w:proofErr w:type="spellEnd"/>
      <w:r w:rsidRPr="00567B4F">
        <w:t xml:space="preserve"> </w:t>
      </w:r>
      <w:proofErr w:type="spellStart"/>
      <w:r w:rsidRPr="00567B4F">
        <w:t>Abilova</w:t>
      </w:r>
      <w:proofErr w:type="spellEnd"/>
      <w:r w:rsidRPr="00567B4F">
        <w:t xml:space="preserve"> v Azerbajdžane</w:t>
      </w:r>
      <w:bookmarkEnd w:id="1"/>
    </w:p>
    <w:p w14:paraId="105A8F8F" w14:textId="77777777" w:rsidR="003D11DD" w:rsidRPr="00567B4F" w:rsidRDefault="003D11DD" w:rsidP="003D11DD">
      <w:pPr>
        <w:rPr>
          <w:i/>
          <w:vanish/>
        </w:rPr>
      </w:pPr>
      <w:r w:rsidRPr="00567B4F">
        <w:rPr>
          <w:i/>
        </w:rPr>
        <w:fldChar w:fldCharType="begin"/>
      </w:r>
      <w:r w:rsidRPr="00567B4F">
        <w:rPr>
          <w:i/>
        </w:rPr>
        <w:instrText xml:space="preserve"> TC"(</w:instrText>
      </w:r>
      <w:bookmarkStart w:id="2" w:name="DocNumber"/>
      <w:r w:rsidRPr="00567B4F">
        <w:rPr>
          <w:i/>
        </w:rPr>
        <w:instrText>B10-0567, 0576, 0581, 0583 a 0589/2025</w:instrText>
      </w:r>
      <w:bookmarkEnd w:id="2"/>
      <w:r w:rsidRPr="00567B4F">
        <w:rPr>
          <w:i/>
        </w:rPr>
        <w:instrText xml:space="preserve">)"\l3 \n&gt; \* MERGEFORMAT </w:instrText>
      </w:r>
      <w:r w:rsidRPr="00567B4F">
        <w:rPr>
          <w:i/>
        </w:rPr>
        <w:fldChar w:fldCharType="end"/>
      </w:r>
    </w:p>
    <w:p w14:paraId="7D421672" w14:textId="77777777" w:rsidR="003D11DD" w:rsidRPr="00567B4F" w:rsidRDefault="003D11DD" w:rsidP="003D11DD">
      <w:pPr>
        <w:rPr>
          <w:vanish/>
        </w:rPr>
      </w:pPr>
      <w:bookmarkStart w:id="3" w:name="PE"/>
      <w:r w:rsidRPr="00567B4F">
        <w:rPr>
          <w:vanish/>
        </w:rPr>
        <w:t>PE779.048</w:t>
      </w:r>
      <w:bookmarkEnd w:id="3"/>
    </w:p>
    <w:p w14:paraId="6B6407C6" w14:textId="77777777" w:rsidR="003D11DD" w:rsidRPr="00567B4F" w:rsidRDefault="003D11DD" w:rsidP="003D11DD">
      <w:pPr>
        <w:pStyle w:val="ATHeading3"/>
      </w:pPr>
      <w:bookmarkStart w:id="4" w:name="Sujet"/>
      <w:r w:rsidRPr="00567B4F">
        <w:t xml:space="preserve">Uznesenie Európskeho parlamentu z 18. decembra 2025 o svojvoľnom zatknutí a odsúdení akademických pracovníkov </w:t>
      </w:r>
      <w:proofErr w:type="spellStart"/>
      <w:r w:rsidRPr="00567B4F">
        <w:t>Bahruza</w:t>
      </w:r>
      <w:proofErr w:type="spellEnd"/>
      <w:r w:rsidRPr="00567B4F">
        <w:t xml:space="preserve"> </w:t>
      </w:r>
      <w:proofErr w:type="spellStart"/>
      <w:r w:rsidRPr="00567B4F">
        <w:t>Samadova</w:t>
      </w:r>
      <w:proofErr w:type="spellEnd"/>
      <w:r w:rsidRPr="00567B4F">
        <w:t xml:space="preserve"> a </w:t>
      </w:r>
      <w:proofErr w:type="spellStart"/>
      <w:r w:rsidRPr="00567B4F">
        <w:t>Igbala</w:t>
      </w:r>
      <w:proofErr w:type="spellEnd"/>
      <w:r w:rsidRPr="00567B4F">
        <w:t xml:space="preserve"> </w:t>
      </w:r>
      <w:proofErr w:type="spellStart"/>
      <w:r w:rsidRPr="00567B4F">
        <w:t>Abilova</w:t>
      </w:r>
      <w:proofErr w:type="spellEnd"/>
      <w:r w:rsidRPr="00567B4F">
        <w:t xml:space="preserve"> v Azerbajdžane</w:t>
      </w:r>
      <w:bookmarkEnd w:id="4"/>
      <w:r w:rsidRPr="00567B4F">
        <w:t xml:space="preserve"> </w:t>
      </w:r>
      <w:bookmarkStart w:id="5" w:name="References"/>
      <w:r w:rsidRPr="00567B4F">
        <w:t>(2025/3028(RSP))</w:t>
      </w:r>
      <w:bookmarkEnd w:id="5"/>
    </w:p>
    <w:p w14:paraId="49AAABF6" w14:textId="77777777" w:rsidR="00A03A68" w:rsidRPr="00567B4F" w:rsidRDefault="00A03A68" w:rsidP="00A03A68">
      <w:pPr>
        <w:pStyle w:val="EPComma"/>
      </w:pPr>
      <w:bookmarkStart w:id="6" w:name="TextBodyBegin"/>
      <w:bookmarkEnd w:id="6"/>
      <w:r w:rsidRPr="00567B4F">
        <w:rPr>
          <w:i/>
        </w:rPr>
        <w:t>Európsky parlament</w:t>
      </w:r>
      <w:r w:rsidRPr="00567B4F">
        <w:t>,</w:t>
      </w:r>
    </w:p>
    <w:p w14:paraId="3393CC2B" w14:textId="77777777" w:rsidR="00A03A68" w:rsidRPr="00567B4F" w:rsidRDefault="00A03A68" w:rsidP="00A03A68">
      <w:pPr>
        <w:pStyle w:val="NormalHanging12a"/>
      </w:pPr>
      <w:r w:rsidRPr="00567B4F">
        <w:t>–</w:t>
      </w:r>
      <w:r w:rsidRPr="00567B4F">
        <w:tab/>
        <w:t>so zreteľom na svoje predchádzajúce uznesenia o Azerbajdžane,</w:t>
      </w:r>
    </w:p>
    <w:p w14:paraId="480C5241" w14:textId="77777777" w:rsidR="00A03A68" w:rsidRPr="00567B4F" w:rsidRDefault="00A03A68" w:rsidP="00A03A68">
      <w:pPr>
        <w:pStyle w:val="NormalHanging12a"/>
      </w:pPr>
      <w:r w:rsidRPr="00567B4F">
        <w:t>–</w:t>
      </w:r>
      <w:r w:rsidRPr="00567B4F">
        <w:tab/>
        <w:t>so zreteľom na článok 150 ods. 5 a článok 136 ods. 4 rokovacieho poriadku,</w:t>
      </w:r>
    </w:p>
    <w:p w14:paraId="1BBC7024" w14:textId="77777777" w:rsidR="00A03A68" w:rsidRPr="00567B4F" w:rsidRDefault="00A03A68" w:rsidP="00A03A68">
      <w:pPr>
        <w:pStyle w:val="NormalHanging12a"/>
      </w:pPr>
      <w:r w:rsidRPr="00567B4F">
        <w:t>A.</w:t>
      </w:r>
      <w:r w:rsidRPr="00567B4F">
        <w:tab/>
        <w:t>keďže od začiatku roka 2025 počet politických väzňov v Azerbajdžane stúpol na takmer 400 osôb, ktoré sú svojvoľne zadržiavané na základe politicky motivovaných obvinení a medzi ktoré patria aktivisti občianskej spoločnosti, vedúci predstavitelia opozície, novinári, akademickí pracovníci a obhajcovia ľudských práv;</w:t>
      </w:r>
    </w:p>
    <w:p w14:paraId="2726D777" w14:textId="77777777" w:rsidR="00A03A68" w:rsidRPr="00567B4F" w:rsidRDefault="00A03A68" w:rsidP="00A03A68">
      <w:pPr>
        <w:pStyle w:val="NormalHanging12a"/>
      </w:pPr>
      <w:r w:rsidRPr="00567B4F">
        <w:t>B.</w:t>
      </w:r>
      <w:r w:rsidRPr="00567B4F">
        <w:tab/>
        <w:t xml:space="preserve">keďže </w:t>
      </w:r>
      <w:proofErr w:type="spellStart"/>
      <w:r w:rsidRPr="00567B4F">
        <w:t>Igbal</w:t>
      </w:r>
      <w:proofErr w:type="spellEnd"/>
      <w:r w:rsidRPr="00567B4F">
        <w:t xml:space="preserve"> </w:t>
      </w:r>
      <w:proofErr w:type="spellStart"/>
      <w:r w:rsidRPr="00567B4F">
        <w:t>Abilov</w:t>
      </w:r>
      <w:proofErr w:type="spellEnd"/>
      <w:r w:rsidRPr="00567B4F">
        <w:t xml:space="preserve">, výskumný pracovník, ktorý patrí k </w:t>
      </w:r>
      <w:proofErr w:type="spellStart"/>
      <w:r w:rsidRPr="00567B4F">
        <w:t>talyšskej</w:t>
      </w:r>
      <w:proofErr w:type="spellEnd"/>
      <w:r w:rsidRPr="00567B4F">
        <w:t xml:space="preserve"> etnickej menšine a je šéfredaktorom Vestníka </w:t>
      </w:r>
      <w:proofErr w:type="spellStart"/>
      <w:r w:rsidRPr="00567B4F">
        <w:t>Talyšskej</w:t>
      </w:r>
      <w:proofErr w:type="spellEnd"/>
      <w:r w:rsidRPr="00567B4F">
        <w:t xml:space="preserve"> národnej akadémie, a </w:t>
      </w:r>
      <w:proofErr w:type="spellStart"/>
      <w:r w:rsidRPr="00567B4F">
        <w:t>Bahruz</w:t>
      </w:r>
      <w:proofErr w:type="spellEnd"/>
      <w:r w:rsidRPr="00567B4F">
        <w:t xml:space="preserve"> </w:t>
      </w:r>
      <w:proofErr w:type="spellStart"/>
      <w:r w:rsidRPr="00567B4F">
        <w:t>Samadov</w:t>
      </w:r>
      <w:proofErr w:type="spellEnd"/>
      <w:r w:rsidRPr="00567B4F">
        <w:t xml:space="preserve">, doktorand na Karlovej univerzite, boli na základe obvinenia z vlastizrady odsúdení na trest odňatia slobody – </w:t>
      </w:r>
      <w:proofErr w:type="spellStart"/>
      <w:r w:rsidRPr="00567B4F">
        <w:t>Igbal</w:t>
      </w:r>
      <w:proofErr w:type="spellEnd"/>
      <w:r w:rsidRPr="00567B4F">
        <w:t xml:space="preserve"> </w:t>
      </w:r>
      <w:proofErr w:type="spellStart"/>
      <w:r w:rsidRPr="00567B4F">
        <w:t>Abilov</w:t>
      </w:r>
      <w:proofErr w:type="spellEnd"/>
      <w:r w:rsidRPr="00567B4F">
        <w:t xml:space="preserve"> na 18 rokov a </w:t>
      </w:r>
      <w:proofErr w:type="spellStart"/>
      <w:r w:rsidRPr="00567B4F">
        <w:t>Bahruz</w:t>
      </w:r>
      <w:proofErr w:type="spellEnd"/>
      <w:r w:rsidRPr="00567B4F">
        <w:t xml:space="preserve"> </w:t>
      </w:r>
      <w:proofErr w:type="spellStart"/>
      <w:r w:rsidRPr="00567B4F">
        <w:t>Samadov</w:t>
      </w:r>
      <w:proofErr w:type="spellEnd"/>
      <w:r w:rsidRPr="00567B4F">
        <w:t xml:space="preserve"> na 15 rokov;</w:t>
      </w:r>
    </w:p>
    <w:p w14:paraId="1824C786" w14:textId="77777777" w:rsidR="00A03A68" w:rsidRPr="00567B4F" w:rsidRDefault="00A03A68" w:rsidP="00A03A68">
      <w:pPr>
        <w:pStyle w:val="NormalHanging12a"/>
      </w:pPr>
      <w:r w:rsidRPr="00567B4F">
        <w:t>C.</w:t>
      </w:r>
      <w:r w:rsidRPr="00567B4F">
        <w:tab/>
        <w:t>keďže súdne procesy s oboma akademickými pracovníkmi sa konali za zatvorenými dverami, čo je v rozpore s medzinárodnými normami pre spravodlivý proces a prezumpciou neviny; keďže údajné dôkazy pozostávali výlučne z kontaktov a výmen s arménskymi akademickými pracovníkmi; keďže ich zdravotný stav sa počas väznenia zhoršil;</w:t>
      </w:r>
    </w:p>
    <w:p w14:paraId="56072A9B" w14:textId="77777777" w:rsidR="00A03A68" w:rsidRPr="00567B4F" w:rsidRDefault="00A03A68" w:rsidP="00A03A68">
      <w:pPr>
        <w:pStyle w:val="NormalHanging12a"/>
      </w:pPr>
      <w:r w:rsidRPr="00567B4F">
        <w:t>D.</w:t>
      </w:r>
      <w:r w:rsidRPr="00567B4F">
        <w:tab/>
        <w:t xml:space="preserve">keďže tieto prípady nasledujú po nespravodlivom a svojvoľnom odsúdení dvoch ďalších akademických pracovníkov, </w:t>
      </w:r>
      <w:proofErr w:type="spellStart"/>
      <w:r w:rsidRPr="00567B4F">
        <w:t>Gubada</w:t>
      </w:r>
      <w:proofErr w:type="spellEnd"/>
      <w:r w:rsidRPr="00567B4F">
        <w:t xml:space="preserve"> </w:t>
      </w:r>
      <w:proofErr w:type="spellStart"/>
      <w:r w:rsidRPr="00567B4F">
        <w:t>Ibadoghlua</w:t>
      </w:r>
      <w:proofErr w:type="spellEnd"/>
      <w:r w:rsidRPr="00567B4F">
        <w:t xml:space="preserve"> a </w:t>
      </w:r>
      <w:proofErr w:type="spellStart"/>
      <w:r w:rsidRPr="00567B4F">
        <w:t>Fazila</w:t>
      </w:r>
      <w:proofErr w:type="spellEnd"/>
      <w:r w:rsidRPr="00567B4F">
        <w:t xml:space="preserve"> </w:t>
      </w:r>
      <w:proofErr w:type="spellStart"/>
      <w:r w:rsidRPr="00567B4F">
        <w:t>Gasimova</w:t>
      </w:r>
      <w:proofErr w:type="spellEnd"/>
      <w:r w:rsidRPr="00567B4F">
        <w:t>;</w:t>
      </w:r>
    </w:p>
    <w:p w14:paraId="6BFA6EB9" w14:textId="77777777" w:rsidR="00A03A68" w:rsidRPr="00567B4F" w:rsidRDefault="00A03A68" w:rsidP="00A03A68">
      <w:pPr>
        <w:pStyle w:val="NormalHanging12a"/>
      </w:pPr>
      <w:r w:rsidRPr="00567B4F">
        <w:t>E.</w:t>
      </w:r>
      <w:r w:rsidRPr="00567B4F">
        <w:tab/>
        <w:t xml:space="preserve">keďže 1. decembra 2025 bol na základe údajných obvinení z prevratu zatknutý popredný opozičný líder </w:t>
      </w:r>
      <w:proofErr w:type="spellStart"/>
      <w:r w:rsidRPr="00567B4F">
        <w:t>Ali</w:t>
      </w:r>
      <w:proofErr w:type="spellEnd"/>
      <w:r w:rsidRPr="00567B4F">
        <w:t xml:space="preserve"> </w:t>
      </w:r>
      <w:proofErr w:type="spellStart"/>
      <w:r w:rsidRPr="00567B4F">
        <w:t>Karimli</w:t>
      </w:r>
      <w:proofErr w:type="spellEnd"/>
      <w:r w:rsidRPr="00567B4F">
        <w:t>, zatiaľ čo sa v Azerbajdžane upevňujú autoritárske praktiky;</w:t>
      </w:r>
    </w:p>
    <w:p w14:paraId="01769710" w14:textId="77777777" w:rsidR="00A03A68" w:rsidRPr="00567B4F" w:rsidRDefault="00A03A68" w:rsidP="00A03A68">
      <w:pPr>
        <w:pStyle w:val="NormalHanging12a"/>
      </w:pPr>
      <w:r w:rsidRPr="00567B4F">
        <w:t>1.</w:t>
      </w:r>
      <w:r w:rsidRPr="00567B4F">
        <w:tab/>
        <w:t xml:space="preserve">dôrazne odsudzuje zatknutie, stíhanie a odsúdenie </w:t>
      </w:r>
      <w:proofErr w:type="spellStart"/>
      <w:r w:rsidRPr="00567B4F">
        <w:t>Bahruza</w:t>
      </w:r>
      <w:proofErr w:type="spellEnd"/>
      <w:r w:rsidRPr="00567B4F">
        <w:t xml:space="preserve"> </w:t>
      </w:r>
      <w:proofErr w:type="spellStart"/>
      <w:r w:rsidRPr="00567B4F">
        <w:t>Samadova</w:t>
      </w:r>
      <w:proofErr w:type="spellEnd"/>
      <w:r w:rsidRPr="00567B4F">
        <w:t xml:space="preserve"> a </w:t>
      </w:r>
      <w:proofErr w:type="spellStart"/>
      <w:r w:rsidRPr="00567B4F">
        <w:t>Igbala</w:t>
      </w:r>
      <w:proofErr w:type="spellEnd"/>
      <w:r w:rsidRPr="00567B4F">
        <w:t xml:space="preserve"> </w:t>
      </w:r>
      <w:proofErr w:type="spellStart"/>
      <w:r w:rsidRPr="00567B4F">
        <w:t>Abilova</w:t>
      </w:r>
      <w:proofErr w:type="spellEnd"/>
      <w:r w:rsidRPr="00567B4F">
        <w:t xml:space="preserve"> </w:t>
      </w:r>
      <w:r w:rsidRPr="00567B4F">
        <w:lastRenderedPageBreak/>
        <w:t>na základe politicky motivovaných obvinení;</w:t>
      </w:r>
    </w:p>
    <w:p w14:paraId="3D8DEAFF" w14:textId="77777777" w:rsidR="00A03A68" w:rsidRPr="00567B4F" w:rsidRDefault="00A03A68" w:rsidP="00A03A68">
      <w:pPr>
        <w:pStyle w:val="NormalHanging12a"/>
      </w:pPr>
      <w:r w:rsidRPr="00567B4F">
        <w:t>2.</w:t>
      </w:r>
      <w:r w:rsidRPr="00567B4F">
        <w:tab/>
        <w:t xml:space="preserve">vyzýva Azerbajdžan, aby okamžite a bezpodmienečne prepustil všetkých politických väzňov, najmä B. </w:t>
      </w:r>
      <w:proofErr w:type="spellStart"/>
      <w:r w:rsidRPr="00567B4F">
        <w:t>Samadova</w:t>
      </w:r>
      <w:proofErr w:type="spellEnd"/>
      <w:r w:rsidRPr="00567B4F">
        <w:t xml:space="preserve">, I. </w:t>
      </w:r>
      <w:proofErr w:type="spellStart"/>
      <w:r w:rsidRPr="00567B4F">
        <w:t>Abilova</w:t>
      </w:r>
      <w:proofErr w:type="spellEnd"/>
      <w:r w:rsidRPr="00567B4F">
        <w:t xml:space="preserve"> a G. </w:t>
      </w:r>
      <w:proofErr w:type="spellStart"/>
      <w:r w:rsidRPr="00567B4F">
        <w:t>Ibadoghlua</w:t>
      </w:r>
      <w:proofErr w:type="spellEnd"/>
      <w:r w:rsidRPr="00567B4F">
        <w:t>, zaručil spravodlivé súdne konania a riadny proces a skoncoval s represiami voči novinárom, aktivistom, akademikom, predstaviteľom opozície, obhajcom ľudských práv a iným nezákonne zadržiavaným osobám vrátane osôb v exile;</w:t>
      </w:r>
    </w:p>
    <w:p w14:paraId="087D1C99" w14:textId="77777777" w:rsidR="00A03A68" w:rsidRPr="00567B4F" w:rsidRDefault="00A03A68" w:rsidP="00A03A68">
      <w:pPr>
        <w:pStyle w:val="NormalHanging12a"/>
      </w:pPr>
      <w:r w:rsidRPr="00567B4F">
        <w:t>3.</w:t>
      </w:r>
      <w:r w:rsidRPr="00567B4F">
        <w:tab/>
        <w:t xml:space="preserve">čo najdôraznejšie odsudzuje zatknutie </w:t>
      </w:r>
      <w:proofErr w:type="spellStart"/>
      <w:r w:rsidRPr="00567B4F">
        <w:t>Aliho</w:t>
      </w:r>
      <w:proofErr w:type="spellEnd"/>
      <w:r w:rsidRPr="00567B4F">
        <w:t xml:space="preserve"> </w:t>
      </w:r>
      <w:proofErr w:type="spellStart"/>
      <w:r w:rsidRPr="00567B4F">
        <w:t>Karimliho</w:t>
      </w:r>
      <w:proofErr w:type="spellEnd"/>
      <w:r w:rsidRPr="00567B4F">
        <w:t xml:space="preserve"> a požaduje jeho okamžité prepustenie;</w:t>
      </w:r>
    </w:p>
    <w:p w14:paraId="42BEBDFF" w14:textId="77777777" w:rsidR="00A03A68" w:rsidRPr="00567B4F" w:rsidRDefault="00A03A68" w:rsidP="00A03A68">
      <w:pPr>
        <w:pStyle w:val="NormalHanging12a"/>
      </w:pPr>
      <w:r w:rsidRPr="00567B4F">
        <w:t>4.</w:t>
      </w:r>
      <w:r w:rsidRPr="00567B4F">
        <w:tab/>
        <w:t xml:space="preserve">vyjadruje osobitné znepokojenie nad zneužívaním ustanovení o národnej bezpečnosti ako nástrojov súdneho obťažovania, zastrašovania a </w:t>
      </w:r>
      <w:proofErr w:type="spellStart"/>
      <w:r w:rsidRPr="00567B4F">
        <w:t>kriminalizácie</w:t>
      </w:r>
      <w:proofErr w:type="spellEnd"/>
      <w:r w:rsidRPr="00567B4F">
        <w:t xml:space="preserve"> slobody prejavu, podporovania mieru a verejnej kritiky; vyjadruje hlboké znepokojenie nad pokračujúcim oslabovaním akademických slobôd a kultúrnych práv v Azerbajdžane;</w:t>
      </w:r>
    </w:p>
    <w:p w14:paraId="2A8BC41E" w14:textId="77777777" w:rsidR="00A03A68" w:rsidRPr="00567B4F" w:rsidRDefault="00A03A68" w:rsidP="00A03A68">
      <w:pPr>
        <w:pStyle w:val="NormalHanging12a"/>
      </w:pPr>
      <w:r w:rsidRPr="00567B4F">
        <w:t>5.</w:t>
      </w:r>
      <w:r w:rsidRPr="00567B4F">
        <w:tab/>
        <w:t>vyzýva Azerbajdžan, aby dodržiaval medzinárodné záväzky a normy v oblasti ľudských práv – vrátane tých, ktoré sa týkajú slobody prejavu a akademickej slobody, – a aby s nimi zosúladil svoje právne predpisy;</w:t>
      </w:r>
    </w:p>
    <w:p w14:paraId="4EEF7CA1" w14:textId="77777777" w:rsidR="00A03A68" w:rsidRPr="00567B4F" w:rsidRDefault="00A03A68" w:rsidP="00A03A68">
      <w:pPr>
        <w:pStyle w:val="NormalHanging12a"/>
      </w:pPr>
      <w:r w:rsidRPr="00567B4F">
        <w:t>6.</w:t>
      </w:r>
      <w:r w:rsidRPr="00567B4F">
        <w:tab/>
        <w:t>požaduje, aby sa v rámci globálneho sankčného režimu EÚ v oblasti ľudských práv zvážili vhodné opatrenia proti príslušným zodpovedným úradníkom;</w:t>
      </w:r>
    </w:p>
    <w:p w14:paraId="548CFC23" w14:textId="77777777" w:rsidR="00A03A68" w:rsidRPr="00567B4F" w:rsidRDefault="00A03A68" w:rsidP="00A03A68">
      <w:pPr>
        <w:pStyle w:val="NormalHanging12a"/>
      </w:pPr>
      <w:r w:rsidRPr="00567B4F">
        <w:t>7.</w:t>
      </w:r>
      <w:r w:rsidRPr="00567B4F">
        <w:tab/>
        <w:t>vyzýva delegáciu EÚ v Baku, aby monitorovala uvedené prípady, a vyzýva osobitného zástupcu EÚ pre ľudské práva, aby sa stretol so zadržanými akademickými pracovníkmi;</w:t>
      </w:r>
    </w:p>
    <w:p w14:paraId="3FB1A7C7" w14:textId="77777777" w:rsidR="00A03A68" w:rsidRPr="00567B4F" w:rsidRDefault="00A03A68" w:rsidP="00A03A68">
      <w:pPr>
        <w:pStyle w:val="NormalHanging12a"/>
      </w:pPr>
      <w:r w:rsidRPr="00567B4F">
        <w:t>8.</w:t>
      </w:r>
      <w:r w:rsidRPr="00567B4F">
        <w:tab/>
        <w:t>žiada EÚ, aby ďalej podporovala ľudské práva a demokratickú správu vecí verejných v Azerbajdžane, a to aj zvýšením podpory občianskej spoločnosti, a zabezpečila, aby diplomatická angažovanosť zostala v súlade so základnými hodnotami EÚ;</w:t>
      </w:r>
    </w:p>
    <w:p w14:paraId="1D7E47B3" w14:textId="16F1BFB5" w:rsidR="00A03A68" w:rsidRPr="00567B4F" w:rsidRDefault="00A03A68" w:rsidP="00A03A68">
      <w:pPr>
        <w:pStyle w:val="NormalHanging12a"/>
      </w:pPr>
      <w:r w:rsidRPr="00567B4F">
        <w:t>9.</w:t>
      </w:r>
      <w:r w:rsidRPr="00567B4F">
        <w:tab/>
        <w:t xml:space="preserve">zdôrazňuje, že pokrok v akejkoľvek budúcej dohode o partnerstve by mal byť podmienený hmatateľným pokrokom v oblasti ľudských práv, právneho štátu a dodržiavania hodnôt a zásad EÚ vrátane prepustenia politických väzňov a zrušenia reštriktívnych právnych predpisov, ako sa uvádza v predchádzajúcich uzneseniach </w:t>
      </w:r>
      <w:r w:rsidR="00C21418" w:rsidRPr="00567B4F">
        <w:t>Európskeho p</w:t>
      </w:r>
      <w:r w:rsidRPr="00567B4F">
        <w:t>arlamentu;</w:t>
      </w:r>
    </w:p>
    <w:p w14:paraId="10915FAB" w14:textId="0246D580" w:rsidR="00DF11A4" w:rsidRPr="00567B4F" w:rsidRDefault="00A03A68" w:rsidP="00DF11A4">
      <w:pPr>
        <w:pStyle w:val="NormalHanging12a"/>
      </w:pPr>
      <w:r w:rsidRPr="00567B4F">
        <w:t>10.</w:t>
      </w:r>
      <w:r w:rsidRPr="00567B4F">
        <w:tab/>
        <w:t>poveruje svoju predsedníčku, aby postúpila toto uznesenie Rade, Komisii, VP/PK, členským štátom a prezidentovi, vláde a parlamentu Azerbajdžanu.</w:t>
      </w:r>
    </w:p>
    <w:p w14:paraId="16DED77D" w14:textId="52B855A5" w:rsidR="00E365E1" w:rsidRPr="00567B4F" w:rsidRDefault="00E365E1" w:rsidP="003D11DD"/>
    <w:sectPr w:rsidR="00E365E1" w:rsidRPr="00567B4F" w:rsidSect="00DF11A4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FE16AD" w14:textId="77777777" w:rsidR="003D11DD" w:rsidRPr="00DF11A4" w:rsidRDefault="003D11DD">
      <w:r w:rsidRPr="00DF11A4">
        <w:separator/>
      </w:r>
    </w:p>
  </w:endnote>
  <w:endnote w:type="continuationSeparator" w:id="0">
    <w:p w14:paraId="1C1DCC74" w14:textId="77777777" w:rsidR="003D11DD" w:rsidRPr="00DF11A4" w:rsidRDefault="003D11DD">
      <w:r w:rsidRPr="00DF11A4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1F74F0" w14:textId="77777777" w:rsidR="00064002" w:rsidRPr="00DF11A4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78E473" w14:textId="77777777" w:rsidR="00064002" w:rsidRPr="00DF11A4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1F5A53" w14:textId="77777777" w:rsidR="00064002" w:rsidRPr="00DF11A4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46E0A73" w14:textId="77777777" w:rsidR="003D11DD" w:rsidRPr="00DF11A4" w:rsidRDefault="003D11DD">
      <w:r w:rsidRPr="00DF11A4">
        <w:separator/>
      </w:r>
    </w:p>
  </w:footnote>
  <w:footnote w:type="continuationSeparator" w:id="0">
    <w:p w14:paraId="16B37FB5" w14:textId="77777777" w:rsidR="003D11DD" w:rsidRPr="00DF11A4" w:rsidRDefault="003D11DD">
      <w:r w:rsidRPr="00DF11A4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7928D7" w14:textId="77777777" w:rsidR="00064002" w:rsidRPr="00DF11A4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BC78C1" w14:textId="77777777" w:rsidR="00064002" w:rsidRPr="00DF11A4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453695" w14:textId="77777777" w:rsidR="00064002" w:rsidRPr="00DF11A4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601599112">
    <w:abstractNumId w:val="9"/>
  </w:num>
  <w:num w:numId="2" w16cid:durableId="265045335">
    <w:abstractNumId w:val="9"/>
  </w:num>
  <w:num w:numId="3" w16cid:durableId="309486626">
    <w:abstractNumId w:val="7"/>
  </w:num>
  <w:num w:numId="4" w16cid:durableId="1767115173">
    <w:abstractNumId w:val="7"/>
  </w:num>
  <w:num w:numId="5" w16cid:durableId="1422022510">
    <w:abstractNumId w:val="6"/>
  </w:num>
  <w:num w:numId="6" w16cid:durableId="604576584">
    <w:abstractNumId w:val="6"/>
  </w:num>
  <w:num w:numId="7" w16cid:durableId="1923250289">
    <w:abstractNumId w:val="5"/>
  </w:num>
  <w:num w:numId="8" w16cid:durableId="1056393828">
    <w:abstractNumId w:val="5"/>
  </w:num>
  <w:num w:numId="9" w16cid:durableId="1417094986">
    <w:abstractNumId w:val="4"/>
  </w:num>
  <w:num w:numId="10" w16cid:durableId="1139884642">
    <w:abstractNumId w:val="4"/>
  </w:num>
  <w:num w:numId="11" w16cid:durableId="728040138">
    <w:abstractNumId w:val="8"/>
  </w:num>
  <w:num w:numId="12" w16cid:durableId="1591087344">
    <w:abstractNumId w:val="8"/>
  </w:num>
  <w:num w:numId="13" w16cid:durableId="1942637548">
    <w:abstractNumId w:val="3"/>
  </w:num>
  <w:num w:numId="14" w16cid:durableId="1984196067">
    <w:abstractNumId w:val="3"/>
  </w:num>
  <w:num w:numId="15" w16cid:durableId="816872788">
    <w:abstractNumId w:val="2"/>
  </w:num>
  <w:num w:numId="16" w16cid:durableId="804084818">
    <w:abstractNumId w:val="2"/>
  </w:num>
  <w:num w:numId="17" w16cid:durableId="453671696">
    <w:abstractNumId w:val="1"/>
  </w:num>
  <w:num w:numId="18" w16cid:durableId="224996669">
    <w:abstractNumId w:val="1"/>
  </w:num>
  <w:num w:numId="19" w16cid:durableId="1178622758">
    <w:abstractNumId w:val="0"/>
  </w:num>
  <w:num w:numId="20" w16cid:durableId="728726000">
    <w:abstractNumId w:val="0"/>
  </w:num>
  <w:num w:numId="21" w16cid:durableId="89010750">
    <w:abstractNumId w:val="9"/>
  </w:num>
  <w:num w:numId="22" w16cid:durableId="1640726171">
    <w:abstractNumId w:val="7"/>
  </w:num>
  <w:num w:numId="23" w16cid:durableId="769815106">
    <w:abstractNumId w:val="6"/>
  </w:num>
  <w:num w:numId="24" w16cid:durableId="236718043">
    <w:abstractNumId w:val="5"/>
  </w:num>
  <w:num w:numId="25" w16cid:durableId="1527282771">
    <w:abstractNumId w:val="4"/>
  </w:num>
  <w:num w:numId="26" w16cid:durableId="1434322887">
    <w:abstractNumId w:val="8"/>
  </w:num>
  <w:num w:numId="27" w16cid:durableId="1814718170">
    <w:abstractNumId w:val="3"/>
  </w:num>
  <w:num w:numId="28" w16cid:durableId="2056274058">
    <w:abstractNumId w:val="2"/>
  </w:num>
  <w:num w:numId="29" w16cid:durableId="623970768">
    <w:abstractNumId w:val="1"/>
  </w:num>
  <w:num w:numId="30" w16cid:durableId="2123114355">
    <w:abstractNumId w:val="0"/>
  </w:num>
  <w:num w:numId="31" w16cid:durableId="1772120378">
    <w:abstractNumId w:val="9"/>
  </w:num>
  <w:num w:numId="32" w16cid:durableId="516310657">
    <w:abstractNumId w:val="7"/>
  </w:num>
  <w:num w:numId="33" w16cid:durableId="998852228">
    <w:abstractNumId w:val="6"/>
  </w:num>
  <w:num w:numId="34" w16cid:durableId="949314911">
    <w:abstractNumId w:val="5"/>
  </w:num>
  <w:num w:numId="35" w16cid:durableId="1952660114">
    <w:abstractNumId w:val="4"/>
  </w:num>
  <w:num w:numId="36" w16cid:durableId="976688185">
    <w:abstractNumId w:val="8"/>
  </w:num>
  <w:num w:numId="37" w16cid:durableId="1441753868">
    <w:abstractNumId w:val="3"/>
  </w:num>
  <w:num w:numId="38" w16cid:durableId="1169171615">
    <w:abstractNumId w:val="2"/>
  </w:num>
  <w:num w:numId="39" w16cid:durableId="2064477082">
    <w:abstractNumId w:val="1"/>
  </w:num>
  <w:num w:numId="40" w16cid:durableId="1327245135">
    <w:abstractNumId w:val="0"/>
  </w:num>
  <w:num w:numId="41" w16cid:durableId="1413507718">
    <w:abstractNumId w:val="10"/>
  </w:num>
  <w:num w:numId="42" w16cid:durableId="926889642">
    <w:abstractNumId w:val="10"/>
  </w:num>
  <w:num w:numId="43" w16cid:durableId="231282787">
    <w:abstractNumId w:val="10"/>
  </w:num>
  <w:num w:numId="44" w16cid:durableId="10323617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B10-0567, 0576, 0581, 0583 a 0589/2025"/>
    <w:docVar w:name="dvlangue" w:val="SK"/>
    <w:docVar w:name="dvnumam" w:val="0"/>
    <w:docVar w:name="dvpe" w:val="779.048"/>
    <w:docVar w:name="dvtitre" w:val="Uznesenie Európskeho parlamentu z 18. decembra 2025 o svojvoľnom zatknutí a odsúdení akademických pracovníkov Bahruza Samadova a Igbala Abilova v Azerbajdžane(2025/3028(RSP))"/>
  </w:docVars>
  <w:rsids>
    <w:rsidRoot w:val="003D11DD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4446D"/>
    <w:rsid w:val="002767FF"/>
    <w:rsid w:val="002B18FE"/>
    <w:rsid w:val="002B5493"/>
    <w:rsid w:val="002C37C8"/>
    <w:rsid w:val="00343214"/>
    <w:rsid w:val="00361C00"/>
    <w:rsid w:val="00363ED2"/>
    <w:rsid w:val="00395FA1"/>
    <w:rsid w:val="003D11DD"/>
    <w:rsid w:val="003E15D4"/>
    <w:rsid w:val="00411CCE"/>
    <w:rsid w:val="0041666E"/>
    <w:rsid w:val="00421060"/>
    <w:rsid w:val="00471C19"/>
    <w:rsid w:val="00475402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67B4F"/>
    <w:rsid w:val="005B177B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03A68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1418"/>
    <w:rsid w:val="00C23CD4"/>
    <w:rsid w:val="00C61C0C"/>
    <w:rsid w:val="00C941CB"/>
    <w:rsid w:val="00CC2357"/>
    <w:rsid w:val="00CF071A"/>
    <w:rsid w:val="00D058B8"/>
    <w:rsid w:val="00D4291A"/>
    <w:rsid w:val="00D56C11"/>
    <w:rsid w:val="00D834A0"/>
    <w:rsid w:val="00D872DF"/>
    <w:rsid w:val="00D91E21"/>
    <w:rsid w:val="00DA1E0E"/>
    <w:rsid w:val="00DA7FCD"/>
    <w:rsid w:val="00DF11A4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7044DEC"/>
  <w15:chartTrackingRefBased/>
  <w15:docId w15:val="{EA7A1858-104C-4FDC-9C85-AA336C4E31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sk-SK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link w:val="NormalHanging12aChar"/>
    <w:rsid w:val="00A03A68"/>
    <w:pPr>
      <w:spacing w:after="240"/>
      <w:ind w:left="567" w:hanging="567"/>
    </w:pPr>
  </w:style>
  <w:style w:type="paragraph" w:customStyle="1" w:styleId="EPComma">
    <w:name w:val="EPComma"/>
    <w:basedOn w:val="Normal"/>
    <w:rsid w:val="00A03A68"/>
    <w:pPr>
      <w:spacing w:before="480" w:after="240"/>
    </w:pPr>
  </w:style>
  <w:style w:type="character" w:customStyle="1" w:styleId="NormalHanging12aChar">
    <w:name w:val="NormalHanging12a Char"/>
    <w:basedOn w:val="DefaultParagraphFont"/>
    <w:link w:val="NormalHanging12a"/>
    <w:locked/>
    <w:rsid w:val="00A03A68"/>
    <w:rPr>
      <w:sz w:val="24"/>
      <w:lang w:val="sk-SK"/>
    </w:rPr>
  </w:style>
  <w:style w:type="paragraph" w:styleId="Revision">
    <w:name w:val="Revision"/>
    <w:hidden/>
    <w:uiPriority w:val="99"/>
    <w:semiHidden/>
    <w:rsid w:val="00C21418"/>
    <w:rPr>
      <w:sz w:val="24"/>
      <w:lang w:val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536</Words>
  <Characters>3510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4038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SUCHANOVA Monika</dc:creator>
  <cp:keywords/>
  <cp:lastModifiedBy>SUCHANOVA Monika</cp:lastModifiedBy>
  <cp:revision>2</cp:revision>
  <cp:lastPrinted>2004-11-19T15:42:00Z</cp:lastPrinted>
  <dcterms:created xsi:type="dcterms:W3CDTF">2025-12-18T11:40:00Z</dcterms:created>
  <dcterms:modified xsi:type="dcterms:W3CDTF">2025-12-18T11:40:00Z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SK</vt:lpwstr>
  </property>
  <property fmtid="{D5CDD505-2E9C-101B-9397-08002B2CF9AE}" pid="3" name="&lt;FdR&gt;">
    <vt:lpwstr>B10-0567, 0576, 0581, 0583 a 0589/2025</vt:lpwstr>
  </property>
  <property fmtid="{D5CDD505-2E9C-101B-9397-08002B2CF9AE}" pid="4" name="&lt;Type&gt;">
    <vt:lpwstr>RR</vt:lpwstr>
  </property>
</Properties>
</file>