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374E3" w14:paraId="3848705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33529D" w14:textId="77777777" w:rsidR="00751A4A" w:rsidRPr="00A374E3" w:rsidRDefault="00AF42AA" w:rsidP="0010095E">
            <w:pPr>
              <w:pStyle w:val="EPName"/>
            </w:pPr>
            <w:r w:rsidRPr="00A374E3">
              <w:t>Europski parlament</w:t>
            </w:r>
          </w:p>
          <w:p w14:paraId="51F530A5" w14:textId="77777777" w:rsidR="00751A4A" w:rsidRPr="00A374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74E3">
              <w:t>2024</w:t>
            </w:r>
            <w:r w:rsidR="00817416" w:rsidRPr="00A374E3">
              <w:t>-202</w:t>
            </w:r>
            <w:r w:rsidRPr="00A374E3">
              <w:t>9</w:t>
            </w:r>
          </w:p>
        </w:tc>
        <w:tc>
          <w:tcPr>
            <w:tcW w:w="2268" w:type="dxa"/>
            <w:shd w:val="clear" w:color="auto" w:fill="auto"/>
          </w:tcPr>
          <w:p w14:paraId="4657FB17" w14:textId="77777777" w:rsidR="00751A4A" w:rsidRPr="00A374E3" w:rsidRDefault="00187494" w:rsidP="0010095E">
            <w:pPr>
              <w:pStyle w:val="EPLogo"/>
            </w:pPr>
            <w:r w:rsidRPr="00A374E3">
              <w:rPr>
                <w:noProof/>
                <w:lang w:eastAsia="ja-JP"/>
              </w:rPr>
              <w:drawing>
                <wp:inline distT="0" distB="0" distL="0" distR="0" wp14:anchorId="3D472DE6" wp14:editId="6EB89AC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0A3196" w14:textId="77777777" w:rsidR="00D058B8" w:rsidRPr="00A374E3" w:rsidRDefault="00D058B8" w:rsidP="004C5D52">
      <w:pPr>
        <w:pStyle w:val="LineTop"/>
      </w:pPr>
    </w:p>
    <w:p w14:paraId="781D36FB" w14:textId="77777777" w:rsidR="00680577" w:rsidRPr="00A374E3" w:rsidRDefault="00AF42AA" w:rsidP="00680577">
      <w:pPr>
        <w:pStyle w:val="EPBodyTA1"/>
      </w:pPr>
      <w:r w:rsidRPr="00A374E3">
        <w:t>USVOJENI TEKSTOVI</w:t>
      </w:r>
    </w:p>
    <w:p w14:paraId="13D3462E" w14:textId="77777777" w:rsidR="00D058B8" w:rsidRPr="00A374E3" w:rsidRDefault="00D058B8" w:rsidP="00D058B8">
      <w:pPr>
        <w:pStyle w:val="LineBottom"/>
      </w:pPr>
    </w:p>
    <w:p w14:paraId="2B380417" w14:textId="0B728A8B" w:rsidR="00AF42AA" w:rsidRPr="00A374E3" w:rsidRDefault="00AF42AA" w:rsidP="00AF42AA">
      <w:pPr>
        <w:pStyle w:val="ATHeading1"/>
      </w:pPr>
      <w:bookmarkStart w:id="0" w:name="TANumber"/>
      <w:r w:rsidRPr="00A374E3">
        <w:t>P10_TA(2025)0</w:t>
      </w:r>
      <w:r w:rsidR="00EF7B89">
        <w:t>341</w:t>
      </w:r>
      <w:bookmarkEnd w:id="0"/>
    </w:p>
    <w:p w14:paraId="1F01B4BC" w14:textId="77777777" w:rsidR="00AF42AA" w:rsidRPr="00A374E3" w:rsidRDefault="00AF42AA" w:rsidP="00AF42AA">
      <w:pPr>
        <w:pStyle w:val="ATHeading2"/>
      </w:pPr>
      <w:bookmarkStart w:id="1" w:name="title"/>
      <w:r w:rsidRPr="00A374E3">
        <w:t>Teška politička situacija u Gvineji Bisau nakon državnog udara 26. studenoga</w:t>
      </w:r>
      <w:bookmarkEnd w:id="1"/>
    </w:p>
    <w:p w14:paraId="1F7F43A0" w14:textId="3003B1B1" w:rsidR="00AF42AA" w:rsidRPr="00A374E3" w:rsidRDefault="00AF42AA" w:rsidP="00AF42AA">
      <w:pPr>
        <w:rPr>
          <w:i/>
          <w:vanish/>
        </w:rPr>
      </w:pPr>
      <w:r w:rsidRPr="00A374E3">
        <w:rPr>
          <w:i/>
        </w:rPr>
        <w:fldChar w:fldCharType="begin"/>
      </w:r>
      <w:r w:rsidRPr="00A374E3">
        <w:rPr>
          <w:i/>
        </w:rPr>
        <w:instrText xml:space="preserve"> TC"(</w:instrText>
      </w:r>
      <w:bookmarkStart w:id="2" w:name="DocNumber"/>
      <w:r w:rsidRPr="00A374E3">
        <w:rPr>
          <w:i/>
        </w:rPr>
        <w:instrText>B10-0568</w:instrText>
      </w:r>
      <w:r w:rsidR="00AC35C0">
        <w:rPr>
          <w:i/>
        </w:rPr>
        <w:instrText>, 0572, 0574, 0575, 0579 i 0586</w:instrText>
      </w:r>
      <w:r w:rsidRPr="00A374E3">
        <w:rPr>
          <w:i/>
        </w:rPr>
        <w:instrText>/2025</w:instrText>
      </w:r>
      <w:bookmarkEnd w:id="2"/>
      <w:r w:rsidRPr="00A374E3">
        <w:rPr>
          <w:i/>
        </w:rPr>
        <w:instrText xml:space="preserve">)"\l3 \n&gt; \* MERGEFORMAT </w:instrText>
      </w:r>
      <w:r w:rsidRPr="00A374E3">
        <w:rPr>
          <w:i/>
        </w:rPr>
        <w:fldChar w:fldCharType="end"/>
      </w:r>
    </w:p>
    <w:p w14:paraId="705214DC" w14:textId="77777777" w:rsidR="00AF42AA" w:rsidRPr="00A374E3" w:rsidRDefault="00AF42AA" w:rsidP="00AF42AA">
      <w:pPr>
        <w:rPr>
          <w:vanish/>
        </w:rPr>
      </w:pPr>
      <w:bookmarkStart w:id="3" w:name="PE"/>
      <w:r w:rsidRPr="00A374E3">
        <w:rPr>
          <w:vanish/>
        </w:rPr>
        <w:t>PE779.049</w:t>
      </w:r>
      <w:bookmarkEnd w:id="3"/>
    </w:p>
    <w:p w14:paraId="17F71D8E" w14:textId="23810CC8" w:rsidR="00AF42AA" w:rsidRPr="00A374E3" w:rsidRDefault="00AF42AA" w:rsidP="00AF42AA">
      <w:pPr>
        <w:pStyle w:val="ATHeading3"/>
      </w:pPr>
      <w:bookmarkStart w:id="4" w:name="Sujet"/>
      <w:r w:rsidRPr="00A374E3">
        <w:t xml:space="preserve">Rezolucija Europskog parlamenta od </w:t>
      </w:r>
      <w:r w:rsidR="00A374E3">
        <w:t>18</w:t>
      </w:r>
      <w:r w:rsidRPr="00A374E3">
        <w:t xml:space="preserve">. </w:t>
      </w:r>
      <w:r w:rsidR="00A374E3">
        <w:t xml:space="preserve">prosinca </w:t>
      </w:r>
      <w:r w:rsidRPr="00A374E3">
        <w:t>2025. o teškoj političkoj situaciji u Gvineji Bisau nakon državnog udara 26. studenoga</w:t>
      </w:r>
      <w:bookmarkEnd w:id="4"/>
      <w:r w:rsidRPr="00A374E3">
        <w:t xml:space="preserve"> </w:t>
      </w:r>
      <w:bookmarkStart w:id="5" w:name="References"/>
      <w:r w:rsidRPr="00A374E3">
        <w:t>(2025/3027(RSP))</w:t>
      </w:r>
      <w:bookmarkEnd w:id="5"/>
    </w:p>
    <w:p w14:paraId="63C17B7C" w14:textId="77777777" w:rsidR="00A03482" w:rsidRPr="00A374E3" w:rsidRDefault="00A03482" w:rsidP="00A03482">
      <w:pPr>
        <w:pStyle w:val="EPComma"/>
      </w:pPr>
      <w:bookmarkStart w:id="6" w:name="TextBodyBegin"/>
      <w:bookmarkEnd w:id="6"/>
      <w:r w:rsidRPr="00A374E3">
        <w:rPr>
          <w:i/>
          <w:iCs/>
        </w:rPr>
        <w:t>Europski parlament,</w:t>
      </w:r>
    </w:p>
    <w:p w14:paraId="10AB2BAD" w14:textId="77777777" w:rsidR="00A03482" w:rsidRPr="00A374E3" w:rsidRDefault="00A03482" w:rsidP="00A03482">
      <w:pPr>
        <w:pStyle w:val="NormalHanging12a"/>
      </w:pPr>
      <w:r w:rsidRPr="00A374E3">
        <w:t>–</w:t>
      </w:r>
      <w:r w:rsidRPr="00A374E3">
        <w:tab/>
        <w:t>uzimajući u obzir članak 150. stavak 5. i članak 136. stavak 4. Poslovnika,</w:t>
      </w:r>
    </w:p>
    <w:p w14:paraId="11B74758" w14:textId="77777777" w:rsidR="00A03482" w:rsidRPr="00A374E3" w:rsidRDefault="00A03482" w:rsidP="00A03482">
      <w:pPr>
        <w:pStyle w:val="NormalHanging12a"/>
      </w:pPr>
      <w:r w:rsidRPr="00A374E3">
        <w:t>A.</w:t>
      </w:r>
      <w:r w:rsidRPr="00A374E3">
        <w:tab/>
        <w:t>budući da su opći izbori u Gvineji Bisau održani 23. studenoga 2025.; budući da je glavnoj oporbenoj stranci PAIGC-u bilo zabranjeno kandidiranje na njima;</w:t>
      </w:r>
    </w:p>
    <w:p w14:paraId="3F38B6FD" w14:textId="77777777" w:rsidR="00A03482" w:rsidRPr="00A374E3" w:rsidRDefault="00A03482" w:rsidP="00A03482">
      <w:pPr>
        <w:pStyle w:val="NormalHanging12a"/>
      </w:pPr>
      <w:r w:rsidRPr="00A374E3">
        <w:t>B.</w:t>
      </w:r>
      <w:r w:rsidRPr="00A374E3">
        <w:tab/>
        <w:t xml:space="preserve">budući da je 26. studenoga 2025. vojna skupina pod vodstvom generala </w:t>
      </w:r>
      <w:proofErr w:type="spellStart"/>
      <w:r w:rsidRPr="00A374E3">
        <w:t>Horte</w:t>
      </w:r>
      <w:proofErr w:type="spellEnd"/>
      <w:r w:rsidRPr="00A374E3">
        <w:t xml:space="preserve"> </w:t>
      </w:r>
      <w:proofErr w:type="spellStart"/>
      <w:r w:rsidRPr="00A374E3">
        <w:t>N’Tama</w:t>
      </w:r>
      <w:proofErr w:type="spellEnd"/>
      <w:r w:rsidRPr="00A374E3">
        <w:t xml:space="preserve"> silom preuzela vlast i nezakonito suspendirala izborni proces dan uoči službene objave izbornih rezultata; budući da su veze između vođe državnog udara i aktualnog predsjednika </w:t>
      </w:r>
      <w:proofErr w:type="spellStart"/>
      <w:r w:rsidRPr="00A374E3">
        <w:t>Embalóa</w:t>
      </w:r>
      <w:proofErr w:type="spellEnd"/>
      <w:r w:rsidRPr="00A374E3">
        <w:t xml:space="preserve"> izazvale ozbiljne optužbe da je državni udar organiziran kako bi se spriječio izborni poraz;</w:t>
      </w:r>
    </w:p>
    <w:p w14:paraId="7DD0CE57" w14:textId="77777777" w:rsidR="00A03482" w:rsidRPr="00A374E3" w:rsidRDefault="00A03482" w:rsidP="00A03482">
      <w:pPr>
        <w:pStyle w:val="NormalHanging12a"/>
      </w:pPr>
      <w:r w:rsidRPr="00A374E3">
        <w:t>C.</w:t>
      </w:r>
      <w:r w:rsidRPr="00A374E3">
        <w:tab/>
        <w:t>budući da su prosvjednici pozvali vlasti da objave rezultate izbora; budući da je vojna hunta nametnula ozbiljnu represiju građanskih sloboda i da su prijavljena kršenja ljudskih prava prosvjednika i novinara, pri čemu je najmanje 18 osoba proizvoljno pritvoreno, među kojima su vladini službenici, suci i vođe političke oporbe;</w:t>
      </w:r>
    </w:p>
    <w:p w14:paraId="4E88D5EB" w14:textId="77777777" w:rsidR="00A03482" w:rsidRPr="00A374E3" w:rsidRDefault="00A03482" w:rsidP="00A03482">
      <w:pPr>
        <w:pStyle w:val="NormalHanging12a"/>
      </w:pPr>
      <w:r w:rsidRPr="00A374E3">
        <w:t>D.</w:t>
      </w:r>
      <w:r w:rsidRPr="00A374E3">
        <w:tab/>
        <w:t>budući da su vođe političke oporbe uhićeni na dan državnog udara i otada ih se drži u izolaciji, bez pristupa pravnoj obrani;</w:t>
      </w:r>
    </w:p>
    <w:p w14:paraId="72836B04" w14:textId="77777777" w:rsidR="00A03482" w:rsidRPr="00A374E3" w:rsidRDefault="00A03482" w:rsidP="00A03482">
      <w:pPr>
        <w:pStyle w:val="NormalHanging12a"/>
      </w:pPr>
      <w:r w:rsidRPr="00A374E3">
        <w:t>E.</w:t>
      </w:r>
      <w:r w:rsidRPr="00A374E3">
        <w:tab/>
        <w:t xml:space="preserve">budući da je predsjednički kandidat Fernando </w:t>
      </w:r>
      <w:proofErr w:type="spellStart"/>
      <w:r w:rsidRPr="00A374E3">
        <w:t>Dias</w:t>
      </w:r>
      <w:proofErr w:type="spellEnd"/>
      <w:r w:rsidRPr="00A374E3">
        <w:t xml:space="preserve"> da Costa potražio utočište u nigerijskom veleposlanstvu; budući da je predsjedniku </w:t>
      </w:r>
      <w:proofErr w:type="spellStart"/>
      <w:r w:rsidRPr="00A374E3">
        <w:t>Embalóu</w:t>
      </w:r>
      <w:proofErr w:type="spellEnd"/>
      <w:r w:rsidRPr="00A374E3">
        <w:t xml:space="preserve"> dopušteno da napusti zemlju;</w:t>
      </w:r>
    </w:p>
    <w:p w14:paraId="36AD5FB5" w14:textId="77777777" w:rsidR="00A03482" w:rsidRPr="00A374E3" w:rsidRDefault="00A03482" w:rsidP="00A03482">
      <w:pPr>
        <w:pStyle w:val="NormalHanging12a"/>
      </w:pPr>
      <w:r w:rsidRPr="00A374E3">
        <w:t>F.</w:t>
      </w:r>
      <w:r w:rsidRPr="00A374E3">
        <w:tab/>
        <w:t>budući da je sudjelovanje Gvineje Bisau u Afričkoj uniji, Zajednici država portugalskoga govornog područja i Gospodarskoj zajednici zapadnoafričkih država suspendirano dok se ponovno ne uspostavi ustavni poredak;</w:t>
      </w:r>
    </w:p>
    <w:p w14:paraId="343D61EB" w14:textId="77777777" w:rsidR="00A03482" w:rsidRPr="00A374E3" w:rsidRDefault="00A03482" w:rsidP="00A03482">
      <w:pPr>
        <w:pStyle w:val="NormalHanging12a"/>
      </w:pPr>
      <w:r w:rsidRPr="00A374E3">
        <w:t>1.</w:t>
      </w:r>
      <w:r w:rsidRPr="00A374E3">
        <w:tab/>
        <w:t xml:space="preserve">nedvosmisleno osuđuje vojno preuzimanje vlasti 26. studenoga 2025. i prekid izbornog postupka; odbacuje neustavnu promjenu vlade i poziva na hitnu ponovnu uspostavu </w:t>
      </w:r>
      <w:r w:rsidRPr="00A374E3">
        <w:lastRenderedPageBreak/>
        <w:t>ustavnog poretka i nastavak izbornog postupka u Gvineji Bisau;</w:t>
      </w:r>
    </w:p>
    <w:p w14:paraId="31E252EF" w14:textId="77777777" w:rsidR="00A03482" w:rsidRPr="00A374E3" w:rsidRDefault="00A03482" w:rsidP="00A03482">
      <w:pPr>
        <w:pStyle w:val="NormalHanging12a"/>
      </w:pPr>
      <w:r w:rsidRPr="00A374E3">
        <w:t>2.</w:t>
      </w:r>
      <w:r w:rsidRPr="00A374E3">
        <w:tab/>
        <w:t>oštro osuđuje nerazmjernu uporabu sile od strane sigurnosnih snaga protiv stanovništva; poziva sve strane da se suzdrže od nasilja; poziva na neovisnu istragu kršenja ljudskih prava i na to da se osobe odgovorne za državni udar i kršenja ljudskih prava privedu pravdi;</w:t>
      </w:r>
    </w:p>
    <w:p w14:paraId="52945724" w14:textId="77777777" w:rsidR="00A03482" w:rsidRPr="00A374E3" w:rsidRDefault="00A03482" w:rsidP="00A03482">
      <w:pPr>
        <w:pStyle w:val="NormalHanging12a"/>
      </w:pPr>
      <w:r w:rsidRPr="00A374E3">
        <w:t>3.</w:t>
      </w:r>
      <w:r w:rsidRPr="00A374E3">
        <w:tab/>
        <w:t xml:space="preserve">zahtijeva trenutačno i bezuvjetno puštanje na slobodu vođa političke oporbe </w:t>
      </w:r>
      <w:proofErr w:type="spellStart"/>
      <w:r w:rsidRPr="00A374E3">
        <w:t>Domingosa</w:t>
      </w:r>
      <w:proofErr w:type="spellEnd"/>
      <w:r w:rsidRPr="00A374E3">
        <w:t xml:space="preserve"> </w:t>
      </w:r>
      <w:proofErr w:type="spellStart"/>
      <w:r w:rsidRPr="00A374E3">
        <w:t>Simõesa</w:t>
      </w:r>
      <w:proofErr w:type="spellEnd"/>
      <w:r w:rsidRPr="00A374E3">
        <w:t xml:space="preserve"> </w:t>
      </w:r>
      <w:proofErr w:type="spellStart"/>
      <w:r w:rsidRPr="00A374E3">
        <w:t>Pereire</w:t>
      </w:r>
      <w:proofErr w:type="spellEnd"/>
      <w:r w:rsidRPr="00A374E3">
        <w:t xml:space="preserve">, Octávija </w:t>
      </w:r>
      <w:proofErr w:type="spellStart"/>
      <w:r w:rsidRPr="00A374E3">
        <w:t>Lopesa</w:t>
      </w:r>
      <w:proofErr w:type="spellEnd"/>
      <w:r w:rsidRPr="00A374E3">
        <w:t xml:space="preserve">, Marciana Indija, Roberta </w:t>
      </w:r>
      <w:proofErr w:type="spellStart"/>
      <w:r w:rsidRPr="00A374E3">
        <w:t>Mbesbe</w:t>
      </w:r>
      <w:proofErr w:type="spellEnd"/>
      <w:r w:rsidRPr="00A374E3">
        <w:t xml:space="preserve"> i svih drugih koji su proizvoljno pritvoreni;</w:t>
      </w:r>
    </w:p>
    <w:p w14:paraId="1FDFE263" w14:textId="77777777" w:rsidR="00A03482" w:rsidRPr="00A374E3" w:rsidRDefault="00A03482" w:rsidP="00A03482">
      <w:pPr>
        <w:pStyle w:val="NormalHanging12a"/>
      </w:pPr>
      <w:r w:rsidRPr="00A374E3">
        <w:t>4.</w:t>
      </w:r>
      <w:r w:rsidRPr="00A374E3">
        <w:tab/>
        <w:t>osuđuje nasilnu represiju koju hunta provodi nad aktivistima, novinarima, borcima za ljudska prava i civilnim društvom; poziva na ukidanje svih ograničenja za neovisne medije i okončanje svih oblika progona civilnog društva;</w:t>
      </w:r>
    </w:p>
    <w:p w14:paraId="6AFCAF6D" w14:textId="77777777" w:rsidR="00A03482" w:rsidRPr="00A374E3" w:rsidRDefault="00A03482" w:rsidP="00A03482">
      <w:pPr>
        <w:pStyle w:val="NormalHanging12a"/>
      </w:pPr>
      <w:r w:rsidRPr="00A374E3">
        <w:t>5.</w:t>
      </w:r>
      <w:r w:rsidRPr="00A374E3">
        <w:tab/>
        <w:t>poziva izborno povjerenstvo Gvineje Bisau da objavi provjerene izborne rezultate bez vojnog ili političkog uplitanja;</w:t>
      </w:r>
    </w:p>
    <w:p w14:paraId="7AE2E307" w14:textId="77777777" w:rsidR="00A03482" w:rsidRPr="00A374E3" w:rsidRDefault="00A03482" w:rsidP="00A03482">
      <w:pPr>
        <w:pStyle w:val="NormalHanging12a"/>
      </w:pPr>
      <w:r w:rsidRPr="00A374E3">
        <w:t>6.</w:t>
      </w:r>
      <w:r w:rsidRPr="00A374E3">
        <w:tab/>
        <w:t>poziva na uključiv politički dijalog među svim ključnim dionicima, uz potporu regionalnih aktera, kako bi se provele strukturne reforme za jačanje demokracije i vladavine prava;</w:t>
      </w:r>
    </w:p>
    <w:p w14:paraId="6D2C7C40" w14:textId="77777777" w:rsidR="00A03482" w:rsidRPr="00A374E3" w:rsidRDefault="00A03482" w:rsidP="00A03482">
      <w:pPr>
        <w:pStyle w:val="NormalHanging12a"/>
      </w:pPr>
      <w:r w:rsidRPr="00A374E3">
        <w:t>7.</w:t>
      </w:r>
      <w:r w:rsidRPr="00A374E3">
        <w:tab/>
        <w:t>potiče EU da odmah preispita svoje sporazume i financiranje, osigura da se fondovima za suradnju ne jačaju hunta i druge autoritarne strukture te da prednost da potpori demokratskom civilnom društvu;</w:t>
      </w:r>
    </w:p>
    <w:p w14:paraId="5EA79511" w14:textId="77777777" w:rsidR="00A03482" w:rsidRPr="00A374E3" w:rsidRDefault="00A03482" w:rsidP="00A03482">
      <w:pPr>
        <w:pStyle w:val="NormalHanging12a"/>
      </w:pPr>
      <w:r w:rsidRPr="00A374E3">
        <w:t>8.</w:t>
      </w:r>
      <w:r w:rsidRPr="00A374E3">
        <w:tab/>
        <w:t>poziva Vijeće da razmotri nametanje mjera ograničavanja onima koji su odgovorni za državni udar i za raširena kršenja ljudskih prava;</w:t>
      </w:r>
    </w:p>
    <w:p w14:paraId="3000FF8A" w14:textId="79CD5EE6" w:rsidR="00E365E1" w:rsidRPr="00A374E3" w:rsidRDefault="00A03482" w:rsidP="00A374E3">
      <w:pPr>
        <w:ind w:left="567" w:hanging="567"/>
      </w:pPr>
      <w:r w:rsidRPr="00A374E3">
        <w:t>9.</w:t>
      </w:r>
      <w:r w:rsidRPr="00A374E3">
        <w:tab/>
        <w:t>nalaže svojoj predsjednici da ovu Rezoluciju proslijedi Vijeću, Komisiji, vlastima Gvineje Bisau, afričkim regionalnim organizacijama, Zajednici država portugalskoga govornog područja i Ujedinjenim narodima.</w:t>
      </w:r>
    </w:p>
    <w:sectPr w:rsidR="00E365E1" w:rsidRPr="00A374E3" w:rsidSect="00F875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C4AB9" w14:textId="77777777" w:rsidR="00AF42AA" w:rsidRPr="00F875F4" w:rsidRDefault="00AF42AA">
      <w:r w:rsidRPr="00F875F4">
        <w:separator/>
      </w:r>
    </w:p>
  </w:endnote>
  <w:endnote w:type="continuationSeparator" w:id="0">
    <w:p w14:paraId="02BEF04F" w14:textId="77777777" w:rsidR="00AF42AA" w:rsidRPr="00F875F4" w:rsidRDefault="00AF42AA">
      <w:r w:rsidRPr="00F875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F4DF0" w14:textId="77777777" w:rsidR="00064002" w:rsidRPr="00F875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C86AE" w14:textId="77777777" w:rsidR="00064002" w:rsidRPr="00F875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C7A33" w14:textId="77777777" w:rsidR="00064002" w:rsidRPr="00F875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3DE12" w14:textId="77777777" w:rsidR="00AF42AA" w:rsidRPr="00F875F4" w:rsidRDefault="00AF42AA">
      <w:r w:rsidRPr="00F875F4">
        <w:separator/>
      </w:r>
    </w:p>
  </w:footnote>
  <w:footnote w:type="continuationSeparator" w:id="0">
    <w:p w14:paraId="42A3E52F" w14:textId="77777777" w:rsidR="00AF42AA" w:rsidRPr="00F875F4" w:rsidRDefault="00AF42AA">
      <w:r w:rsidRPr="00F875F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88795" w14:textId="77777777" w:rsidR="00064002" w:rsidRPr="00F875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5060F" w14:textId="77777777" w:rsidR="00064002" w:rsidRPr="00F875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4FBAC" w14:textId="77777777" w:rsidR="00064002" w:rsidRPr="00F875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86557143">
    <w:abstractNumId w:val="9"/>
  </w:num>
  <w:num w:numId="2" w16cid:durableId="1878228027">
    <w:abstractNumId w:val="9"/>
  </w:num>
  <w:num w:numId="3" w16cid:durableId="1225020811">
    <w:abstractNumId w:val="7"/>
  </w:num>
  <w:num w:numId="4" w16cid:durableId="1687290035">
    <w:abstractNumId w:val="7"/>
  </w:num>
  <w:num w:numId="5" w16cid:durableId="891114515">
    <w:abstractNumId w:val="6"/>
  </w:num>
  <w:num w:numId="6" w16cid:durableId="242642247">
    <w:abstractNumId w:val="6"/>
  </w:num>
  <w:num w:numId="7" w16cid:durableId="1677268823">
    <w:abstractNumId w:val="5"/>
  </w:num>
  <w:num w:numId="8" w16cid:durableId="1971666329">
    <w:abstractNumId w:val="5"/>
  </w:num>
  <w:num w:numId="9" w16cid:durableId="44373443">
    <w:abstractNumId w:val="4"/>
  </w:num>
  <w:num w:numId="10" w16cid:durableId="1290428411">
    <w:abstractNumId w:val="4"/>
  </w:num>
  <w:num w:numId="11" w16cid:durableId="1859734995">
    <w:abstractNumId w:val="8"/>
  </w:num>
  <w:num w:numId="12" w16cid:durableId="1161966314">
    <w:abstractNumId w:val="8"/>
  </w:num>
  <w:num w:numId="13" w16cid:durableId="1285162415">
    <w:abstractNumId w:val="3"/>
  </w:num>
  <w:num w:numId="14" w16cid:durableId="57830463">
    <w:abstractNumId w:val="3"/>
  </w:num>
  <w:num w:numId="15" w16cid:durableId="1182820093">
    <w:abstractNumId w:val="2"/>
  </w:num>
  <w:num w:numId="16" w16cid:durableId="1297906867">
    <w:abstractNumId w:val="2"/>
  </w:num>
  <w:num w:numId="17" w16cid:durableId="1483615096">
    <w:abstractNumId w:val="1"/>
  </w:num>
  <w:num w:numId="18" w16cid:durableId="1382947151">
    <w:abstractNumId w:val="1"/>
  </w:num>
  <w:num w:numId="19" w16cid:durableId="1287159517">
    <w:abstractNumId w:val="0"/>
  </w:num>
  <w:num w:numId="20" w16cid:durableId="1501191664">
    <w:abstractNumId w:val="0"/>
  </w:num>
  <w:num w:numId="21" w16cid:durableId="1505899774">
    <w:abstractNumId w:val="9"/>
  </w:num>
  <w:num w:numId="22" w16cid:durableId="565337606">
    <w:abstractNumId w:val="7"/>
  </w:num>
  <w:num w:numId="23" w16cid:durableId="815074789">
    <w:abstractNumId w:val="6"/>
  </w:num>
  <w:num w:numId="24" w16cid:durableId="266084072">
    <w:abstractNumId w:val="5"/>
  </w:num>
  <w:num w:numId="25" w16cid:durableId="1747993281">
    <w:abstractNumId w:val="4"/>
  </w:num>
  <w:num w:numId="26" w16cid:durableId="1733236116">
    <w:abstractNumId w:val="8"/>
  </w:num>
  <w:num w:numId="27" w16cid:durableId="1019772523">
    <w:abstractNumId w:val="3"/>
  </w:num>
  <w:num w:numId="28" w16cid:durableId="555436012">
    <w:abstractNumId w:val="2"/>
  </w:num>
  <w:num w:numId="29" w16cid:durableId="1862010917">
    <w:abstractNumId w:val="1"/>
  </w:num>
  <w:num w:numId="30" w16cid:durableId="2079277895">
    <w:abstractNumId w:val="0"/>
  </w:num>
  <w:num w:numId="31" w16cid:durableId="339935833">
    <w:abstractNumId w:val="9"/>
  </w:num>
  <w:num w:numId="32" w16cid:durableId="1091462964">
    <w:abstractNumId w:val="7"/>
  </w:num>
  <w:num w:numId="33" w16cid:durableId="2019652232">
    <w:abstractNumId w:val="6"/>
  </w:num>
  <w:num w:numId="34" w16cid:durableId="1044714358">
    <w:abstractNumId w:val="5"/>
  </w:num>
  <w:num w:numId="35" w16cid:durableId="2098594012">
    <w:abstractNumId w:val="4"/>
  </w:num>
  <w:num w:numId="36" w16cid:durableId="395520332">
    <w:abstractNumId w:val="8"/>
  </w:num>
  <w:num w:numId="37" w16cid:durableId="1208684959">
    <w:abstractNumId w:val="3"/>
  </w:num>
  <w:num w:numId="38" w16cid:durableId="1860730498">
    <w:abstractNumId w:val="2"/>
  </w:num>
  <w:num w:numId="39" w16cid:durableId="1410810050">
    <w:abstractNumId w:val="1"/>
  </w:num>
  <w:num w:numId="40" w16cid:durableId="597325723">
    <w:abstractNumId w:val="0"/>
  </w:num>
  <w:num w:numId="41" w16cid:durableId="536091427">
    <w:abstractNumId w:val="10"/>
  </w:num>
  <w:num w:numId="42" w16cid:durableId="399326886">
    <w:abstractNumId w:val="10"/>
  </w:num>
  <w:num w:numId="43" w16cid:durableId="1071192197">
    <w:abstractNumId w:val="10"/>
  </w:num>
  <w:num w:numId="44" w16cid:durableId="1799723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8/2025"/>
    <w:docVar w:name="dvlangue" w:val="HR"/>
    <w:docVar w:name="dvnumam" w:val="0"/>
    <w:docVar w:name="dvpe" w:val="779.049"/>
    <w:docVar w:name="dvtitre" w:val="Rezolucija Europskog parlamenta od .... 2025. o teškoj političkoj situaciji u Gvineji Bisau nakon državnog udara 26. studenoga(2025/3027(RSP))"/>
  </w:docVars>
  <w:rsids>
    <w:rsidRoot w:val="00AF42A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3482"/>
    <w:rsid w:val="00A1687D"/>
    <w:rsid w:val="00A374E3"/>
    <w:rsid w:val="00A43E52"/>
    <w:rsid w:val="00A4678D"/>
    <w:rsid w:val="00A778C7"/>
    <w:rsid w:val="00AB441E"/>
    <w:rsid w:val="00AB6293"/>
    <w:rsid w:val="00AC35C0"/>
    <w:rsid w:val="00AE0928"/>
    <w:rsid w:val="00AF3B82"/>
    <w:rsid w:val="00AF42AA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7B89"/>
    <w:rsid w:val="00F04346"/>
    <w:rsid w:val="00F075DC"/>
    <w:rsid w:val="00F149E9"/>
    <w:rsid w:val="00F5134D"/>
    <w:rsid w:val="00F74202"/>
    <w:rsid w:val="00F875F4"/>
    <w:rsid w:val="00F87713"/>
    <w:rsid w:val="00FB4360"/>
    <w:rsid w:val="00FC5423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5BA76E"/>
  <w15:chartTrackingRefBased/>
  <w15:docId w15:val="{75956B85-CA9E-4242-8387-8F5EC9EAC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03482"/>
    <w:pPr>
      <w:spacing w:after="240"/>
      <w:ind w:left="567" w:hanging="567"/>
    </w:pPr>
  </w:style>
  <w:style w:type="paragraph" w:customStyle="1" w:styleId="EPComma">
    <w:name w:val="EPComma"/>
    <w:basedOn w:val="Normal"/>
    <w:rsid w:val="00A0348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03482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2025-12-18T13:21:00Z</dcterms:created>
  <dcterms:modified xsi:type="dcterms:W3CDTF">2025-12-18T13:21:00Z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B10-0568/2025</vt:lpwstr>
  </property>
  <property fmtid="{D5CDD505-2E9C-101B-9397-08002B2CF9AE}" pid="4" name="&lt;Type&gt;">
    <vt:lpwstr>RR</vt:lpwstr>
  </property>
</Properties>
</file>