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C3981" w14:paraId="3CB005D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A757A69" w14:textId="77777777" w:rsidR="00751A4A" w:rsidRPr="006C3981" w:rsidRDefault="00A230B8" w:rsidP="0010095E">
            <w:pPr>
              <w:pStyle w:val="EPName"/>
            </w:pPr>
            <w:r w:rsidRPr="006C3981">
              <w:t>Európai Parlament</w:t>
            </w:r>
          </w:p>
          <w:p w14:paraId="17E5F5A0" w14:textId="77777777" w:rsidR="00751A4A" w:rsidRPr="006C398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C3981">
              <w:t>2024</w:t>
            </w:r>
            <w:r w:rsidR="00817416" w:rsidRPr="006C3981">
              <w:t>-202</w:t>
            </w:r>
            <w:r w:rsidRPr="006C3981">
              <w:t>9</w:t>
            </w:r>
          </w:p>
        </w:tc>
        <w:tc>
          <w:tcPr>
            <w:tcW w:w="2268" w:type="dxa"/>
            <w:shd w:val="clear" w:color="auto" w:fill="auto"/>
          </w:tcPr>
          <w:p w14:paraId="6C0CA8AE" w14:textId="77777777" w:rsidR="00751A4A" w:rsidRPr="006C3981" w:rsidRDefault="00187494" w:rsidP="0010095E">
            <w:pPr>
              <w:pStyle w:val="EPLogo"/>
            </w:pPr>
            <w:r w:rsidRPr="006C3981">
              <w:rPr>
                <w:noProof/>
                <w:lang w:eastAsia="ja-JP"/>
              </w:rPr>
              <w:drawing>
                <wp:inline distT="0" distB="0" distL="0" distR="0" wp14:anchorId="12711FB1" wp14:editId="18D9796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7DCA880" w14:textId="77777777" w:rsidR="00D058B8" w:rsidRPr="006C3981" w:rsidRDefault="00D058B8" w:rsidP="004C5D52">
      <w:pPr>
        <w:pStyle w:val="LineTop"/>
      </w:pPr>
    </w:p>
    <w:p w14:paraId="77391475" w14:textId="77777777" w:rsidR="00680577" w:rsidRPr="006C3981" w:rsidRDefault="00A230B8" w:rsidP="00680577">
      <w:pPr>
        <w:pStyle w:val="EPBodyTA1"/>
      </w:pPr>
      <w:r w:rsidRPr="006C3981">
        <w:t>ELFOGADOTT SZÖVEGEK</w:t>
      </w:r>
    </w:p>
    <w:p w14:paraId="63D2C42A" w14:textId="77777777" w:rsidR="00D058B8" w:rsidRPr="006C3981" w:rsidRDefault="00D058B8" w:rsidP="00D058B8">
      <w:pPr>
        <w:pStyle w:val="LineBottom"/>
      </w:pPr>
    </w:p>
    <w:p w14:paraId="27BC5C3F" w14:textId="79EDD8FD" w:rsidR="00A230B8" w:rsidRPr="006C3981" w:rsidRDefault="00A230B8" w:rsidP="00A230B8">
      <w:pPr>
        <w:pStyle w:val="ATHeading1"/>
      </w:pPr>
      <w:bookmarkStart w:id="0" w:name="TANumber"/>
      <w:r w:rsidRPr="006C3981">
        <w:t>P10_TA(2025)0</w:t>
      </w:r>
      <w:r w:rsidR="00F9194D">
        <w:t>34</w:t>
      </w:r>
      <w:r w:rsidR="007D1D7E">
        <w:t>1</w:t>
      </w:r>
      <w:bookmarkEnd w:id="0"/>
    </w:p>
    <w:p w14:paraId="002BA054" w14:textId="77777777" w:rsidR="00A230B8" w:rsidRPr="006C3981" w:rsidRDefault="00A230B8" w:rsidP="00A230B8">
      <w:pPr>
        <w:pStyle w:val="ATHeading2"/>
      </w:pPr>
      <w:bookmarkStart w:id="1" w:name="title"/>
      <w:r w:rsidRPr="006C3981">
        <w:t>Bissau-Guinea súlyos politikai helyzete a november 26-i puccsot követően</w:t>
      </w:r>
      <w:bookmarkEnd w:id="1"/>
    </w:p>
    <w:p w14:paraId="24B255EA" w14:textId="77777777" w:rsidR="00A230B8" w:rsidRPr="006C3981" w:rsidRDefault="00A230B8" w:rsidP="00A230B8">
      <w:pPr>
        <w:rPr>
          <w:i/>
          <w:vanish/>
        </w:rPr>
      </w:pPr>
      <w:r w:rsidRPr="006C3981">
        <w:rPr>
          <w:i/>
        </w:rPr>
        <w:fldChar w:fldCharType="begin"/>
      </w:r>
      <w:r w:rsidRPr="006C3981">
        <w:rPr>
          <w:i/>
        </w:rPr>
        <w:instrText xml:space="preserve"> TC"(</w:instrText>
      </w:r>
      <w:bookmarkStart w:id="2" w:name="DocNumber"/>
      <w:r w:rsidRPr="006C3981">
        <w:rPr>
          <w:i/>
        </w:rPr>
        <w:instrText>B10-0568, 0572, 0574, 0575, 0579 és 0586/2025</w:instrText>
      </w:r>
      <w:bookmarkEnd w:id="2"/>
      <w:r w:rsidRPr="006C3981">
        <w:rPr>
          <w:i/>
        </w:rPr>
        <w:instrText xml:space="preserve">)"\l3 \n&gt; \* MERGEFORMAT </w:instrText>
      </w:r>
      <w:r w:rsidRPr="006C3981">
        <w:rPr>
          <w:i/>
        </w:rPr>
        <w:fldChar w:fldCharType="end"/>
      </w:r>
    </w:p>
    <w:p w14:paraId="6896A99B" w14:textId="77777777" w:rsidR="00A230B8" w:rsidRPr="006C3981" w:rsidRDefault="00A230B8" w:rsidP="00A230B8">
      <w:pPr>
        <w:rPr>
          <w:vanish/>
        </w:rPr>
      </w:pPr>
      <w:bookmarkStart w:id="3" w:name="PE"/>
      <w:r w:rsidRPr="006C3981">
        <w:rPr>
          <w:vanish/>
        </w:rPr>
        <w:t>PE779.049</w:t>
      </w:r>
      <w:bookmarkEnd w:id="3"/>
    </w:p>
    <w:p w14:paraId="76F57EFD" w14:textId="5980289B" w:rsidR="00A230B8" w:rsidRPr="006C3981" w:rsidRDefault="00A230B8" w:rsidP="00A230B8">
      <w:pPr>
        <w:pStyle w:val="ATHeading3"/>
      </w:pPr>
      <w:bookmarkStart w:id="4" w:name="Sujet"/>
      <w:r w:rsidRPr="006C3981">
        <w:t xml:space="preserve">Az Európai Parlament 2025. </w:t>
      </w:r>
      <w:r w:rsidR="00A92BCA" w:rsidRPr="006C3981">
        <w:t>december 18</w:t>
      </w:r>
      <w:r w:rsidRPr="006C3981">
        <w:t>-i állásfoglalása a november 26-i puccsot követően Bissau-Guineában kialakult nehéz politikai helyzetről</w:t>
      </w:r>
      <w:bookmarkEnd w:id="4"/>
      <w:r w:rsidRPr="006C3981">
        <w:t xml:space="preserve"> </w:t>
      </w:r>
      <w:bookmarkStart w:id="5" w:name="References"/>
      <w:r w:rsidRPr="006C3981">
        <w:t>(2025/3027(RSP))</w:t>
      </w:r>
      <w:bookmarkEnd w:id="5"/>
    </w:p>
    <w:p w14:paraId="185633AC" w14:textId="77777777" w:rsidR="00344DED" w:rsidRPr="006C3981" w:rsidRDefault="00344DED" w:rsidP="00344DED">
      <w:pPr>
        <w:pStyle w:val="EPComma"/>
      </w:pPr>
      <w:bookmarkStart w:id="6" w:name="TextBodyBegin"/>
      <w:bookmarkEnd w:id="6"/>
      <w:r w:rsidRPr="006C3981">
        <w:rPr>
          <w:i/>
          <w:iCs/>
        </w:rPr>
        <w:t>Az Európai Parlament,</w:t>
      </w:r>
    </w:p>
    <w:p w14:paraId="3E0902D5" w14:textId="77777777" w:rsidR="00344DED" w:rsidRPr="006C3981" w:rsidRDefault="00344DED" w:rsidP="00A92BCA">
      <w:pPr>
        <w:pStyle w:val="NormalHanging12a"/>
        <w:widowControl/>
      </w:pPr>
      <w:r w:rsidRPr="006C3981">
        <w:t>–</w:t>
      </w:r>
      <w:r w:rsidRPr="006C3981">
        <w:tab/>
        <w:t>tekintettel eljárási szabályzata 150. cikkének (5) bekezdésére és 136. cikkének (4) bekezdésére,</w:t>
      </w:r>
    </w:p>
    <w:p w14:paraId="7ABE8BCD" w14:textId="77777777" w:rsidR="00344DED" w:rsidRPr="006C3981" w:rsidRDefault="00344DED" w:rsidP="00A92BCA">
      <w:pPr>
        <w:pStyle w:val="NormalHanging12a"/>
        <w:widowControl/>
      </w:pPr>
      <w:r w:rsidRPr="006C3981">
        <w:t>A.</w:t>
      </w:r>
      <w:r w:rsidRPr="006C3981">
        <w:tab/>
        <w:t>mivel Bissau-Guineában 2025. november 23éá általános választásokat tartottak; mivel a fő ellenzéki párt, a PAIGC indulását megakadályozták;</w:t>
      </w:r>
    </w:p>
    <w:p w14:paraId="7B064349" w14:textId="1A79F96A" w:rsidR="00344DED" w:rsidRPr="006C3981" w:rsidRDefault="00344DED" w:rsidP="00A92BCA">
      <w:pPr>
        <w:pStyle w:val="NormalHanging12a"/>
        <w:widowControl/>
      </w:pPr>
      <w:r w:rsidRPr="006C3981">
        <w:t>B.</w:t>
      </w:r>
      <w:r w:rsidRPr="006C3981">
        <w:tab/>
        <w:t xml:space="preserve">mivel 2025. november 26-án a </w:t>
      </w:r>
      <w:proofErr w:type="spellStart"/>
      <w:r w:rsidRPr="006C3981">
        <w:t>Horta</w:t>
      </w:r>
      <w:proofErr w:type="spellEnd"/>
      <w:r w:rsidRPr="006C3981">
        <w:t xml:space="preserve"> </w:t>
      </w:r>
      <w:proofErr w:type="spellStart"/>
      <w:r w:rsidRPr="006C3981">
        <w:t>N’Tam</w:t>
      </w:r>
      <w:proofErr w:type="spellEnd"/>
      <w:r w:rsidRPr="006C3981">
        <w:t xml:space="preserve"> tábornok vezette katonai csoport erőszakkal magához ragadta a hatalmat, és a választási eredmények hivatalos bejelentésének előestéjén jogellenesen felfüggesztette a választási folyamatot; mivel az államcsíny vezetője és a hivatalban lévő elnök, </w:t>
      </w:r>
      <w:proofErr w:type="spellStart"/>
      <w:r w:rsidRPr="006C3981">
        <w:t>Embaló</w:t>
      </w:r>
      <w:proofErr w:type="spellEnd"/>
      <w:r w:rsidRPr="006C3981">
        <w:t xml:space="preserve"> közötti kapcsolatok miatt komoly vádak merültek fel arra vonatkozóan, hogy az államcsínyt a választási vereség megelőzése érdekében szervezték meg;</w:t>
      </w:r>
    </w:p>
    <w:p w14:paraId="3A5045A0" w14:textId="77777777" w:rsidR="00344DED" w:rsidRPr="006C3981" w:rsidRDefault="00344DED" w:rsidP="00A92BCA">
      <w:pPr>
        <w:pStyle w:val="NormalHanging12a"/>
        <w:widowControl/>
      </w:pPr>
      <w:r w:rsidRPr="006C3981">
        <w:t>C.</w:t>
      </w:r>
      <w:r w:rsidRPr="006C3981">
        <w:tab/>
        <w:t xml:space="preserve">mivel a tüntetők felszólították a hatóságokat a választási eredmények közzétételére; mivel a katonai junta súlyosan elnyomja a polgári szabadságjogokat, és az emberi jogok a tüntetőkkel és újságírókkal szembeni megsértéséről számoltak be, akik közül legalább 18 személyt – köztük kormánytisztviselőket, </w:t>
      </w:r>
      <w:proofErr w:type="spellStart"/>
      <w:r w:rsidRPr="006C3981">
        <w:t>bírákat</w:t>
      </w:r>
      <w:proofErr w:type="spellEnd"/>
      <w:r w:rsidRPr="006C3981">
        <w:t xml:space="preserve"> és politikai ellenzéki vezetőket – önkényesen fogva tartanak;</w:t>
      </w:r>
    </w:p>
    <w:p w14:paraId="348BD993" w14:textId="77777777" w:rsidR="00344DED" w:rsidRPr="006C3981" w:rsidRDefault="00344DED" w:rsidP="00A92BCA">
      <w:pPr>
        <w:pStyle w:val="NormalHanging12a"/>
        <w:widowControl/>
      </w:pPr>
      <w:r w:rsidRPr="006C3981">
        <w:t>D.</w:t>
      </w:r>
      <w:r w:rsidRPr="006C3981">
        <w:tab/>
        <w:t>mivel a puccs napján politikai ellenzéki vezetőket tartóztattak le, és azóta teljes elkülönítésben tartják fogva őket, jogi védelemhez való hozzáférés nélkül;</w:t>
      </w:r>
    </w:p>
    <w:p w14:paraId="7426BD0F" w14:textId="77777777" w:rsidR="00344DED" w:rsidRPr="006C3981" w:rsidRDefault="00344DED" w:rsidP="00A92BCA">
      <w:pPr>
        <w:pStyle w:val="NormalHanging12a"/>
        <w:widowControl/>
      </w:pPr>
      <w:r w:rsidRPr="006C3981">
        <w:t>E.</w:t>
      </w:r>
      <w:r w:rsidRPr="006C3981">
        <w:tab/>
        <w:t xml:space="preserve">mivel Fernando </w:t>
      </w:r>
      <w:proofErr w:type="spellStart"/>
      <w:r w:rsidRPr="006C3981">
        <w:t>Dias</w:t>
      </w:r>
      <w:proofErr w:type="spellEnd"/>
      <w:r w:rsidRPr="006C3981">
        <w:t xml:space="preserve"> da Costa elnökjelölt a nigériai nagykövetségre menekült; mivel </w:t>
      </w:r>
      <w:proofErr w:type="spellStart"/>
      <w:r w:rsidRPr="006C3981">
        <w:t>Embaló</w:t>
      </w:r>
      <w:proofErr w:type="spellEnd"/>
      <w:r w:rsidRPr="006C3981">
        <w:t xml:space="preserve"> elnöknek engedélyezték, hogy elhagyja az országot;</w:t>
      </w:r>
    </w:p>
    <w:p w14:paraId="0D2FCE6E" w14:textId="77777777" w:rsidR="00344DED" w:rsidRPr="006C3981" w:rsidRDefault="00344DED" w:rsidP="00A92BCA">
      <w:pPr>
        <w:pStyle w:val="NormalHanging12a"/>
        <w:widowControl/>
      </w:pPr>
      <w:r w:rsidRPr="006C3981">
        <w:t>F.</w:t>
      </w:r>
      <w:r w:rsidRPr="006C3981">
        <w:tab/>
        <w:t>mivel Bissau-Guinea részvételét az Afrikai Unióban, a Portugál Nyelvű Országok Közösségében és a Nyugat-afrikai Államok Gazdasági Közösségében az alkotmányos rend helyreállításáig felfüggesztették;</w:t>
      </w:r>
    </w:p>
    <w:p w14:paraId="7E0F0DAD" w14:textId="77777777" w:rsidR="00344DED" w:rsidRPr="006C3981" w:rsidRDefault="00344DED" w:rsidP="00A92BCA">
      <w:pPr>
        <w:pStyle w:val="NormalHanging12a"/>
        <w:widowControl/>
      </w:pPr>
      <w:r w:rsidRPr="006C3981">
        <w:t>1.</w:t>
      </w:r>
      <w:r w:rsidRPr="006C3981">
        <w:tab/>
        <w:t xml:space="preserve">egyértelműen elítéli a katonaság 2025. november 26-i hatalomátvételét és a választási folyamat megszakítását; elutasítja az alkotmányellenes kormányváltást, és felszólít </w:t>
      </w:r>
      <w:r w:rsidRPr="006C3981">
        <w:lastRenderedPageBreak/>
        <w:t>Bissau-Guinea alkotmányos rendjének és választási folyamatának azonnali helyreállítására;</w:t>
      </w:r>
    </w:p>
    <w:p w14:paraId="228C9D23" w14:textId="77777777" w:rsidR="00344DED" w:rsidRPr="006C3981" w:rsidRDefault="00344DED" w:rsidP="00A92BCA">
      <w:pPr>
        <w:pStyle w:val="NormalHanging12a"/>
        <w:widowControl/>
      </w:pPr>
      <w:r w:rsidRPr="006C3981">
        <w:t>2.</w:t>
      </w:r>
      <w:r w:rsidRPr="006C3981">
        <w:tab/>
        <w:t>határozottan elítéli, hogy a biztonsági erők aránytalan erőszakot alkalmaznak a lakossággal szemben; felszólítja valamennyi felet, hogy tartózkodjanak az erőszaktól; felszólít az emberi jogi jogsértések független kivizsgálására, valamint a puccsért és az emberi jogi jogsértésekért felelős személyek felelősségre vonására;</w:t>
      </w:r>
    </w:p>
    <w:p w14:paraId="077501CA" w14:textId="77777777" w:rsidR="00344DED" w:rsidRPr="006C3981" w:rsidRDefault="00344DED" w:rsidP="00A92BCA">
      <w:pPr>
        <w:pStyle w:val="NormalHanging12a"/>
        <w:widowControl/>
      </w:pPr>
      <w:r w:rsidRPr="006C3981">
        <w:t>3.</w:t>
      </w:r>
      <w:r w:rsidRPr="006C3981">
        <w:tab/>
        <w:t xml:space="preserve">követeli </w:t>
      </w:r>
      <w:proofErr w:type="spellStart"/>
      <w:r w:rsidRPr="006C3981">
        <w:t>Domingos</w:t>
      </w:r>
      <w:proofErr w:type="spellEnd"/>
      <w:r w:rsidRPr="006C3981">
        <w:t xml:space="preserve"> </w:t>
      </w:r>
      <w:proofErr w:type="spellStart"/>
      <w:r w:rsidRPr="006C3981">
        <w:t>Simões</w:t>
      </w:r>
      <w:proofErr w:type="spellEnd"/>
      <w:r w:rsidRPr="006C3981">
        <w:t xml:space="preserve"> </w:t>
      </w:r>
      <w:proofErr w:type="spellStart"/>
      <w:r w:rsidRPr="006C3981">
        <w:t>Pereira</w:t>
      </w:r>
      <w:proofErr w:type="spellEnd"/>
      <w:r w:rsidRPr="006C3981">
        <w:t xml:space="preserve">, </w:t>
      </w:r>
      <w:proofErr w:type="spellStart"/>
      <w:r w:rsidRPr="006C3981">
        <w:t>Octávio</w:t>
      </w:r>
      <w:proofErr w:type="spellEnd"/>
      <w:r w:rsidRPr="006C3981">
        <w:t xml:space="preserve"> </w:t>
      </w:r>
      <w:proofErr w:type="spellStart"/>
      <w:r w:rsidRPr="006C3981">
        <w:t>Lopes</w:t>
      </w:r>
      <w:proofErr w:type="spellEnd"/>
      <w:r w:rsidRPr="006C3981">
        <w:t xml:space="preserve">, </w:t>
      </w:r>
      <w:proofErr w:type="spellStart"/>
      <w:r w:rsidRPr="006C3981">
        <w:t>Marciano</w:t>
      </w:r>
      <w:proofErr w:type="spellEnd"/>
      <w:r w:rsidRPr="006C3981">
        <w:t xml:space="preserve"> </w:t>
      </w:r>
      <w:proofErr w:type="spellStart"/>
      <w:r w:rsidRPr="006C3981">
        <w:t>Indi</w:t>
      </w:r>
      <w:proofErr w:type="spellEnd"/>
      <w:r w:rsidRPr="006C3981">
        <w:t xml:space="preserve">, Roberto </w:t>
      </w:r>
      <w:proofErr w:type="spellStart"/>
      <w:r w:rsidRPr="006C3981">
        <w:t>Mbesba</w:t>
      </w:r>
      <w:proofErr w:type="spellEnd"/>
      <w:r w:rsidRPr="006C3981">
        <w:t xml:space="preserve"> és az összes többi önkényesen fogva tartott politikai ellenzéki vezető azonnali és feltétel nélküli szabadon bocsátását;</w:t>
      </w:r>
    </w:p>
    <w:p w14:paraId="2ED24D18" w14:textId="77777777" w:rsidR="00344DED" w:rsidRPr="006C3981" w:rsidRDefault="00344DED" w:rsidP="00A92BCA">
      <w:pPr>
        <w:pStyle w:val="NormalHanging12a"/>
        <w:widowControl/>
      </w:pPr>
      <w:r w:rsidRPr="006C3981">
        <w:t>4.</w:t>
      </w:r>
      <w:r w:rsidRPr="006C3981">
        <w:tab/>
        <w:t>elítéli a junta erőszakos fellépését az aktivistákkal, újságírókkal, emberijog-védőkkel és a civil társadalommal szemben; felszólít a független médiára vonatkozó valamennyi korlátozás feloldására és a civil társadalom üldözése minden formájának megszüntetésére;</w:t>
      </w:r>
    </w:p>
    <w:p w14:paraId="54E459B9" w14:textId="77777777" w:rsidR="00344DED" w:rsidRPr="006C3981" w:rsidRDefault="00344DED" w:rsidP="00A92BCA">
      <w:pPr>
        <w:pStyle w:val="NormalHanging12a"/>
        <w:widowControl/>
      </w:pPr>
      <w:r w:rsidRPr="006C3981">
        <w:t>5.</w:t>
      </w:r>
      <w:r w:rsidRPr="006C3981">
        <w:tab/>
        <w:t>felszólítja Bissau-Guinea választási bizottságát, hogy katonai vagy politikai beavatkozás nélkül tegye közzé a hitelesített választási eredményeket;</w:t>
      </w:r>
    </w:p>
    <w:p w14:paraId="5752FD66" w14:textId="77777777" w:rsidR="00344DED" w:rsidRPr="006C3981" w:rsidRDefault="00344DED" w:rsidP="00A92BCA">
      <w:pPr>
        <w:pStyle w:val="NormalHanging12a"/>
        <w:widowControl/>
      </w:pPr>
      <w:r w:rsidRPr="006C3981">
        <w:t>6.</w:t>
      </w:r>
      <w:r w:rsidRPr="006C3981">
        <w:tab/>
        <w:t>sürgeti, hogy a regionális szereplők támogatásával valamennyi fontos érdekelt fél között inkluzív politikai párbeszéd induljon a demokrácia és a jogállamiság megerősítését célzó strukturális reformok végrehajtása érdekében;</w:t>
      </w:r>
    </w:p>
    <w:p w14:paraId="25D0212D" w14:textId="77777777" w:rsidR="00344DED" w:rsidRPr="006C3981" w:rsidRDefault="00344DED" w:rsidP="00A92BCA">
      <w:pPr>
        <w:pStyle w:val="NormalHanging12a"/>
        <w:widowControl/>
      </w:pPr>
      <w:r w:rsidRPr="006C3981">
        <w:t>7.</w:t>
      </w:r>
      <w:r w:rsidRPr="006C3981">
        <w:tab/>
        <w:t>sürgeti az EU-t, hogy haladéktalanul vizsgálja felül megállapodásait és finanszírozását, biztosítsa, hogy az együttműködési alapok ne erősítsék a juntát és más tekintélyelvű struktúrákat, és kezelje prioritásként a demokratikus civil társadalom támogatását;</w:t>
      </w:r>
    </w:p>
    <w:p w14:paraId="3C957D23" w14:textId="77777777" w:rsidR="00344DED" w:rsidRPr="006C3981" w:rsidRDefault="00344DED" w:rsidP="00A92BCA">
      <w:pPr>
        <w:pStyle w:val="NormalHanging12a"/>
        <w:widowControl/>
      </w:pPr>
      <w:r w:rsidRPr="006C3981">
        <w:t>8.</w:t>
      </w:r>
      <w:r w:rsidRPr="006C3981">
        <w:tab/>
        <w:t>felhívja a Tanácsot, hogy vegyen fontolóra korlátozó intézkedéseket a puccsért és az emberi jogok széles körű megsértéséért felelős személyekkel szemben;</w:t>
      </w:r>
    </w:p>
    <w:p w14:paraId="4DEE6D9F" w14:textId="1BD68BF7" w:rsidR="002917CB" w:rsidRPr="002917CB" w:rsidRDefault="00344DED" w:rsidP="00A92BCA">
      <w:pPr>
        <w:pStyle w:val="NormalHanging12a"/>
        <w:widowControl/>
      </w:pPr>
      <w:r w:rsidRPr="006C3981">
        <w:t>9.</w:t>
      </w:r>
      <w:r w:rsidRPr="006C3981">
        <w:tab/>
        <w:t>utasítja elnökét, hogy továbbítsa ezt az állásfoglalást a Tanácsnak, a Bizottságnak, Guinea-Bissau hatóságainak, az afrikai regionális szervezeteknek, a Portugál Nyelvű Országok Közösségének és az Egyesült Nemzetek Szervezetének.</w:t>
      </w:r>
    </w:p>
    <w:p w14:paraId="1330B929" w14:textId="1345F46E" w:rsidR="00E365E1" w:rsidRPr="002917CB" w:rsidRDefault="00E365E1" w:rsidP="00A92BCA">
      <w:pPr>
        <w:widowControl/>
        <w:spacing w:after="240"/>
        <w:ind w:left="567" w:hanging="567"/>
      </w:pPr>
    </w:p>
    <w:sectPr w:rsidR="00E365E1" w:rsidRPr="002917CB" w:rsidSect="002917C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A19907" w14:textId="77777777" w:rsidR="00A230B8" w:rsidRPr="002917CB" w:rsidRDefault="00A230B8">
      <w:r w:rsidRPr="002917CB">
        <w:separator/>
      </w:r>
    </w:p>
  </w:endnote>
  <w:endnote w:type="continuationSeparator" w:id="0">
    <w:p w14:paraId="3678EEED" w14:textId="77777777" w:rsidR="00A230B8" w:rsidRPr="002917CB" w:rsidRDefault="00A230B8">
      <w:r w:rsidRPr="002917C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65538B" w14:textId="77777777" w:rsidR="00064002" w:rsidRPr="002917C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BAC70E" w14:textId="77777777" w:rsidR="00064002" w:rsidRPr="002917C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D5B711" w14:textId="77777777" w:rsidR="00064002" w:rsidRPr="002917C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CED30B" w14:textId="77777777" w:rsidR="00A230B8" w:rsidRPr="002917CB" w:rsidRDefault="00A230B8">
      <w:r w:rsidRPr="002917CB">
        <w:separator/>
      </w:r>
    </w:p>
  </w:footnote>
  <w:footnote w:type="continuationSeparator" w:id="0">
    <w:p w14:paraId="6531628F" w14:textId="77777777" w:rsidR="00A230B8" w:rsidRPr="002917CB" w:rsidRDefault="00A230B8">
      <w:r w:rsidRPr="002917C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0BF475" w14:textId="77777777" w:rsidR="00064002" w:rsidRPr="002917C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7235E8" w14:textId="77777777" w:rsidR="00064002" w:rsidRPr="002917C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C1894E" w14:textId="77777777" w:rsidR="00064002" w:rsidRPr="002917C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819375623">
    <w:abstractNumId w:val="9"/>
  </w:num>
  <w:num w:numId="2" w16cid:durableId="1294409150">
    <w:abstractNumId w:val="9"/>
  </w:num>
  <w:num w:numId="3" w16cid:durableId="1834418838">
    <w:abstractNumId w:val="7"/>
  </w:num>
  <w:num w:numId="4" w16cid:durableId="617175771">
    <w:abstractNumId w:val="7"/>
  </w:num>
  <w:num w:numId="5" w16cid:durableId="954630065">
    <w:abstractNumId w:val="6"/>
  </w:num>
  <w:num w:numId="6" w16cid:durableId="473763957">
    <w:abstractNumId w:val="6"/>
  </w:num>
  <w:num w:numId="7" w16cid:durableId="1403673891">
    <w:abstractNumId w:val="5"/>
  </w:num>
  <w:num w:numId="8" w16cid:durableId="1290160577">
    <w:abstractNumId w:val="5"/>
  </w:num>
  <w:num w:numId="9" w16cid:durableId="861935866">
    <w:abstractNumId w:val="4"/>
  </w:num>
  <w:num w:numId="10" w16cid:durableId="1889338184">
    <w:abstractNumId w:val="4"/>
  </w:num>
  <w:num w:numId="11" w16cid:durableId="827209197">
    <w:abstractNumId w:val="8"/>
  </w:num>
  <w:num w:numId="12" w16cid:durableId="599333914">
    <w:abstractNumId w:val="8"/>
  </w:num>
  <w:num w:numId="13" w16cid:durableId="1448616847">
    <w:abstractNumId w:val="3"/>
  </w:num>
  <w:num w:numId="14" w16cid:durableId="1248882930">
    <w:abstractNumId w:val="3"/>
  </w:num>
  <w:num w:numId="15" w16cid:durableId="1673293862">
    <w:abstractNumId w:val="2"/>
  </w:num>
  <w:num w:numId="16" w16cid:durableId="1152603235">
    <w:abstractNumId w:val="2"/>
  </w:num>
  <w:num w:numId="17" w16cid:durableId="174268299">
    <w:abstractNumId w:val="1"/>
  </w:num>
  <w:num w:numId="18" w16cid:durableId="1153596785">
    <w:abstractNumId w:val="1"/>
  </w:num>
  <w:num w:numId="19" w16cid:durableId="805975994">
    <w:abstractNumId w:val="0"/>
  </w:num>
  <w:num w:numId="20" w16cid:durableId="1805852836">
    <w:abstractNumId w:val="0"/>
  </w:num>
  <w:num w:numId="21" w16cid:durableId="1028410157">
    <w:abstractNumId w:val="9"/>
  </w:num>
  <w:num w:numId="22" w16cid:durableId="1747072678">
    <w:abstractNumId w:val="7"/>
  </w:num>
  <w:num w:numId="23" w16cid:durableId="173687013">
    <w:abstractNumId w:val="6"/>
  </w:num>
  <w:num w:numId="24" w16cid:durableId="681666580">
    <w:abstractNumId w:val="5"/>
  </w:num>
  <w:num w:numId="25" w16cid:durableId="741634523">
    <w:abstractNumId w:val="4"/>
  </w:num>
  <w:num w:numId="26" w16cid:durableId="1581475869">
    <w:abstractNumId w:val="8"/>
  </w:num>
  <w:num w:numId="27" w16cid:durableId="1206992336">
    <w:abstractNumId w:val="3"/>
  </w:num>
  <w:num w:numId="28" w16cid:durableId="417140545">
    <w:abstractNumId w:val="2"/>
  </w:num>
  <w:num w:numId="29" w16cid:durableId="942373097">
    <w:abstractNumId w:val="1"/>
  </w:num>
  <w:num w:numId="30" w16cid:durableId="1960530385">
    <w:abstractNumId w:val="0"/>
  </w:num>
  <w:num w:numId="31" w16cid:durableId="763457353">
    <w:abstractNumId w:val="9"/>
  </w:num>
  <w:num w:numId="32" w16cid:durableId="1419474701">
    <w:abstractNumId w:val="7"/>
  </w:num>
  <w:num w:numId="33" w16cid:durableId="755057645">
    <w:abstractNumId w:val="6"/>
  </w:num>
  <w:num w:numId="34" w16cid:durableId="1311902361">
    <w:abstractNumId w:val="5"/>
  </w:num>
  <w:num w:numId="35" w16cid:durableId="1067533099">
    <w:abstractNumId w:val="4"/>
  </w:num>
  <w:num w:numId="36" w16cid:durableId="2140175426">
    <w:abstractNumId w:val="8"/>
  </w:num>
  <w:num w:numId="37" w16cid:durableId="1581253121">
    <w:abstractNumId w:val="3"/>
  </w:num>
  <w:num w:numId="38" w16cid:durableId="809440105">
    <w:abstractNumId w:val="2"/>
  </w:num>
  <w:num w:numId="39" w16cid:durableId="1752119692">
    <w:abstractNumId w:val="1"/>
  </w:num>
  <w:num w:numId="40" w16cid:durableId="814570610">
    <w:abstractNumId w:val="0"/>
  </w:num>
  <w:num w:numId="41" w16cid:durableId="1660032680">
    <w:abstractNumId w:val="10"/>
  </w:num>
  <w:num w:numId="42" w16cid:durableId="1822305230">
    <w:abstractNumId w:val="10"/>
  </w:num>
  <w:num w:numId="43" w16cid:durableId="1118447351">
    <w:abstractNumId w:val="10"/>
  </w:num>
  <w:num w:numId="44" w16cid:durableId="84536930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568, 0572, 0574, 0575, 0579 és 0586/2025"/>
    <w:docVar w:name="dvlangue" w:val="HU"/>
    <w:docVar w:name="dvnumam" w:val="0"/>
    <w:docVar w:name="dvpe" w:val="779.049"/>
    <w:docVar w:name="dvtitre" w:val="Az Európai Parlament 2025.  ...-i állásfoglalása a november 26-i puccsot követően Bissau-Guineában kialakult nehéz politikai helyzetről(2025/3027(RSP))"/>
  </w:docVars>
  <w:rsids>
    <w:rsidRoot w:val="00A230B8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917CB"/>
    <w:rsid w:val="002B18FE"/>
    <w:rsid w:val="002B40D4"/>
    <w:rsid w:val="002B5493"/>
    <w:rsid w:val="00343214"/>
    <w:rsid w:val="00344DED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C3981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D1D7E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230B8"/>
    <w:rsid w:val="00A43E52"/>
    <w:rsid w:val="00A4678D"/>
    <w:rsid w:val="00A778C7"/>
    <w:rsid w:val="00A92BCA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9194D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BB6596"/>
  <w15:chartTrackingRefBased/>
  <w15:docId w15:val="{CCF35EBE-E0F0-4B6D-B9BD-C92A11BCB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344DED"/>
    <w:pPr>
      <w:spacing w:after="240"/>
      <w:ind w:left="567" w:hanging="567"/>
    </w:pPr>
  </w:style>
  <w:style w:type="paragraph" w:customStyle="1" w:styleId="EPComma">
    <w:name w:val="EPComma"/>
    <w:basedOn w:val="Normal"/>
    <w:rsid w:val="00344DED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344DED"/>
    <w:rPr>
      <w:sz w:val="24"/>
      <w:lang w:val="hu-HU"/>
    </w:rPr>
  </w:style>
  <w:style w:type="paragraph" w:styleId="Revision">
    <w:name w:val="Revision"/>
    <w:hidden/>
    <w:uiPriority w:val="99"/>
    <w:semiHidden/>
    <w:rsid w:val="00A92BCA"/>
    <w:rPr>
      <w:sz w:val="24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485</Words>
  <Characters>3586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ILLY_D</cp:lastModifiedBy>
  <cp:revision>2</cp:revision>
  <cp:lastPrinted>2004-11-19T15:42:00Z</cp:lastPrinted>
  <dcterms:created xsi:type="dcterms:W3CDTF">2025-12-18T11:40:00Z</dcterms:created>
  <dcterms:modified xsi:type="dcterms:W3CDTF">2025-12-18T11:40:00Z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B10-0568, 0572, 0574, 0575, 0579 és 0586/2025</vt:lpwstr>
  </property>
  <property fmtid="{D5CDD505-2E9C-101B-9397-08002B2CF9AE}" pid="4" name="&lt;Type&gt;">
    <vt:lpwstr>RR</vt:lpwstr>
  </property>
</Properties>
</file>