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774C" w14:paraId="15FF98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61A6FC" w14:textId="77777777" w:rsidR="00751A4A" w:rsidRPr="00AE774C" w:rsidRDefault="00585679" w:rsidP="0010095E">
            <w:pPr>
              <w:pStyle w:val="EPName"/>
            </w:pPr>
            <w:r w:rsidRPr="00AE774C">
              <w:t xml:space="preserve">Parlamento </w:t>
            </w:r>
            <w:proofErr w:type="gramStart"/>
            <w:r w:rsidRPr="00AE774C">
              <w:t>Europeu</w:t>
            </w:r>
            <w:proofErr w:type="gramEnd"/>
          </w:p>
          <w:p w14:paraId="124FE9F7" w14:textId="77777777" w:rsidR="00751A4A" w:rsidRPr="00AE77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774C">
              <w:t>2024</w:t>
            </w:r>
            <w:r w:rsidR="00817416" w:rsidRPr="00AE774C">
              <w:t>-202</w:t>
            </w:r>
            <w:r w:rsidRPr="00AE774C">
              <w:t>9</w:t>
            </w:r>
          </w:p>
        </w:tc>
        <w:tc>
          <w:tcPr>
            <w:tcW w:w="2268" w:type="dxa"/>
            <w:shd w:val="clear" w:color="auto" w:fill="auto"/>
          </w:tcPr>
          <w:p w14:paraId="1ECF6919" w14:textId="77777777" w:rsidR="00751A4A" w:rsidRPr="00AE774C" w:rsidRDefault="00187494" w:rsidP="0010095E">
            <w:pPr>
              <w:pStyle w:val="EPLogo"/>
            </w:pPr>
            <w:r w:rsidRPr="00AE774C">
              <w:rPr>
                <w:noProof/>
                <w:lang w:eastAsia="ja-JP"/>
              </w:rPr>
              <w:drawing>
                <wp:inline distT="0" distB="0" distL="0" distR="0" wp14:anchorId="0E7CA661" wp14:editId="5F07A1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9138AF" w14:textId="77777777" w:rsidR="00D058B8" w:rsidRPr="00AE774C" w:rsidRDefault="00D058B8" w:rsidP="004C5D52">
      <w:pPr>
        <w:pStyle w:val="LineTop"/>
      </w:pPr>
    </w:p>
    <w:p w14:paraId="23385383" w14:textId="77777777" w:rsidR="00680577" w:rsidRPr="00AE774C" w:rsidRDefault="00585679" w:rsidP="00680577">
      <w:pPr>
        <w:pStyle w:val="EPBodyTA1"/>
      </w:pPr>
      <w:r w:rsidRPr="00AE774C">
        <w:t>TEXTOS APROVADOS</w:t>
      </w:r>
    </w:p>
    <w:p w14:paraId="42E89C6F" w14:textId="77777777" w:rsidR="00D058B8" w:rsidRPr="00AE774C" w:rsidRDefault="00D058B8" w:rsidP="00D058B8">
      <w:pPr>
        <w:pStyle w:val="LineBottom"/>
      </w:pPr>
    </w:p>
    <w:p w14:paraId="70C631FA" w14:textId="2727E2F6" w:rsidR="00585679" w:rsidRPr="00AE774C" w:rsidRDefault="00585679" w:rsidP="00585679">
      <w:pPr>
        <w:pStyle w:val="ATHeading1"/>
      </w:pPr>
      <w:bookmarkStart w:id="0" w:name="TANumber"/>
      <w:r w:rsidRPr="00AE774C">
        <w:t>P10_</w:t>
      </w:r>
      <w:proofErr w:type="gramStart"/>
      <w:r w:rsidRPr="00AE774C">
        <w:t>TA(</w:t>
      </w:r>
      <w:proofErr w:type="gramEnd"/>
      <w:r w:rsidRPr="00AE774C">
        <w:t>2025)</w:t>
      </w:r>
      <w:bookmarkEnd w:id="0"/>
      <w:r w:rsidR="00EB05B0" w:rsidRPr="00AE774C">
        <w:t>0341</w:t>
      </w:r>
    </w:p>
    <w:p w14:paraId="7E7833FC" w14:textId="77777777" w:rsidR="00585679" w:rsidRPr="00AE774C" w:rsidRDefault="00585679" w:rsidP="00585679">
      <w:pPr>
        <w:pStyle w:val="ATHeading2"/>
      </w:pPr>
      <w:bookmarkStart w:id="1" w:name="title"/>
      <w:r w:rsidRPr="00AE774C">
        <w:t>Situação política grave na Guiné-Bissau após o golpe de Estado de 26 de novembro</w:t>
      </w:r>
      <w:bookmarkEnd w:id="1"/>
    </w:p>
    <w:p w14:paraId="646F479A" w14:textId="77777777" w:rsidR="00585679" w:rsidRPr="00AE774C" w:rsidRDefault="00585679" w:rsidP="00585679">
      <w:pPr>
        <w:rPr>
          <w:i/>
          <w:vanish/>
        </w:rPr>
      </w:pPr>
      <w:r w:rsidRPr="00AE774C">
        <w:rPr>
          <w:i/>
        </w:rPr>
        <w:fldChar w:fldCharType="begin"/>
      </w:r>
      <w:r w:rsidRPr="00AE774C">
        <w:rPr>
          <w:i/>
        </w:rPr>
        <w:instrText xml:space="preserve"> TC"(</w:instrText>
      </w:r>
      <w:bookmarkStart w:id="2" w:name="DocNumber"/>
      <w:r w:rsidRPr="00AE774C">
        <w:rPr>
          <w:i/>
        </w:rPr>
        <w:instrText>B10-0568, 0572, 0574, 0575, 0579 e 0586/2025</w:instrText>
      </w:r>
      <w:bookmarkEnd w:id="2"/>
      <w:r w:rsidRPr="00AE774C">
        <w:rPr>
          <w:i/>
        </w:rPr>
        <w:instrText xml:space="preserve">)"\l3 \n&gt; \* MERGEFORMAT </w:instrText>
      </w:r>
      <w:r w:rsidRPr="00AE774C">
        <w:rPr>
          <w:i/>
        </w:rPr>
        <w:fldChar w:fldCharType="end"/>
      </w:r>
    </w:p>
    <w:p w14:paraId="1C1ABEEE" w14:textId="77777777" w:rsidR="00585679" w:rsidRPr="00AE774C" w:rsidRDefault="00585679" w:rsidP="00585679">
      <w:pPr>
        <w:rPr>
          <w:vanish/>
        </w:rPr>
      </w:pPr>
      <w:bookmarkStart w:id="3" w:name="PE"/>
      <w:r w:rsidRPr="00AE774C">
        <w:rPr>
          <w:vanish/>
        </w:rPr>
        <w:t>PE779.049</w:t>
      </w:r>
      <w:bookmarkEnd w:id="3"/>
    </w:p>
    <w:p w14:paraId="3EC0F2BA" w14:textId="2A9B59E3" w:rsidR="00585679" w:rsidRPr="00AE774C" w:rsidRDefault="00585679" w:rsidP="00585679">
      <w:pPr>
        <w:pStyle w:val="ATHeading3"/>
      </w:pPr>
      <w:bookmarkStart w:id="4" w:name="Sujet"/>
      <w:r w:rsidRPr="00AE774C">
        <w:t xml:space="preserve">Resolução do Parlamento Europeu, de </w:t>
      </w:r>
      <w:r w:rsidR="00EB05B0" w:rsidRPr="00AE774C">
        <w:t xml:space="preserve">18 </w:t>
      </w:r>
      <w:r w:rsidRPr="00AE774C">
        <w:t xml:space="preserve">de </w:t>
      </w:r>
      <w:r w:rsidR="00EB05B0" w:rsidRPr="00AE774C">
        <w:t xml:space="preserve">dezembro </w:t>
      </w:r>
      <w:r w:rsidRPr="00AE774C">
        <w:t>de 2025, sobre a situação política grave na Guiné-Bissau após o golpe de Estado de 26 de novembro</w:t>
      </w:r>
      <w:bookmarkEnd w:id="4"/>
      <w:r w:rsidRPr="00AE774C">
        <w:t xml:space="preserve"> </w:t>
      </w:r>
      <w:bookmarkStart w:id="5" w:name="References"/>
      <w:r w:rsidRPr="00AE774C">
        <w:t>(2025/3027(RSP))</w:t>
      </w:r>
      <w:bookmarkEnd w:id="5"/>
    </w:p>
    <w:p w14:paraId="0C963568" w14:textId="77777777" w:rsidR="00D328E6" w:rsidRPr="00AE774C" w:rsidRDefault="00D328E6" w:rsidP="00D328E6">
      <w:pPr>
        <w:pStyle w:val="EPComma"/>
      </w:pPr>
      <w:bookmarkStart w:id="6" w:name="TextBodyBegin"/>
      <w:bookmarkEnd w:id="6"/>
      <w:r w:rsidRPr="00AE774C">
        <w:rPr>
          <w:i/>
          <w:iCs/>
        </w:rPr>
        <w:t>O Parlamento Europeu</w:t>
      </w:r>
      <w:r w:rsidRPr="00AE774C">
        <w:t>,</w:t>
      </w:r>
    </w:p>
    <w:p w14:paraId="798B90D9" w14:textId="77777777" w:rsidR="00D328E6" w:rsidRPr="00AE774C" w:rsidRDefault="00D328E6" w:rsidP="00D328E6">
      <w:pPr>
        <w:pStyle w:val="NormalHanging12a"/>
      </w:pPr>
      <w:r w:rsidRPr="00AE774C">
        <w:t>–</w:t>
      </w:r>
      <w:r w:rsidRPr="00AE774C">
        <w:tab/>
        <w:t>Tendo em conta o artigo 150.º, n.º 5, e o artigo 136.º, n.º 4, do seu Regimento,</w:t>
      </w:r>
    </w:p>
    <w:p w14:paraId="7A40CC44" w14:textId="65B66F6C" w:rsidR="00D328E6" w:rsidRPr="00AE774C" w:rsidRDefault="00D328E6" w:rsidP="00D328E6">
      <w:pPr>
        <w:pStyle w:val="NormalHanging12a"/>
      </w:pPr>
      <w:r w:rsidRPr="00AE774C">
        <w:t>A.</w:t>
      </w:r>
      <w:r w:rsidRPr="00AE774C">
        <w:tab/>
        <w:t>Considerando que se realizaram eleições gerais na Guiné-Bissau, em 23 de novembro de 2025</w:t>
      </w:r>
      <w:r w:rsidR="00EB05B0" w:rsidRPr="00AE774C">
        <w:t>; considerando que</w:t>
      </w:r>
      <w:r w:rsidRPr="00AE774C">
        <w:t xml:space="preserve"> o principal partido da oposição, o PAIGC, foi excluído da disputa;</w:t>
      </w:r>
    </w:p>
    <w:p w14:paraId="22E93B39" w14:textId="22DD7A59" w:rsidR="00D328E6" w:rsidRPr="00AE774C" w:rsidRDefault="00D328E6" w:rsidP="00D328E6">
      <w:pPr>
        <w:pStyle w:val="NormalHanging12a"/>
      </w:pPr>
      <w:r w:rsidRPr="00AE774C">
        <w:t>B.</w:t>
      </w:r>
      <w:r w:rsidRPr="00AE774C">
        <w:tab/>
        <w:t>Considerando que, em 26 de novembro de 2025, um grupo de militares, liderado pelo general Horta N’</w:t>
      </w:r>
      <w:proofErr w:type="spellStart"/>
      <w:r w:rsidRPr="00AE774C">
        <w:t>Tam</w:t>
      </w:r>
      <w:proofErr w:type="spellEnd"/>
      <w:r w:rsidRPr="00AE774C">
        <w:t>, tomou o poder pela força, suspendendo ilegalmente o processo eleitoral nas vésperas do anúncio oficial dos resultados eleitorais</w:t>
      </w:r>
      <w:r w:rsidR="00EB05B0" w:rsidRPr="00AE774C">
        <w:t>; considerando que</w:t>
      </w:r>
      <w:r w:rsidRPr="00AE774C">
        <w:t xml:space="preserve"> as ligações entre o líder do golpe de Estado e o presidente em exercício, </w:t>
      </w:r>
      <w:proofErr w:type="spellStart"/>
      <w:r w:rsidRPr="00AE774C">
        <w:t>Umaro</w:t>
      </w:r>
      <w:proofErr w:type="spellEnd"/>
      <w:r w:rsidRPr="00AE774C">
        <w:t xml:space="preserve"> </w:t>
      </w:r>
      <w:proofErr w:type="spellStart"/>
      <w:r w:rsidRPr="00AE774C">
        <w:t>Sissoco</w:t>
      </w:r>
      <w:proofErr w:type="spellEnd"/>
      <w:r w:rsidRPr="00AE774C">
        <w:t xml:space="preserve"> </w:t>
      </w:r>
      <w:proofErr w:type="spellStart"/>
      <w:r w:rsidRPr="00AE774C">
        <w:t>Embaló</w:t>
      </w:r>
      <w:proofErr w:type="spellEnd"/>
      <w:r w:rsidRPr="00AE774C">
        <w:t>, suscitaram graves acusações de que o golpe de Estado fora orquestrado para evitar uma derrota eleitoral;</w:t>
      </w:r>
    </w:p>
    <w:p w14:paraId="6891D08C" w14:textId="25AB6254" w:rsidR="00D328E6" w:rsidRPr="00AE774C" w:rsidRDefault="00D328E6" w:rsidP="00D328E6">
      <w:pPr>
        <w:pStyle w:val="NormalHanging12a"/>
      </w:pPr>
      <w:r w:rsidRPr="00AE774C">
        <w:t>C.</w:t>
      </w:r>
      <w:r w:rsidRPr="00AE774C">
        <w:tab/>
        <w:t>Considerando que os manifestantes apelaram às autoridades para que publicassem os resultados das eleições</w:t>
      </w:r>
      <w:r w:rsidR="00EB05B0" w:rsidRPr="00AE774C">
        <w:t>; considerando que</w:t>
      </w:r>
      <w:r w:rsidRPr="00AE774C">
        <w:t xml:space="preserve"> a junta militar impôs uma dura repressão das liberdades civis e há denúncias de violações dos direitos humanos </w:t>
      </w:r>
      <w:proofErr w:type="gramStart"/>
      <w:r w:rsidRPr="00AE774C">
        <w:t>contra manifestantes</w:t>
      </w:r>
      <w:proofErr w:type="gramEnd"/>
      <w:r w:rsidRPr="00AE774C">
        <w:t xml:space="preserve"> e jornalistas e que, pelo menos, 18 pessoas foram detidas arbitrariamente, entre as quais funcionários governamentais, magistrados e dirigentes políticos da oposição;</w:t>
      </w:r>
    </w:p>
    <w:p w14:paraId="3CFA78B4" w14:textId="77777777" w:rsidR="00D328E6" w:rsidRPr="00AE774C" w:rsidRDefault="00D328E6" w:rsidP="00D328E6">
      <w:pPr>
        <w:pStyle w:val="NormalHanging12a"/>
      </w:pPr>
      <w:r w:rsidRPr="00AE774C">
        <w:t>D.</w:t>
      </w:r>
      <w:r w:rsidRPr="00AE774C">
        <w:tab/>
        <w:t>Considerando que, no dia do golpe de Estado, foram detidos líderes políticos da oposição e que, desde então, têm sido mantidos em regime de incomunicabilidade sem acesso a assistência jurídica;</w:t>
      </w:r>
    </w:p>
    <w:p w14:paraId="6FF5762B" w14:textId="3AE7FA9F" w:rsidR="00D328E6" w:rsidRPr="00AE774C" w:rsidRDefault="00D328E6" w:rsidP="00D328E6">
      <w:pPr>
        <w:pStyle w:val="NormalHanging12a"/>
      </w:pPr>
      <w:r w:rsidRPr="00AE774C">
        <w:t>E.</w:t>
      </w:r>
      <w:r w:rsidRPr="00AE774C">
        <w:tab/>
        <w:t>Considerando que o candidato presidencial Fernando Dias da Costa se refugiou na embaixada da Nigéria</w:t>
      </w:r>
      <w:r w:rsidR="00EB05B0" w:rsidRPr="00AE774C">
        <w:t>; considerando que</w:t>
      </w:r>
      <w:r w:rsidRPr="00AE774C">
        <w:t xml:space="preserve"> o Presidente </w:t>
      </w:r>
      <w:proofErr w:type="spellStart"/>
      <w:r w:rsidRPr="00AE774C">
        <w:t>Embaló</w:t>
      </w:r>
      <w:proofErr w:type="spellEnd"/>
      <w:r w:rsidRPr="00AE774C">
        <w:t xml:space="preserve"> foi autorizado a abandonar o país;</w:t>
      </w:r>
    </w:p>
    <w:p w14:paraId="36C3353A" w14:textId="77777777" w:rsidR="00D328E6" w:rsidRPr="00AE774C" w:rsidRDefault="00D328E6" w:rsidP="00D328E6">
      <w:pPr>
        <w:pStyle w:val="NormalHanging12a"/>
      </w:pPr>
      <w:r w:rsidRPr="00AE774C">
        <w:t>F.</w:t>
      </w:r>
      <w:r w:rsidRPr="00AE774C">
        <w:tab/>
        <w:t xml:space="preserve">Considerando que a participação da Guiné-Bissau na União Africana, na Comunidade dos Países de Língua Portuguesa e na Comunidade Económica dos Estados da África </w:t>
      </w:r>
      <w:r w:rsidRPr="00AE774C">
        <w:lastRenderedPageBreak/>
        <w:t>Ocidental foi suspensa até que a ordem constitucional seja restabelecida;</w:t>
      </w:r>
    </w:p>
    <w:p w14:paraId="79DDB13B" w14:textId="708671E3" w:rsidR="00D328E6" w:rsidRPr="00AE774C" w:rsidRDefault="00D328E6" w:rsidP="00D328E6">
      <w:pPr>
        <w:pStyle w:val="NormalHanging12a"/>
      </w:pPr>
      <w:r w:rsidRPr="00AE774C">
        <w:t>1.</w:t>
      </w:r>
      <w:r w:rsidRPr="00AE774C">
        <w:tab/>
        <w:t xml:space="preserve">Condena inequivocamente a tomada do poder pelos militares em 26 de novembro </w:t>
      </w:r>
      <w:r w:rsidR="00EB05B0" w:rsidRPr="00AE774C">
        <w:t>de </w:t>
      </w:r>
      <w:r w:rsidRPr="00AE774C">
        <w:t>2025 e a interrupção do processo eleitoral; rejeita a mudança inconstitucional de poder e preconiza o restabelecimento imediato da ordem constitucional e do processo eleitoral da Guiné-Bissau;</w:t>
      </w:r>
    </w:p>
    <w:p w14:paraId="48E5295B" w14:textId="77777777" w:rsidR="00D328E6" w:rsidRPr="00AE774C" w:rsidRDefault="00D328E6" w:rsidP="00D328E6">
      <w:pPr>
        <w:pStyle w:val="NormalHanging12a"/>
      </w:pPr>
      <w:r w:rsidRPr="00AE774C">
        <w:t>2.</w:t>
      </w:r>
      <w:r w:rsidRPr="00AE774C">
        <w:tab/>
        <w:t>Condena veementemente o uso desproporcionado da força pelas forças de segurança contra a população; apela a todas as partes para que abstenham de recorrer a atos de violência; solicita que seja realizada uma investigação independente das violações dos direitos humanos e que os responsáveis pelo golpe de Estado e pelas violações dos direitos humanos sejam chamados a responder pelos seus atos;</w:t>
      </w:r>
    </w:p>
    <w:p w14:paraId="1A706AE4" w14:textId="77777777" w:rsidR="00D328E6" w:rsidRPr="00AE774C" w:rsidRDefault="00D328E6" w:rsidP="00D328E6">
      <w:pPr>
        <w:pStyle w:val="NormalHanging12a"/>
      </w:pPr>
      <w:r w:rsidRPr="00AE774C">
        <w:t>3.</w:t>
      </w:r>
      <w:r w:rsidRPr="00AE774C">
        <w:tab/>
        <w:t xml:space="preserve">Exige a libertação imediata e incondicional dos dirigentes políticos da oposição Domingos Simões Pereira, Octávio Lopes, Marciano </w:t>
      </w:r>
      <w:proofErr w:type="spellStart"/>
      <w:r w:rsidRPr="00AE774C">
        <w:t>Indi</w:t>
      </w:r>
      <w:proofErr w:type="spellEnd"/>
      <w:r w:rsidRPr="00AE774C">
        <w:t xml:space="preserve">, Roberto </w:t>
      </w:r>
      <w:proofErr w:type="spellStart"/>
      <w:r w:rsidRPr="00AE774C">
        <w:t>Mbesba</w:t>
      </w:r>
      <w:proofErr w:type="spellEnd"/>
      <w:r w:rsidRPr="00AE774C">
        <w:t xml:space="preserve"> e de todos os que se encontram detidos arbitrariamente;</w:t>
      </w:r>
    </w:p>
    <w:p w14:paraId="65C176B5" w14:textId="77777777" w:rsidR="00D328E6" w:rsidRPr="00AE774C" w:rsidRDefault="00D328E6" w:rsidP="00D328E6">
      <w:pPr>
        <w:pStyle w:val="NormalHanging12a"/>
      </w:pPr>
      <w:r w:rsidRPr="00AE774C">
        <w:t>4.</w:t>
      </w:r>
      <w:r w:rsidRPr="00AE774C">
        <w:tab/>
        <w:t>Denuncia a violenta repressão exercida pela junta contra ativistas, jornalistas, defensores dos direitos humanos e a sociedade civil; defende o levantamento de todas as restrições impostas aos meios de comunicação social independentes e o fim de todas as formas de perseguição da sociedade civil;</w:t>
      </w:r>
    </w:p>
    <w:p w14:paraId="49F3DB57" w14:textId="77777777" w:rsidR="00D328E6" w:rsidRPr="00AE774C" w:rsidRDefault="00D328E6" w:rsidP="00D328E6">
      <w:pPr>
        <w:pStyle w:val="NormalHanging12a"/>
      </w:pPr>
      <w:r w:rsidRPr="00AE774C">
        <w:t>5.</w:t>
      </w:r>
      <w:r w:rsidRPr="00AE774C">
        <w:tab/>
        <w:t>Exorta a Comissão Nacional de Eleições da Guiné-Bissau a publicar os resultados eleitorais verificados sem interferências militares ou políticas;</w:t>
      </w:r>
    </w:p>
    <w:p w14:paraId="2B326D6D" w14:textId="77777777" w:rsidR="00D328E6" w:rsidRPr="00AE774C" w:rsidRDefault="00D328E6" w:rsidP="00D328E6">
      <w:pPr>
        <w:pStyle w:val="NormalHanging12a"/>
      </w:pPr>
      <w:r w:rsidRPr="00AE774C">
        <w:t>6.</w:t>
      </w:r>
      <w:r w:rsidRPr="00AE774C">
        <w:tab/>
        <w:t>Defende firmemente um diálogo político inclusivo entre todas as principais partes interessadas, com o apoio dos intervenientes regionais, a fim de levar a cabo reformas estruturais que permitam reforçar a democracia e o Estado de direito;</w:t>
      </w:r>
    </w:p>
    <w:p w14:paraId="489CB9C0" w14:textId="77777777" w:rsidR="00D328E6" w:rsidRPr="00AE774C" w:rsidRDefault="00D328E6" w:rsidP="00D328E6">
      <w:pPr>
        <w:pStyle w:val="NormalHanging12a"/>
      </w:pPr>
      <w:r w:rsidRPr="00AE774C">
        <w:t>7.</w:t>
      </w:r>
      <w:r w:rsidRPr="00AE774C">
        <w:tab/>
        <w:t>Exorta a UE a rever imediatamente os seus acordos e o seu financiamento, a fim de velar por que os fundos destinados à cooperação não reforcem a junta e outras estruturas autoritárias, e a dar prioridade ao apoio à sociedade civil democrática;</w:t>
      </w:r>
    </w:p>
    <w:p w14:paraId="3F8EDBB5" w14:textId="77777777" w:rsidR="00D328E6" w:rsidRPr="00AE774C" w:rsidRDefault="00D328E6" w:rsidP="00D328E6">
      <w:pPr>
        <w:pStyle w:val="NormalHanging12a"/>
      </w:pPr>
      <w:r w:rsidRPr="00AE774C">
        <w:t>8.</w:t>
      </w:r>
      <w:r w:rsidRPr="00AE774C">
        <w:tab/>
        <w:t>Apela ao Conselho para que equacione a possibilidade de adotar medidas restritivas contra os responsáveis pelo golpe de Estado e por violações generalizadas dos direitos humanos;</w:t>
      </w:r>
    </w:p>
    <w:p w14:paraId="668F8A3D" w14:textId="6659B0F7" w:rsidR="00740880" w:rsidRPr="00AE774C" w:rsidRDefault="00D328E6" w:rsidP="00740880">
      <w:pPr>
        <w:pStyle w:val="NormalHanging12a"/>
      </w:pPr>
      <w:r w:rsidRPr="00AE774C">
        <w:t>9.</w:t>
      </w:r>
      <w:r w:rsidRPr="00AE774C">
        <w:tab/>
        <w:t>Encarrega a sua Presidente de transmitir a presente resolução ao Conselho, à Comissão, às autoridades da Guiné-Bissau, às organizações regionais africanas, à Comunidade dos Países de Língua Portuguesa e às Nações Unidas.</w:t>
      </w:r>
    </w:p>
    <w:p w14:paraId="542C116A" w14:textId="5CA4EEF4" w:rsidR="00E365E1" w:rsidRPr="00AE774C" w:rsidRDefault="00E365E1" w:rsidP="00585679"/>
    <w:sectPr w:rsidR="00E365E1" w:rsidRPr="00AE774C" w:rsidSect="007408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1F2C4" w14:textId="77777777" w:rsidR="00585679" w:rsidRPr="00740880" w:rsidRDefault="00585679">
      <w:r w:rsidRPr="00740880">
        <w:separator/>
      </w:r>
    </w:p>
  </w:endnote>
  <w:endnote w:type="continuationSeparator" w:id="0">
    <w:p w14:paraId="2F098076" w14:textId="77777777" w:rsidR="00585679" w:rsidRPr="00740880" w:rsidRDefault="00585679">
      <w:r w:rsidRPr="007408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436B2" w14:textId="77777777" w:rsidR="00064002" w:rsidRPr="007408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924C1" w14:textId="77777777" w:rsidR="00064002" w:rsidRPr="007408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B6B1" w14:textId="77777777" w:rsidR="00064002" w:rsidRPr="007408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37C8A" w14:textId="77777777" w:rsidR="00585679" w:rsidRPr="00740880" w:rsidRDefault="00585679">
      <w:r w:rsidRPr="00740880">
        <w:separator/>
      </w:r>
    </w:p>
  </w:footnote>
  <w:footnote w:type="continuationSeparator" w:id="0">
    <w:p w14:paraId="6A6A4089" w14:textId="77777777" w:rsidR="00585679" w:rsidRPr="00740880" w:rsidRDefault="00585679">
      <w:r w:rsidRPr="007408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1E4BF" w14:textId="77777777" w:rsidR="00064002" w:rsidRPr="007408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6DB5C" w14:textId="77777777" w:rsidR="00064002" w:rsidRPr="007408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7FA1B" w14:textId="77777777" w:rsidR="00064002" w:rsidRPr="007408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9950306">
    <w:abstractNumId w:val="9"/>
  </w:num>
  <w:num w:numId="2" w16cid:durableId="535196897">
    <w:abstractNumId w:val="9"/>
  </w:num>
  <w:num w:numId="3" w16cid:durableId="1296258066">
    <w:abstractNumId w:val="7"/>
  </w:num>
  <w:num w:numId="4" w16cid:durableId="1490056551">
    <w:abstractNumId w:val="7"/>
  </w:num>
  <w:num w:numId="5" w16cid:durableId="1988126391">
    <w:abstractNumId w:val="6"/>
  </w:num>
  <w:num w:numId="6" w16cid:durableId="383793424">
    <w:abstractNumId w:val="6"/>
  </w:num>
  <w:num w:numId="7" w16cid:durableId="1895895245">
    <w:abstractNumId w:val="5"/>
  </w:num>
  <w:num w:numId="8" w16cid:durableId="903953637">
    <w:abstractNumId w:val="5"/>
  </w:num>
  <w:num w:numId="9" w16cid:durableId="271597646">
    <w:abstractNumId w:val="4"/>
  </w:num>
  <w:num w:numId="10" w16cid:durableId="926501210">
    <w:abstractNumId w:val="4"/>
  </w:num>
  <w:num w:numId="11" w16cid:durableId="1148135172">
    <w:abstractNumId w:val="8"/>
  </w:num>
  <w:num w:numId="12" w16cid:durableId="778184816">
    <w:abstractNumId w:val="8"/>
  </w:num>
  <w:num w:numId="13" w16cid:durableId="1296834902">
    <w:abstractNumId w:val="3"/>
  </w:num>
  <w:num w:numId="14" w16cid:durableId="750274351">
    <w:abstractNumId w:val="3"/>
  </w:num>
  <w:num w:numId="15" w16cid:durableId="985427446">
    <w:abstractNumId w:val="2"/>
  </w:num>
  <w:num w:numId="16" w16cid:durableId="820729539">
    <w:abstractNumId w:val="2"/>
  </w:num>
  <w:num w:numId="17" w16cid:durableId="1471092306">
    <w:abstractNumId w:val="1"/>
  </w:num>
  <w:num w:numId="18" w16cid:durableId="344674711">
    <w:abstractNumId w:val="1"/>
  </w:num>
  <w:num w:numId="19" w16cid:durableId="332146774">
    <w:abstractNumId w:val="0"/>
  </w:num>
  <w:num w:numId="20" w16cid:durableId="217405246">
    <w:abstractNumId w:val="0"/>
  </w:num>
  <w:num w:numId="21" w16cid:durableId="1581594716">
    <w:abstractNumId w:val="9"/>
  </w:num>
  <w:num w:numId="22" w16cid:durableId="2057076480">
    <w:abstractNumId w:val="7"/>
  </w:num>
  <w:num w:numId="23" w16cid:durableId="1405688158">
    <w:abstractNumId w:val="6"/>
  </w:num>
  <w:num w:numId="24" w16cid:durableId="347486371">
    <w:abstractNumId w:val="5"/>
  </w:num>
  <w:num w:numId="25" w16cid:durableId="1702971762">
    <w:abstractNumId w:val="4"/>
  </w:num>
  <w:num w:numId="26" w16cid:durableId="326205096">
    <w:abstractNumId w:val="8"/>
  </w:num>
  <w:num w:numId="27" w16cid:durableId="2108771531">
    <w:abstractNumId w:val="3"/>
  </w:num>
  <w:num w:numId="28" w16cid:durableId="1162620134">
    <w:abstractNumId w:val="2"/>
  </w:num>
  <w:num w:numId="29" w16cid:durableId="1364017906">
    <w:abstractNumId w:val="1"/>
  </w:num>
  <w:num w:numId="30" w16cid:durableId="944308666">
    <w:abstractNumId w:val="0"/>
  </w:num>
  <w:num w:numId="31" w16cid:durableId="1999115627">
    <w:abstractNumId w:val="9"/>
  </w:num>
  <w:num w:numId="32" w16cid:durableId="1177378644">
    <w:abstractNumId w:val="7"/>
  </w:num>
  <w:num w:numId="33" w16cid:durableId="931203786">
    <w:abstractNumId w:val="6"/>
  </w:num>
  <w:num w:numId="34" w16cid:durableId="203716734">
    <w:abstractNumId w:val="5"/>
  </w:num>
  <w:num w:numId="35" w16cid:durableId="755399617">
    <w:abstractNumId w:val="4"/>
  </w:num>
  <w:num w:numId="36" w16cid:durableId="1199470073">
    <w:abstractNumId w:val="8"/>
  </w:num>
  <w:num w:numId="37" w16cid:durableId="395788580">
    <w:abstractNumId w:val="3"/>
  </w:num>
  <w:num w:numId="38" w16cid:durableId="538014029">
    <w:abstractNumId w:val="2"/>
  </w:num>
  <w:num w:numId="39" w16cid:durableId="828401521">
    <w:abstractNumId w:val="1"/>
  </w:num>
  <w:num w:numId="40" w16cid:durableId="532575879">
    <w:abstractNumId w:val="0"/>
  </w:num>
  <w:num w:numId="41" w16cid:durableId="801658461">
    <w:abstractNumId w:val="10"/>
  </w:num>
  <w:num w:numId="42" w16cid:durableId="1834878761">
    <w:abstractNumId w:val="10"/>
  </w:num>
  <w:num w:numId="43" w16cid:durableId="286081394">
    <w:abstractNumId w:val="10"/>
  </w:num>
  <w:num w:numId="44" w16cid:durableId="366024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, 0572, 0574, 0575, 0579 e 0586/2025"/>
    <w:docVar w:name="dvlangue" w:val="PT"/>
    <w:docVar w:name="dvnumam" w:val="0"/>
    <w:docVar w:name="dvpe" w:val="779.049"/>
    <w:docVar w:name="dvtitre" w:val="Resolução do Parlamento Europeu, de ... de ... de 2025,_x000d__x000a_ sobre a situação política grave na Guiné-Bissau após o golpe de Estado de 26 de novembro(2025/3027(RSP))"/>
  </w:docVars>
  <w:rsids>
    <w:rsidRoot w:val="0058567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679"/>
    <w:rsid w:val="005C2568"/>
    <w:rsid w:val="005F1B17"/>
    <w:rsid w:val="006037C0"/>
    <w:rsid w:val="006631B6"/>
    <w:rsid w:val="00680577"/>
    <w:rsid w:val="006F74FA"/>
    <w:rsid w:val="00705251"/>
    <w:rsid w:val="00731ADD"/>
    <w:rsid w:val="00734777"/>
    <w:rsid w:val="0074088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74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8E6"/>
    <w:rsid w:val="00D56C11"/>
    <w:rsid w:val="00D834A0"/>
    <w:rsid w:val="00D872DF"/>
    <w:rsid w:val="00D91E21"/>
    <w:rsid w:val="00DA7FCD"/>
    <w:rsid w:val="00E365E1"/>
    <w:rsid w:val="00E820A4"/>
    <w:rsid w:val="00EB006A"/>
    <w:rsid w:val="00EB05B0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7FF6B"/>
  <w15:chartTrackingRefBased/>
  <w15:docId w15:val="{FB49D334-BAE2-4080-8446-0D836F4B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328E6"/>
    <w:pPr>
      <w:spacing w:after="240"/>
      <w:ind w:left="567" w:hanging="567"/>
    </w:pPr>
  </w:style>
  <w:style w:type="paragraph" w:customStyle="1" w:styleId="EPComma">
    <w:name w:val="EPComma"/>
    <w:basedOn w:val="Normal"/>
    <w:rsid w:val="00D328E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328E6"/>
    <w:rPr>
      <w:sz w:val="24"/>
      <w:lang w:val="pt-PT"/>
    </w:rPr>
  </w:style>
  <w:style w:type="paragraph" w:styleId="Revision">
    <w:name w:val="Revision"/>
    <w:hidden/>
    <w:uiPriority w:val="99"/>
    <w:semiHidden/>
    <w:rsid w:val="00EB05B0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656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2025-12-18T12:20:00Z</dcterms:created>
  <dcterms:modified xsi:type="dcterms:W3CDTF">2025-12-18T12:20:00Z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B10-0568, 0572, 0574, 0575, 0579 e 0586/2025</vt:lpwstr>
  </property>
  <property fmtid="{D5CDD505-2E9C-101B-9397-08002B2CF9AE}" pid="4" name="&lt;Type&gt;">
    <vt:lpwstr>RR</vt:lpwstr>
  </property>
</Properties>
</file>