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8565C" w14:paraId="0A111D6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D1AD296" w14:textId="77777777" w:rsidR="00751A4A" w:rsidRPr="0068565C" w:rsidRDefault="0014234F" w:rsidP="0010095E">
            <w:pPr>
              <w:pStyle w:val="EPName"/>
            </w:pPr>
            <w:r w:rsidRPr="0068565C">
              <w:t>Parlamentul European</w:t>
            </w:r>
          </w:p>
          <w:p w14:paraId="690DA8BE" w14:textId="77777777" w:rsidR="00751A4A" w:rsidRPr="0068565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8565C">
              <w:t>2024</w:t>
            </w:r>
            <w:r w:rsidR="00817416" w:rsidRPr="0068565C">
              <w:t>-202</w:t>
            </w:r>
            <w:r w:rsidRPr="0068565C">
              <w:t>9</w:t>
            </w:r>
          </w:p>
        </w:tc>
        <w:tc>
          <w:tcPr>
            <w:tcW w:w="2268" w:type="dxa"/>
            <w:shd w:val="clear" w:color="auto" w:fill="auto"/>
          </w:tcPr>
          <w:p w14:paraId="4C0F8293" w14:textId="77777777" w:rsidR="00751A4A" w:rsidRPr="0068565C" w:rsidRDefault="00187494" w:rsidP="0010095E">
            <w:pPr>
              <w:pStyle w:val="EPLogo"/>
            </w:pPr>
            <w:r w:rsidRPr="0068565C">
              <w:rPr>
                <w:noProof/>
                <w:lang w:eastAsia="ja-JP"/>
              </w:rPr>
              <w:drawing>
                <wp:inline distT="0" distB="0" distL="0" distR="0" wp14:anchorId="583B2AD9" wp14:editId="70E7B89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A24772" w14:textId="77777777" w:rsidR="00D058B8" w:rsidRPr="0068565C" w:rsidRDefault="00D058B8" w:rsidP="004C5D52">
      <w:pPr>
        <w:pStyle w:val="LineTop"/>
      </w:pPr>
    </w:p>
    <w:p w14:paraId="659BB561" w14:textId="77777777" w:rsidR="00680577" w:rsidRPr="0068565C" w:rsidRDefault="0014234F" w:rsidP="00680577">
      <w:pPr>
        <w:pStyle w:val="EPBodyTA1"/>
      </w:pPr>
      <w:r w:rsidRPr="0068565C">
        <w:t>TEXTE ADOPTATE</w:t>
      </w:r>
    </w:p>
    <w:p w14:paraId="218A49B2" w14:textId="77777777" w:rsidR="00D058B8" w:rsidRPr="0068565C" w:rsidRDefault="00D058B8" w:rsidP="00D058B8">
      <w:pPr>
        <w:pStyle w:val="LineBottom"/>
      </w:pPr>
    </w:p>
    <w:p w14:paraId="5139E404" w14:textId="5DB82290" w:rsidR="0014234F" w:rsidRPr="0068565C" w:rsidRDefault="0014234F" w:rsidP="0014234F">
      <w:pPr>
        <w:pStyle w:val="ATHeading1"/>
      </w:pPr>
      <w:bookmarkStart w:id="0" w:name="TANumber"/>
      <w:r w:rsidRPr="0068565C">
        <w:t>P10_TA(2025)0</w:t>
      </w:r>
      <w:bookmarkEnd w:id="0"/>
      <w:r w:rsidR="0068565C" w:rsidRPr="0068565C">
        <w:t>341</w:t>
      </w:r>
    </w:p>
    <w:p w14:paraId="34ED49B1" w14:textId="77777777" w:rsidR="0014234F" w:rsidRPr="0068565C" w:rsidRDefault="0014234F" w:rsidP="0014234F">
      <w:pPr>
        <w:pStyle w:val="ATHeading2"/>
      </w:pPr>
      <w:bookmarkStart w:id="1" w:name="title"/>
      <w:r w:rsidRPr="0068565C">
        <w:t>Situația politică gravă din Guineea-Bissau după lovitura de stat din 26 noiembrie</w:t>
      </w:r>
      <w:bookmarkEnd w:id="1"/>
    </w:p>
    <w:p w14:paraId="10D23128" w14:textId="7C12D63C" w:rsidR="00223CA5" w:rsidRPr="0068565C" w:rsidRDefault="00223CA5" w:rsidP="00223CA5">
      <w:pPr>
        <w:rPr>
          <w:i/>
          <w:vanish/>
        </w:rPr>
      </w:pPr>
      <w:r w:rsidRPr="0068565C">
        <w:rPr>
          <w:i/>
        </w:rPr>
        <w:fldChar w:fldCharType="begin"/>
      </w:r>
      <w:r w:rsidRPr="0068565C">
        <w:rPr>
          <w:i/>
        </w:rPr>
        <w:instrText xml:space="preserve"> TC"(B10-0568, 0572, 0574, 0575, 0579 </w:instrText>
      </w:r>
      <w:r w:rsidR="0068565C" w:rsidRPr="0068565C">
        <w:rPr>
          <w:i/>
        </w:rPr>
        <w:instrText>și</w:instrText>
      </w:r>
      <w:r w:rsidRPr="0068565C">
        <w:rPr>
          <w:i/>
        </w:rPr>
        <w:instrText xml:space="preserve"> 0586/2025)"\l3 \n&gt; \* MERGEFORMAT </w:instrText>
      </w:r>
      <w:r w:rsidRPr="0068565C">
        <w:rPr>
          <w:i/>
        </w:rPr>
        <w:fldChar w:fldCharType="end"/>
      </w:r>
    </w:p>
    <w:p w14:paraId="2656F429" w14:textId="24FE0E6D" w:rsidR="00223CA5" w:rsidRPr="0068565C" w:rsidRDefault="00223CA5" w:rsidP="0014234F">
      <w:pPr>
        <w:rPr>
          <w:vanish/>
        </w:rPr>
      </w:pPr>
      <w:r w:rsidRPr="0068565C">
        <w:rPr>
          <w:vanish/>
        </w:rPr>
        <w:t>PE779.049</w:t>
      </w:r>
    </w:p>
    <w:p w14:paraId="6EDD3E8D" w14:textId="090A6512" w:rsidR="0014234F" w:rsidRPr="0068565C" w:rsidRDefault="0014234F" w:rsidP="0014234F">
      <w:pPr>
        <w:pStyle w:val="ATHeading3"/>
      </w:pPr>
      <w:bookmarkStart w:id="2" w:name="Sujet"/>
      <w:r w:rsidRPr="0068565C">
        <w:t xml:space="preserve">Rezoluția Parlamentului European din </w:t>
      </w:r>
      <w:r w:rsidR="00223CA5" w:rsidRPr="0068565C">
        <w:t>18</w:t>
      </w:r>
      <w:r w:rsidRPr="0068565C">
        <w:t xml:space="preserve"> decembrie 2025 referitoare la situația politică gravă din Guineea-Bissau după lovitura de stat din 26 noiembrie</w:t>
      </w:r>
      <w:bookmarkEnd w:id="2"/>
      <w:r w:rsidRPr="0068565C">
        <w:t xml:space="preserve"> </w:t>
      </w:r>
      <w:bookmarkStart w:id="3" w:name="References"/>
      <w:r w:rsidRPr="0068565C">
        <w:t>(2025/3027(RSP))</w:t>
      </w:r>
      <w:bookmarkEnd w:id="3"/>
    </w:p>
    <w:p w14:paraId="0EE7BD87" w14:textId="77777777" w:rsidR="003D2588" w:rsidRPr="0068565C" w:rsidRDefault="003D2588" w:rsidP="003D2588">
      <w:pPr>
        <w:pStyle w:val="EPComma"/>
      </w:pPr>
      <w:bookmarkStart w:id="4" w:name="TextBodyBegin"/>
      <w:bookmarkEnd w:id="4"/>
      <w:r w:rsidRPr="0068565C">
        <w:rPr>
          <w:i/>
        </w:rPr>
        <w:t>Parlamentul European</w:t>
      </w:r>
      <w:r w:rsidRPr="0068565C">
        <w:t>,</w:t>
      </w:r>
    </w:p>
    <w:p w14:paraId="6B5E962B" w14:textId="77777777" w:rsidR="003D2588" w:rsidRPr="0068565C" w:rsidRDefault="003D2588" w:rsidP="003D2588">
      <w:pPr>
        <w:pStyle w:val="NormalHanging12a"/>
      </w:pPr>
      <w:r w:rsidRPr="0068565C">
        <w:t>–</w:t>
      </w:r>
      <w:r w:rsidRPr="0068565C">
        <w:tab/>
        <w:t>având în vedere articolul 150 alineatul (5) și articolul 136 alineatul (4) din Regulamentul său de procedură,</w:t>
      </w:r>
    </w:p>
    <w:p w14:paraId="26B3DD51" w14:textId="77777777" w:rsidR="003D2588" w:rsidRPr="0068565C" w:rsidRDefault="003D2588" w:rsidP="003D2588">
      <w:pPr>
        <w:pStyle w:val="NormalHanging12a"/>
      </w:pPr>
      <w:r w:rsidRPr="0068565C">
        <w:t>A.</w:t>
      </w:r>
      <w:r w:rsidRPr="0068565C">
        <w:tab/>
        <w:t>întrucât la 23 noiembrie 2025 în Guineea-Bissau au avut loc alegeri generale; întrucât principalului partid de opoziție, PAIGC, i s-a interzis să participe;</w:t>
      </w:r>
    </w:p>
    <w:p w14:paraId="5D3E4344" w14:textId="77777777" w:rsidR="003D2588" w:rsidRPr="0068565C" w:rsidRDefault="003D2588" w:rsidP="003D2588">
      <w:pPr>
        <w:pStyle w:val="NormalHanging12a"/>
      </w:pPr>
      <w:r w:rsidRPr="0068565C">
        <w:t>B.</w:t>
      </w:r>
      <w:r w:rsidRPr="0068565C">
        <w:tab/>
        <w:t xml:space="preserve">întrucât, la 26 noiembrie 2025, un grup militar, condus de generalul </w:t>
      </w:r>
      <w:proofErr w:type="spellStart"/>
      <w:r w:rsidRPr="0068565C">
        <w:t>Horta</w:t>
      </w:r>
      <w:proofErr w:type="spellEnd"/>
      <w:r w:rsidRPr="0068565C">
        <w:t xml:space="preserve"> </w:t>
      </w:r>
      <w:proofErr w:type="spellStart"/>
      <w:r w:rsidRPr="0068565C">
        <w:t>N’Tam</w:t>
      </w:r>
      <w:proofErr w:type="spellEnd"/>
      <w:r w:rsidRPr="0068565C">
        <w:t xml:space="preserve">, a preluat puterea prin forță, suspendând ilegal procesul electoral cu o zi înainte să se anunțe oficial rezultatele alegerilor; întrucât legăturile dintre cel care a pus la cale lovitura de stat și președintele în exercițiu </w:t>
      </w:r>
      <w:proofErr w:type="spellStart"/>
      <w:r w:rsidRPr="0068565C">
        <w:t>Embaló</w:t>
      </w:r>
      <w:proofErr w:type="spellEnd"/>
      <w:r w:rsidRPr="0068565C">
        <w:t xml:space="preserve"> au alimentat o serie de acuzații grave că lovitura de stat a fost orchestrată pentru a preîntâmpina o înfrângere electorală;</w:t>
      </w:r>
    </w:p>
    <w:p w14:paraId="38A7758C" w14:textId="77777777" w:rsidR="003D2588" w:rsidRPr="0068565C" w:rsidRDefault="003D2588" w:rsidP="003D2588">
      <w:pPr>
        <w:pStyle w:val="NormalHanging12a"/>
      </w:pPr>
      <w:r w:rsidRPr="0068565C">
        <w:t>C.</w:t>
      </w:r>
      <w:r w:rsidRPr="0068565C">
        <w:tab/>
        <w:t>întrucât protestatarii au cerut autorităților să publice rezultatele alegerilor; întrucât junta militară a impus o reprimare severă a libertăților civile, fiind raportate încălcări ale drepturilor omului împotriva protestatarilor și a jurnaliștilor, cel puțin 18 persoane, printre care demnitari guvernamentali, magistrați și lideri ai opoziției politice, fiind reținute arbitrar;</w:t>
      </w:r>
    </w:p>
    <w:p w14:paraId="0B5560A4" w14:textId="77777777" w:rsidR="003D2588" w:rsidRPr="0068565C" w:rsidRDefault="003D2588" w:rsidP="003D2588">
      <w:pPr>
        <w:pStyle w:val="NormalHanging12a"/>
      </w:pPr>
      <w:r w:rsidRPr="0068565C">
        <w:t>D.</w:t>
      </w:r>
      <w:r w:rsidRPr="0068565C">
        <w:tab/>
        <w:t>întrucât mai mulți lideri ai opoziției politice au fost arestați în ziua loviturii de stat și, de atunci, au fost deținuți fără posibilitatea de a comunica și fără acces la avocați;</w:t>
      </w:r>
    </w:p>
    <w:p w14:paraId="656932D1" w14:textId="77777777" w:rsidR="003D2588" w:rsidRPr="0068565C" w:rsidRDefault="003D2588" w:rsidP="003D2588">
      <w:pPr>
        <w:pStyle w:val="NormalHanging12a"/>
      </w:pPr>
      <w:r w:rsidRPr="0068565C">
        <w:t>E.</w:t>
      </w:r>
      <w:r w:rsidRPr="0068565C">
        <w:tab/>
        <w:t xml:space="preserve">întrucât candidatul la președinție Fernando </w:t>
      </w:r>
      <w:proofErr w:type="spellStart"/>
      <w:r w:rsidRPr="0068565C">
        <w:t>Dias</w:t>
      </w:r>
      <w:proofErr w:type="spellEnd"/>
      <w:r w:rsidRPr="0068565C">
        <w:t xml:space="preserve"> da Costa s-a refugiat la ambasada nigeriană; întrucât președintele </w:t>
      </w:r>
      <w:proofErr w:type="spellStart"/>
      <w:r w:rsidRPr="0068565C">
        <w:t>Embaló</w:t>
      </w:r>
      <w:proofErr w:type="spellEnd"/>
      <w:r w:rsidRPr="0068565C">
        <w:t xml:space="preserve"> a fost lăsat să plece din țară;</w:t>
      </w:r>
    </w:p>
    <w:p w14:paraId="0FCF6175" w14:textId="77777777" w:rsidR="003D2588" w:rsidRPr="0068565C" w:rsidRDefault="003D2588" w:rsidP="003D2588">
      <w:pPr>
        <w:pStyle w:val="NormalHanging12a"/>
      </w:pPr>
      <w:r w:rsidRPr="0068565C">
        <w:t>F.</w:t>
      </w:r>
      <w:r w:rsidRPr="0068565C">
        <w:tab/>
        <w:t>întrucât participarea Guineei-Bissau la Uniunea Africană, la Comunitatea Țărilor de Limbă Portugheză și la Comunitatea Economică a Statelor din Africa de Vest a fost suspendată până când se restabilește ordinea constituțională,</w:t>
      </w:r>
    </w:p>
    <w:p w14:paraId="21DA7DB4" w14:textId="77777777" w:rsidR="003D2588" w:rsidRPr="0068565C" w:rsidRDefault="003D2588" w:rsidP="003D2588">
      <w:pPr>
        <w:pStyle w:val="NormalHanging12a"/>
      </w:pPr>
      <w:r w:rsidRPr="0068565C">
        <w:t>1.</w:t>
      </w:r>
      <w:r w:rsidRPr="0068565C">
        <w:tab/>
        <w:t xml:space="preserve">condamnă răspicat lovitura de stat militară de la 26 noiembrie 2025 și întreruperea </w:t>
      </w:r>
      <w:r w:rsidRPr="0068565C">
        <w:lastRenderedPageBreak/>
        <w:t>procesului electoral; respinge schimbarea de guvern neconstituțională și cere să se restabilească imediat ordinea constituțională și procesul electoral în Guineea-Bissau;</w:t>
      </w:r>
    </w:p>
    <w:p w14:paraId="56151EB5" w14:textId="77777777" w:rsidR="003D2588" w:rsidRPr="0068565C" w:rsidRDefault="003D2588" w:rsidP="003D2588">
      <w:pPr>
        <w:pStyle w:val="NormalHanging12a"/>
      </w:pPr>
      <w:r w:rsidRPr="0068565C">
        <w:t>2.</w:t>
      </w:r>
      <w:r w:rsidRPr="0068565C">
        <w:tab/>
        <w:t>condamnă în termeni duri utilizarea disproporționată a forței de către forțele de securitate împotriva populației; cere tuturor părților să se abțină de la acte de violență; cere să se facă o anchetă independentă privind încălcările drepturilor omului și să fie trași la răspundere cei vinovați de lovitura de stat și de încălcări ale drepturilor omului;</w:t>
      </w:r>
    </w:p>
    <w:p w14:paraId="0347E810" w14:textId="77777777" w:rsidR="003D2588" w:rsidRPr="0068565C" w:rsidRDefault="003D2588" w:rsidP="003D2588">
      <w:pPr>
        <w:pStyle w:val="NormalHanging12a"/>
      </w:pPr>
      <w:r w:rsidRPr="0068565C">
        <w:t>3.</w:t>
      </w:r>
      <w:r w:rsidRPr="0068565C">
        <w:tab/>
        <w:t xml:space="preserve">cere să fie eliberați imediat și necondiționat liderii opoziției politice </w:t>
      </w:r>
      <w:proofErr w:type="spellStart"/>
      <w:r w:rsidRPr="0068565C">
        <w:t>Domingos</w:t>
      </w:r>
      <w:proofErr w:type="spellEnd"/>
      <w:r w:rsidRPr="0068565C">
        <w:t xml:space="preserve"> </w:t>
      </w:r>
      <w:proofErr w:type="spellStart"/>
      <w:r w:rsidRPr="0068565C">
        <w:t>Simões</w:t>
      </w:r>
      <w:proofErr w:type="spellEnd"/>
      <w:r w:rsidRPr="0068565C">
        <w:t xml:space="preserve"> Pereira, </w:t>
      </w:r>
      <w:proofErr w:type="spellStart"/>
      <w:r w:rsidRPr="0068565C">
        <w:t>Octávio</w:t>
      </w:r>
      <w:proofErr w:type="spellEnd"/>
      <w:r w:rsidRPr="0068565C">
        <w:t xml:space="preserve"> </w:t>
      </w:r>
      <w:proofErr w:type="spellStart"/>
      <w:r w:rsidRPr="0068565C">
        <w:t>Lopes</w:t>
      </w:r>
      <w:proofErr w:type="spellEnd"/>
      <w:r w:rsidRPr="0068565C">
        <w:t xml:space="preserve">, </w:t>
      </w:r>
      <w:proofErr w:type="spellStart"/>
      <w:r w:rsidRPr="0068565C">
        <w:t>Marciano</w:t>
      </w:r>
      <w:proofErr w:type="spellEnd"/>
      <w:r w:rsidRPr="0068565C">
        <w:t xml:space="preserve"> </w:t>
      </w:r>
      <w:proofErr w:type="spellStart"/>
      <w:r w:rsidRPr="0068565C">
        <w:t>Indi</w:t>
      </w:r>
      <w:proofErr w:type="spellEnd"/>
      <w:r w:rsidRPr="0068565C">
        <w:t xml:space="preserve">, Roberto </w:t>
      </w:r>
      <w:proofErr w:type="spellStart"/>
      <w:r w:rsidRPr="0068565C">
        <w:t>Mbesba</w:t>
      </w:r>
      <w:proofErr w:type="spellEnd"/>
      <w:r w:rsidRPr="0068565C">
        <w:t xml:space="preserve"> și toate celelalte persoane deținute arbitrar;</w:t>
      </w:r>
    </w:p>
    <w:p w14:paraId="789E6D46" w14:textId="77777777" w:rsidR="003D2588" w:rsidRPr="0068565C" w:rsidRDefault="003D2588" w:rsidP="003D2588">
      <w:pPr>
        <w:pStyle w:val="NormalHanging12a"/>
      </w:pPr>
      <w:r w:rsidRPr="0068565C">
        <w:t>4.</w:t>
      </w:r>
      <w:r w:rsidRPr="0068565C">
        <w:tab/>
        <w:t>denunță acțiunile juntei, care au reprimat violent activiști, jurnaliști, apărători ai drepturilor omului și reprezentanți ai societății civile; cere să se ridice toate restricțiile impuse mass-mediei independente și să înceteze toate formele de persecutare a societății civile;</w:t>
      </w:r>
    </w:p>
    <w:p w14:paraId="70D310DD" w14:textId="77777777" w:rsidR="003D2588" w:rsidRPr="0068565C" w:rsidRDefault="003D2588" w:rsidP="003D2588">
      <w:pPr>
        <w:pStyle w:val="NormalHanging12a"/>
      </w:pPr>
      <w:r w:rsidRPr="0068565C">
        <w:t>5.</w:t>
      </w:r>
      <w:r w:rsidRPr="0068565C">
        <w:tab/>
        <w:t>invită Comisia electorală din Guineea-Bissau să publice rezultatele electorale verificate fără să accepte ingerințe militare sau politice;</w:t>
      </w:r>
    </w:p>
    <w:p w14:paraId="6C3AD78F" w14:textId="77777777" w:rsidR="003D2588" w:rsidRPr="0068565C" w:rsidRDefault="003D2588" w:rsidP="003D2588">
      <w:pPr>
        <w:pStyle w:val="NormalHanging12a"/>
      </w:pPr>
      <w:r w:rsidRPr="0068565C">
        <w:t>6.</w:t>
      </w:r>
      <w:r w:rsidRPr="0068565C">
        <w:tab/>
        <w:t>îndeamnă la un dialog politic incluziv între toate părțile interesate esențiale, cu sprijinul unor actori regionali, cu obiectivul de a introduce reforme structurale care să întărească democrația și statul de drept;</w:t>
      </w:r>
    </w:p>
    <w:p w14:paraId="286C6ABB" w14:textId="77777777" w:rsidR="003D2588" w:rsidRPr="0068565C" w:rsidRDefault="003D2588" w:rsidP="003D2588">
      <w:pPr>
        <w:pStyle w:val="NormalHanging12a"/>
      </w:pPr>
      <w:r w:rsidRPr="0068565C">
        <w:t>7.</w:t>
      </w:r>
      <w:r w:rsidRPr="0068565C">
        <w:tab/>
        <w:t>îndeamnă UE să își revadă imediat acordurile și finanțarea, să vegheze ca fondurile de cooperare să nu întărească poziția juntei și a altor structuri autoritare și să dea prioritate sprijinului pentru societatea civilă democratică;</w:t>
      </w:r>
    </w:p>
    <w:p w14:paraId="6247636B" w14:textId="77777777" w:rsidR="003D2588" w:rsidRPr="0068565C" w:rsidRDefault="003D2588" w:rsidP="003D2588">
      <w:pPr>
        <w:pStyle w:val="NormalHanging12a"/>
      </w:pPr>
      <w:r w:rsidRPr="0068565C">
        <w:t>8.</w:t>
      </w:r>
      <w:r w:rsidRPr="0068565C">
        <w:tab/>
        <w:t>invită Consiliul să aibă în vedere măsuri restrictive împotriva celor vinovați de lovitura de stat și de încălcări masive ale drepturilor omului;</w:t>
      </w:r>
    </w:p>
    <w:p w14:paraId="67BDF7C1" w14:textId="5D3FFDBC" w:rsidR="0040040B" w:rsidRPr="0068565C" w:rsidRDefault="003D2588" w:rsidP="0040040B">
      <w:pPr>
        <w:pStyle w:val="NormalHanging12a"/>
      </w:pPr>
      <w:r w:rsidRPr="0068565C">
        <w:t>9.</w:t>
      </w:r>
      <w:r w:rsidRPr="0068565C">
        <w:tab/>
        <w:t>încredințează Președintei sarcina de a transmite prezenta rezoluție Consiliului, Comisiei, autorităților din Guineea-Bissau, organizațiilor regionale africane, Comunității Țărilor de Limbă Portugheză și Organizației Națiunilor Unite.</w:t>
      </w:r>
    </w:p>
    <w:p w14:paraId="54ED6BCF" w14:textId="40001FCB" w:rsidR="00E365E1" w:rsidRPr="0068565C" w:rsidRDefault="00E365E1" w:rsidP="0014234F"/>
    <w:sectPr w:rsidR="00E365E1" w:rsidRPr="0068565C" w:rsidSect="0040040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D5C1AF" w14:textId="77777777" w:rsidR="0014234F" w:rsidRPr="0040040B" w:rsidRDefault="0014234F">
      <w:r w:rsidRPr="0040040B">
        <w:separator/>
      </w:r>
    </w:p>
  </w:endnote>
  <w:endnote w:type="continuationSeparator" w:id="0">
    <w:p w14:paraId="65EB0A42" w14:textId="77777777" w:rsidR="0014234F" w:rsidRPr="0040040B" w:rsidRDefault="0014234F">
      <w:r w:rsidRPr="0040040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81CB7" w14:textId="77777777" w:rsidR="00064002" w:rsidRPr="0040040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C5E16" w14:textId="77777777" w:rsidR="00064002" w:rsidRPr="0040040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7B9C2" w14:textId="77777777" w:rsidR="00064002" w:rsidRPr="0040040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62A31F" w14:textId="77777777" w:rsidR="0014234F" w:rsidRPr="0040040B" w:rsidRDefault="0014234F">
      <w:r w:rsidRPr="0040040B">
        <w:separator/>
      </w:r>
    </w:p>
  </w:footnote>
  <w:footnote w:type="continuationSeparator" w:id="0">
    <w:p w14:paraId="3B4677B8" w14:textId="77777777" w:rsidR="0014234F" w:rsidRPr="0040040B" w:rsidRDefault="0014234F">
      <w:r w:rsidRPr="0040040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04424" w14:textId="77777777" w:rsidR="00064002" w:rsidRPr="0040040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05689" w14:textId="77777777" w:rsidR="00064002" w:rsidRPr="0040040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042B4" w14:textId="77777777" w:rsidR="00064002" w:rsidRPr="0040040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36076210">
    <w:abstractNumId w:val="9"/>
  </w:num>
  <w:num w:numId="2" w16cid:durableId="390270912">
    <w:abstractNumId w:val="9"/>
  </w:num>
  <w:num w:numId="3" w16cid:durableId="1234008832">
    <w:abstractNumId w:val="7"/>
  </w:num>
  <w:num w:numId="4" w16cid:durableId="1916671960">
    <w:abstractNumId w:val="7"/>
  </w:num>
  <w:num w:numId="5" w16cid:durableId="598105169">
    <w:abstractNumId w:val="6"/>
  </w:num>
  <w:num w:numId="6" w16cid:durableId="1862206822">
    <w:abstractNumId w:val="6"/>
  </w:num>
  <w:num w:numId="7" w16cid:durableId="122775018">
    <w:abstractNumId w:val="5"/>
  </w:num>
  <w:num w:numId="8" w16cid:durableId="373504335">
    <w:abstractNumId w:val="5"/>
  </w:num>
  <w:num w:numId="9" w16cid:durableId="1313827643">
    <w:abstractNumId w:val="4"/>
  </w:num>
  <w:num w:numId="10" w16cid:durableId="88429304">
    <w:abstractNumId w:val="4"/>
  </w:num>
  <w:num w:numId="11" w16cid:durableId="1475835791">
    <w:abstractNumId w:val="8"/>
  </w:num>
  <w:num w:numId="12" w16cid:durableId="619187809">
    <w:abstractNumId w:val="8"/>
  </w:num>
  <w:num w:numId="13" w16cid:durableId="811674723">
    <w:abstractNumId w:val="3"/>
  </w:num>
  <w:num w:numId="14" w16cid:durableId="365064659">
    <w:abstractNumId w:val="3"/>
  </w:num>
  <w:num w:numId="15" w16cid:durableId="289215741">
    <w:abstractNumId w:val="2"/>
  </w:num>
  <w:num w:numId="16" w16cid:durableId="1644846142">
    <w:abstractNumId w:val="2"/>
  </w:num>
  <w:num w:numId="17" w16cid:durableId="1941181926">
    <w:abstractNumId w:val="1"/>
  </w:num>
  <w:num w:numId="18" w16cid:durableId="138114312">
    <w:abstractNumId w:val="1"/>
  </w:num>
  <w:num w:numId="19" w16cid:durableId="149252888">
    <w:abstractNumId w:val="0"/>
  </w:num>
  <w:num w:numId="20" w16cid:durableId="70008028">
    <w:abstractNumId w:val="0"/>
  </w:num>
  <w:num w:numId="21" w16cid:durableId="1806386330">
    <w:abstractNumId w:val="9"/>
  </w:num>
  <w:num w:numId="22" w16cid:durableId="915094526">
    <w:abstractNumId w:val="7"/>
  </w:num>
  <w:num w:numId="23" w16cid:durableId="175002825">
    <w:abstractNumId w:val="6"/>
  </w:num>
  <w:num w:numId="24" w16cid:durableId="879590504">
    <w:abstractNumId w:val="5"/>
  </w:num>
  <w:num w:numId="25" w16cid:durableId="915476954">
    <w:abstractNumId w:val="4"/>
  </w:num>
  <w:num w:numId="26" w16cid:durableId="1182089520">
    <w:abstractNumId w:val="8"/>
  </w:num>
  <w:num w:numId="27" w16cid:durableId="665549601">
    <w:abstractNumId w:val="3"/>
  </w:num>
  <w:num w:numId="28" w16cid:durableId="2040279608">
    <w:abstractNumId w:val="2"/>
  </w:num>
  <w:num w:numId="29" w16cid:durableId="1075476177">
    <w:abstractNumId w:val="1"/>
  </w:num>
  <w:num w:numId="30" w16cid:durableId="965310177">
    <w:abstractNumId w:val="0"/>
  </w:num>
  <w:num w:numId="31" w16cid:durableId="245312650">
    <w:abstractNumId w:val="9"/>
  </w:num>
  <w:num w:numId="32" w16cid:durableId="1579827888">
    <w:abstractNumId w:val="7"/>
  </w:num>
  <w:num w:numId="33" w16cid:durableId="1776748892">
    <w:abstractNumId w:val="6"/>
  </w:num>
  <w:num w:numId="34" w16cid:durableId="801655714">
    <w:abstractNumId w:val="5"/>
  </w:num>
  <w:num w:numId="35" w16cid:durableId="1883244902">
    <w:abstractNumId w:val="4"/>
  </w:num>
  <w:num w:numId="36" w16cid:durableId="136185854">
    <w:abstractNumId w:val="8"/>
  </w:num>
  <w:num w:numId="37" w16cid:durableId="1564635464">
    <w:abstractNumId w:val="3"/>
  </w:num>
  <w:num w:numId="38" w16cid:durableId="898709938">
    <w:abstractNumId w:val="2"/>
  </w:num>
  <w:num w:numId="39" w16cid:durableId="1713310800">
    <w:abstractNumId w:val="1"/>
  </w:num>
  <w:num w:numId="40" w16cid:durableId="2022900013">
    <w:abstractNumId w:val="0"/>
  </w:num>
  <w:num w:numId="41" w16cid:durableId="1319842783">
    <w:abstractNumId w:val="10"/>
  </w:num>
  <w:num w:numId="42" w16cid:durableId="1038118323">
    <w:abstractNumId w:val="10"/>
  </w:num>
  <w:num w:numId="43" w16cid:durableId="956066797">
    <w:abstractNumId w:val="10"/>
  </w:num>
  <w:num w:numId="44" w16cid:durableId="12592181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68/2025"/>
    <w:docVar w:name="dvlangue" w:val="RO"/>
    <w:docVar w:name="dvnumam" w:val="0"/>
    <w:docVar w:name="dvpe" w:val="779.049"/>
    <w:docVar w:name="dvtitre" w:val="Rezoluția Parlamentului European din ... decembrie 2025 referitoare la situația politică gravă din Guineea-Bissau după lovitura de stat din 26 noiembrie(2025/3027(RSP))"/>
  </w:docVars>
  <w:rsids>
    <w:rsidRoot w:val="0014234F"/>
    <w:rsid w:val="00002272"/>
    <w:rsid w:val="00064002"/>
    <w:rsid w:val="000677B9"/>
    <w:rsid w:val="000831BA"/>
    <w:rsid w:val="000A42CC"/>
    <w:rsid w:val="000E7DD9"/>
    <w:rsid w:val="0010095E"/>
    <w:rsid w:val="00125B37"/>
    <w:rsid w:val="0014234F"/>
    <w:rsid w:val="00187494"/>
    <w:rsid w:val="001F32AE"/>
    <w:rsid w:val="00223CA5"/>
    <w:rsid w:val="002767FF"/>
    <w:rsid w:val="002B18FE"/>
    <w:rsid w:val="002B5493"/>
    <w:rsid w:val="00343214"/>
    <w:rsid w:val="00361C00"/>
    <w:rsid w:val="00395FA1"/>
    <w:rsid w:val="003D2588"/>
    <w:rsid w:val="003E15D4"/>
    <w:rsid w:val="0040040B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6503"/>
    <w:rsid w:val="005F1B17"/>
    <w:rsid w:val="006037C0"/>
    <w:rsid w:val="006631B6"/>
    <w:rsid w:val="00680577"/>
    <w:rsid w:val="0068565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38E3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1F9EF6"/>
  <w15:chartTrackingRefBased/>
  <w15:docId w15:val="{9B469E7E-6217-455E-8812-CFA940774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3D2588"/>
    <w:pPr>
      <w:spacing w:after="240"/>
      <w:ind w:left="567" w:hanging="567"/>
    </w:pPr>
  </w:style>
  <w:style w:type="paragraph" w:customStyle="1" w:styleId="EPComma">
    <w:name w:val="EPComma"/>
    <w:basedOn w:val="Normal"/>
    <w:rsid w:val="003D2588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3D2588"/>
    <w:rPr>
      <w:sz w:val="24"/>
      <w:lang w:val="ro-RO"/>
    </w:rPr>
  </w:style>
  <w:style w:type="paragraph" w:styleId="Revision">
    <w:name w:val="Revision"/>
    <w:hidden/>
    <w:uiPriority w:val="99"/>
    <w:semiHidden/>
    <w:rsid w:val="00223CA5"/>
    <w:rPr>
      <w:sz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578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DRAGU Fiona</dc:creator>
  <cp:keywords/>
  <cp:lastModifiedBy>GHERMAN Laura-Mirona</cp:lastModifiedBy>
  <cp:revision>2</cp:revision>
  <cp:lastPrinted>2004-11-19T15:42:00Z</cp:lastPrinted>
  <dcterms:created xsi:type="dcterms:W3CDTF">2025-12-18T13:13:00Z</dcterms:created>
  <dcterms:modified xsi:type="dcterms:W3CDTF">2025-12-18T13:13:00Z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B10-0568/2025</vt:lpwstr>
  </property>
  <property fmtid="{D5CDD505-2E9C-101B-9397-08002B2CF9AE}" pid="4" name="&lt;Type&gt;">
    <vt:lpwstr>RR</vt:lpwstr>
  </property>
</Properties>
</file>