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00FF" w14:paraId="013C3B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F1B444" w14:textId="67027425" w:rsidR="00751A4A" w:rsidRPr="005400FF" w:rsidRDefault="005011EB" w:rsidP="0010095E">
            <w:pPr>
              <w:pStyle w:val="EPName"/>
            </w:pPr>
            <w:r w:rsidRPr="005400FF">
              <w:t>Европейски</w:t>
            </w:r>
            <w:r w:rsidR="00FC7B86" w:rsidRPr="005400FF">
              <w:t xml:space="preserve"> парламент</w:t>
            </w:r>
          </w:p>
          <w:p w14:paraId="619D7236" w14:textId="133C0199" w:rsidR="00751A4A" w:rsidRPr="005400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00FF">
              <w:t>2024</w:t>
            </w:r>
            <w:r w:rsidR="005011EB">
              <w:t> – </w:t>
            </w:r>
            <w:r w:rsidR="00817416" w:rsidRPr="005400FF">
              <w:t>202</w:t>
            </w:r>
            <w:r w:rsidRPr="005400FF">
              <w:t>9</w:t>
            </w:r>
          </w:p>
        </w:tc>
        <w:tc>
          <w:tcPr>
            <w:tcW w:w="2268" w:type="dxa"/>
            <w:shd w:val="clear" w:color="auto" w:fill="auto"/>
          </w:tcPr>
          <w:p w14:paraId="703375D4" w14:textId="77777777" w:rsidR="00751A4A" w:rsidRPr="005400FF" w:rsidRDefault="00187494" w:rsidP="0010095E">
            <w:pPr>
              <w:pStyle w:val="EPLogo"/>
            </w:pPr>
            <w:r w:rsidRPr="005400FF">
              <w:rPr>
                <w:noProof/>
                <w:lang w:eastAsia="ja-JP"/>
              </w:rPr>
              <w:drawing>
                <wp:inline distT="0" distB="0" distL="0" distR="0" wp14:anchorId="09346B82" wp14:editId="3B0D16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C95666" w14:textId="77777777" w:rsidR="00D058B8" w:rsidRPr="005400FF" w:rsidRDefault="00D058B8" w:rsidP="004C5D52">
      <w:pPr>
        <w:pStyle w:val="LineTop"/>
      </w:pPr>
    </w:p>
    <w:p w14:paraId="0D047401" w14:textId="77777777" w:rsidR="00680577" w:rsidRPr="005400FF" w:rsidRDefault="00FC7B86" w:rsidP="00680577">
      <w:pPr>
        <w:pStyle w:val="EPBodyTA1"/>
      </w:pPr>
      <w:r w:rsidRPr="005400FF">
        <w:t>ПРИЕТИ ТЕКСТОВЕ</w:t>
      </w:r>
    </w:p>
    <w:p w14:paraId="7EE30D6C" w14:textId="77777777" w:rsidR="00D058B8" w:rsidRPr="005400FF" w:rsidRDefault="00D058B8" w:rsidP="00D058B8">
      <w:pPr>
        <w:pStyle w:val="LineBottom"/>
      </w:pPr>
    </w:p>
    <w:p w14:paraId="6786D7E0" w14:textId="49977414" w:rsidR="00FC7B86" w:rsidRPr="005400FF" w:rsidRDefault="00FC7B86" w:rsidP="00FC7B86">
      <w:pPr>
        <w:pStyle w:val="ATHeading1"/>
      </w:pPr>
      <w:bookmarkStart w:id="0" w:name="TANumber"/>
      <w:r w:rsidRPr="005400FF">
        <w:t>P10_TA(2025)0</w:t>
      </w:r>
      <w:r w:rsidR="00A8402E">
        <w:t>342</w:t>
      </w:r>
      <w:bookmarkEnd w:id="0"/>
    </w:p>
    <w:p w14:paraId="3B149F17" w14:textId="77777777" w:rsidR="00FC7B86" w:rsidRPr="005400FF" w:rsidRDefault="00FC7B86" w:rsidP="00FC7B86">
      <w:pPr>
        <w:pStyle w:val="ATHeading2"/>
      </w:pPr>
      <w:bookmarkStart w:id="1" w:name="title"/>
      <w:r w:rsidRPr="005400FF">
        <w:t>Назначаване на член на изпълнителния съвет на Органа за борба с изпирането на пари (ОБИП)</w:t>
      </w:r>
      <w:bookmarkEnd w:id="1"/>
    </w:p>
    <w:p w14:paraId="212812B8" w14:textId="77777777" w:rsidR="00FC7B86" w:rsidRPr="005400FF" w:rsidRDefault="00FC7B86" w:rsidP="00FC7B86">
      <w:pPr>
        <w:rPr>
          <w:i/>
          <w:vanish/>
        </w:rPr>
      </w:pPr>
      <w:r w:rsidRPr="005400FF">
        <w:rPr>
          <w:i/>
        </w:rPr>
        <w:fldChar w:fldCharType="begin"/>
      </w:r>
      <w:r w:rsidRPr="005400FF">
        <w:rPr>
          <w:i/>
        </w:rPr>
        <w:instrText xml:space="preserve"> TC"(</w:instrText>
      </w:r>
      <w:bookmarkStart w:id="2" w:name="DocNumber"/>
      <w:r w:rsidRPr="005400FF">
        <w:rPr>
          <w:i/>
        </w:rPr>
        <w:instrText>A10-0267/2025</w:instrText>
      </w:r>
      <w:bookmarkEnd w:id="2"/>
      <w:r w:rsidRPr="005400FF">
        <w:rPr>
          <w:i/>
        </w:rPr>
        <w:instrText xml:space="preserve"> - Докладчици: Орор </w:instrText>
      </w:r>
      <w:proofErr w:type="spellStart"/>
      <w:r w:rsidRPr="005400FF">
        <w:rPr>
          <w:i/>
        </w:rPr>
        <w:instrText>Лалюк</w:instrText>
      </w:r>
      <w:proofErr w:type="spellEnd"/>
      <w:r w:rsidRPr="005400FF">
        <w:rPr>
          <w:i/>
        </w:rPr>
        <w:instrText xml:space="preserve">, Хавиер </w:instrText>
      </w:r>
      <w:proofErr w:type="spellStart"/>
      <w:r w:rsidRPr="005400FF">
        <w:rPr>
          <w:i/>
        </w:rPr>
        <w:instrText>Сарсалехос</w:instrText>
      </w:r>
      <w:proofErr w:type="spellEnd"/>
      <w:r w:rsidRPr="005400FF">
        <w:rPr>
          <w:i/>
        </w:rPr>
        <w:instrText xml:space="preserve">)"\l3 \n&gt; \* MERGEFORMAT </w:instrText>
      </w:r>
      <w:r w:rsidRPr="005400FF">
        <w:rPr>
          <w:i/>
        </w:rPr>
        <w:fldChar w:fldCharType="end"/>
      </w:r>
    </w:p>
    <w:p w14:paraId="1962DCC3" w14:textId="77777777" w:rsidR="00FC7B86" w:rsidRPr="005400FF" w:rsidRDefault="00FC7B86" w:rsidP="00FC7B86">
      <w:pPr>
        <w:rPr>
          <w:vanish/>
        </w:rPr>
      </w:pPr>
      <w:bookmarkStart w:id="3" w:name="Commission"/>
      <w:r w:rsidRPr="005400FF">
        <w:rPr>
          <w:vanish/>
        </w:rPr>
        <w:t>Комисия по икономически и парични въпроси и Комисия по граждански свободи, правосъдие и вътрешни работи</w:t>
      </w:r>
      <w:bookmarkEnd w:id="3"/>
    </w:p>
    <w:p w14:paraId="00BBD5FF" w14:textId="77777777" w:rsidR="00FC7B86" w:rsidRPr="005400FF" w:rsidRDefault="00FC7B86" w:rsidP="00FC7B86">
      <w:pPr>
        <w:rPr>
          <w:vanish/>
        </w:rPr>
      </w:pPr>
      <w:bookmarkStart w:id="4" w:name="PE"/>
      <w:r w:rsidRPr="005400FF">
        <w:rPr>
          <w:vanish/>
        </w:rPr>
        <w:t>PE781.368</w:t>
      </w:r>
      <w:bookmarkEnd w:id="4"/>
    </w:p>
    <w:p w14:paraId="410D511B" w14:textId="5AEFB4B2" w:rsidR="00FC7B86" w:rsidRPr="005400FF" w:rsidRDefault="00FC7B86" w:rsidP="00FC7B86">
      <w:pPr>
        <w:pStyle w:val="ATHeading3"/>
      </w:pPr>
      <w:bookmarkStart w:id="5" w:name="Sujet"/>
      <w:r w:rsidRPr="005400FF">
        <w:t xml:space="preserve">Решение на Европейския парламент от </w:t>
      </w:r>
      <w:r w:rsidR="005011EB">
        <w:t>18 декември</w:t>
      </w:r>
      <w:r w:rsidR="005011EB" w:rsidRPr="005400FF">
        <w:t xml:space="preserve"> </w:t>
      </w:r>
      <w:r w:rsidRPr="005400FF">
        <w:t>2025 г. относно предложението за назначаване на член на изпълнителния съвет на Органа за борба с изпирането на пари и финансирането на тероризма</w:t>
      </w:r>
      <w:bookmarkEnd w:id="5"/>
      <w:r w:rsidRPr="005400FF">
        <w:t xml:space="preserve"> </w:t>
      </w:r>
      <w:bookmarkStart w:id="6" w:name="References"/>
      <w:r w:rsidRPr="005400FF">
        <w:t>(N10-0078/2025 – C10-0332/2025 – 2025/0905(NLE))</w:t>
      </w:r>
      <w:bookmarkEnd w:id="6"/>
    </w:p>
    <w:p w14:paraId="0F1762BD" w14:textId="77777777" w:rsidR="00FF7413" w:rsidRPr="005400FF" w:rsidRDefault="00FF7413" w:rsidP="00FF7413">
      <w:pPr>
        <w:pStyle w:val="NormalBold"/>
      </w:pPr>
      <w:r w:rsidRPr="005400FF">
        <w:t>(Одобрение)</w:t>
      </w:r>
    </w:p>
    <w:p w14:paraId="0F339486" w14:textId="77777777" w:rsidR="00FF7413" w:rsidRPr="005400FF" w:rsidRDefault="00FF7413" w:rsidP="00FF7413">
      <w:pPr>
        <w:pStyle w:val="EPComma"/>
      </w:pPr>
      <w:r w:rsidRPr="005400FF">
        <w:rPr>
          <w:i/>
          <w:iCs/>
        </w:rPr>
        <w:t>Европейският парламент</w:t>
      </w:r>
      <w:r w:rsidRPr="005400FF">
        <w:t>,</w:t>
      </w:r>
    </w:p>
    <w:p w14:paraId="48D5A46F" w14:textId="77777777" w:rsidR="00FF7413" w:rsidRPr="005400FF" w:rsidRDefault="00FF7413" w:rsidP="00FF7413">
      <w:pPr>
        <w:pStyle w:val="NormalHanging12a"/>
      </w:pPr>
      <w:r w:rsidRPr="005400FF">
        <w:t>–</w:t>
      </w:r>
      <w:r w:rsidRPr="005400FF">
        <w:tab/>
        <w:t>като взе предвид предложението на генералния съвет на Органа за борба с изпирането на пари и финансирането на тероризма от 9 декември 2025 г. (Решение GBSUP 7/2025 (Решение GBFIU 11/2025)),</w:t>
      </w:r>
    </w:p>
    <w:p w14:paraId="4712024D" w14:textId="77777777" w:rsidR="00FF7413" w:rsidRPr="005400FF" w:rsidRDefault="00FF7413" w:rsidP="00FF7413">
      <w:pPr>
        <w:pStyle w:val="NormalHanging12a"/>
        <w:rPr>
          <w:szCs w:val="24"/>
        </w:rPr>
      </w:pPr>
      <w:r w:rsidRPr="005400FF">
        <w:t>–</w:t>
      </w:r>
      <w:r w:rsidRPr="005400FF">
        <w:tab/>
        <w:t>като взе предвид член 63, параграф 4 от Регламент (ЕС) 2024/1620 на Европейския парламент и на Съвета от 31 май 2024 г. за създаване на Орган за борба с изпирането на пари и финансирането на тероризма и за изменение на регламенти (ЕС) № 1093/2010, (ЕС) № 1094/2010 и (ЕС) № 1095/2010</w:t>
      </w:r>
      <w:r w:rsidRPr="005400FF">
        <w:rPr>
          <w:rStyle w:val="FootnoteReference"/>
        </w:rPr>
        <w:footnoteReference w:id="1"/>
      </w:r>
      <w:r w:rsidRPr="005400FF">
        <w:t xml:space="preserve">, </w:t>
      </w:r>
    </w:p>
    <w:p w14:paraId="18EF24DC" w14:textId="77777777" w:rsidR="00FF7413" w:rsidRPr="005400FF" w:rsidRDefault="00FF7413" w:rsidP="00FF7413">
      <w:pPr>
        <w:spacing w:after="240"/>
        <w:ind w:left="567" w:hanging="567"/>
      </w:pPr>
      <w:r w:rsidRPr="005400FF">
        <w:t>–</w:t>
      </w:r>
      <w:r w:rsidRPr="005400FF">
        <w:tab/>
        <w:t>като взе предвид решението на Председателския съвет от 22 октомври 2025 г. относно Правилника за назначаването на представители на Европейския парламент или други лица в управителните съвети или на други длъжности в агенции и органи,</w:t>
      </w:r>
    </w:p>
    <w:p w14:paraId="2965BA14" w14:textId="77777777" w:rsidR="00FF7413" w:rsidRPr="005400FF" w:rsidRDefault="00FF7413" w:rsidP="00FF7413">
      <w:pPr>
        <w:spacing w:after="240"/>
        <w:ind w:left="567" w:hanging="567"/>
      </w:pPr>
      <w:r w:rsidRPr="005400FF">
        <w:t>–</w:t>
      </w:r>
      <w:r w:rsidRPr="005400FF">
        <w:tab/>
        <w:t>като взе предвид своя Правилник за дейността,</w:t>
      </w:r>
    </w:p>
    <w:p w14:paraId="3EA066E9" w14:textId="03E97959" w:rsidR="00FF7413" w:rsidRPr="005400FF" w:rsidRDefault="00FF7413" w:rsidP="00FF7413">
      <w:pPr>
        <w:spacing w:after="240"/>
        <w:ind w:left="567" w:hanging="567"/>
      </w:pPr>
      <w:r w:rsidRPr="005400FF">
        <w:t>–</w:t>
      </w:r>
      <w:r w:rsidRPr="005400FF">
        <w:tab/>
        <w:t>като взе предвид доклада на комисията по икономически и парични въпроси и на комисията по граждански свободи, правосъдие и вътрешни работи (</w:t>
      </w:r>
      <w:r w:rsidR="00BC6015" w:rsidRPr="00BC6015">
        <w:t>A10-0267/2025</w:t>
      </w:r>
      <w:r w:rsidRPr="005400FF">
        <w:t>),</w:t>
      </w:r>
    </w:p>
    <w:p w14:paraId="2A98C3B9" w14:textId="77777777" w:rsidR="00FF7413" w:rsidRPr="005400FF" w:rsidRDefault="00FF7413" w:rsidP="00FF7413">
      <w:pPr>
        <w:pStyle w:val="NormalHanging12a"/>
      </w:pPr>
      <w:r w:rsidRPr="005400FF">
        <w:t>А.</w:t>
      </w:r>
      <w:r w:rsidRPr="005400FF">
        <w:tab/>
        <w:t xml:space="preserve">като има предвид, че член 63, параграф 4 от Регламент (ЕС) 2024/1620 предвижда, </w:t>
      </w:r>
      <w:r w:rsidRPr="005400FF">
        <w:lastRenderedPageBreak/>
        <w:t>че членовете на изпълнителния съвет на Органа за борба с изпирането на пари и финансирането на тероризма се избират въз основа на заслуги, умения, знания, почтеност, призната репутация и опит в областта на борбата с изпирането на пари и с финансирането на тероризма и други имащи отношение квалификации;</w:t>
      </w:r>
    </w:p>
    <w:p w14:paraId="41996A32" w14:textId="77777777" w:rsidR="00FF7413" w:rsidRPr="005400FF" w:rsidRDefault="00FF7413" w:rsidP="00FF7413">
      <w:pPr>
        <w:pStyle w:val="NormalHanging12a"/>
      </w:pPr>
      <w:r w:rsidRPr="005400FF">
        <w:t>Б.</w:t>
      </w:r>
      <w:r w:rsidRPr="005400FF">
        <w:tab/>
        <w:t>като има предвид, че Парламентът е поел ангажимент да гарантира баланс между половете на изпълнителните длъжности в институциите, органите и агенциите на Съюза; като има предвид, че всички институции и органи на Съюза и всички национални институции и органи следва да предприемат конкретни мерки за гарантиране на равенството между половете; като има предвид, че Парламентът очаква да получи списък с най-малко двама отговарящи на условията кандидати за бъдещи назначения, за да се запази балансираното представителство на половете в изпълнителния съвет на Органа за борба с изпирането на пари и финансирането на тероризма, както е посочено в съображение 66 от Регламент (ЕС) 2024/1620;</w:t>
      </w:r>
    </w:p>
    <w:p w14:paraId="358BDFC6" w14:textId="77777777" w:rsidR="00FF7413" w:rsidRPr="005400FF" w:rsidRDefault="00FF7413" w:rsidP="00FF7413">
      <w:pPr>
        <w:pStyle w:val="NormalHanging12a"/>
      </w:pPr>
      <w:r w:rsidRPr="005400FF">
        <w:t>В.</w:t>
      </w:r>
      <w:r w:rsidRPr="005400FF">
        <w:tab/>
        <w:t>като има предвид, че в съответствие с член 63, параграф 4 от Регламент (ЕС) 2024/1620 на 12 ноември 2025 г. Комисията прие списък с подбрани кандидати за длъжността член на изпълнителния съвет на Органа за борба с изпирането на пари и финансирането на тероризма и предостави списъка на Парламента;</w:t>
      </w:r>
    </w:p>
    <w:p w14:paraId="52148014" w14:textId="77777777" w:rsidR="00FF7413" w:rsidRPr="005400FF" w:rsidRDefault="00FF7413" w:rsidP="00FF7413">
      <w:pPr>
        <w:pStyle w:val="NormalHanging12a"/>
      </w:pPr>
      <w:r w:rsidRPr="005400FF">
        <w:t>Г.</w:t>
      </w:r>
      <w:r w:rsidRPr="005400FF">
        <w:tab/>
        <w:t>като има предвид, че след това комисията по икономически и парични въпроси и комисията по граждански свободи, правосъдие и вътрешни работи направиха оценка на квалификациите на предложения кандидат за длъжността член на изпълнителния съвет на Органа за борба с изпирането на пари и финансирането на тероризма, по-специално с оглед на изискванията, определени в член 63 от Регламент (ЕС) 2024/1620;</w:t>
      </w:r>
    </w:p>
    <w:p w14:paraId="77824E3D" w14:textId="2EE1016E" w:rsidR="00FF7413" w:rsidRPr="005400FF" w:rsidRDefault="00FF7413" w:rsidP="00FF7413">
      <w:pPr>
        <w:pStyle w:val="NormalHanging12a"/>
      </w:pPr>
      <w:r w:rsidRPr="005400FF">
        <w:t>Д.</w:t>
      </w:r>
      <w:r w:rsidRPr="005400FF">
        <w:tab/>
        <w:t xml:space="preserve">като има предвид, че на 2 декември 2025 г. комисията по икономически и парични въпроси и комисията по граждански свободи, правосъдие и вътрешни работи проведоха изслушване с </w:t>
      </w:r>
      <w:proofErr w:type="spellStart"/>
      <w:r w:rsidRPr="005400FF">
        <w:t>Хенрика</w:t>
      </w:r>
      <w:proofErr w:type="spellEnd"/>
      <w:r w:rsidRPr="005400FF">
        <w:t xml:space="preserve"> Мария </w:t>
      </w:r>
      <w:proofErr w:type="spellStart"/>
      <w:r w:rsidRPr="005400FF">
        <w:t>Вербек-Кюстерс</w:t>
      </w:r>
      <w:proofErr w:type="spellEnd"/>
      <w:r w:rsidRPr="005400FF">
        <w:t>, по време на което тя направи встъпително изявление и след това отговори на въпросите, зададени от членовете на комисиите;</w:t>
      </w:r>
    </w:p>
    <w:p w14:paraId="5D00653B" w14:textId="0900B859" w:rsidR="00FF7413" w:rsidRPr="005400FF" w:rsidRDefault="00FF7413" w:rsidP="00FF7413">
      <w:pPr>
        <w:pStyle w:val="NormalHanging12a"/>
      </w:pPr>
      <w:r w:rsidRPr="005400FF">
        <w:t>Е.</w:t>
      </w:r>
      <w:r w:rsidRPr="005400FF">
        <w:tab/>
        <w:t xml:space="preserve">като има предвид, че на 9 декември 2025 г. генералният съвет на Органа за борба с изпирането на пари и финансирането на тероризма прие предложение за назначаването на </w:t>
      </w:r>
      <w:proofErr w:type="spellStart"/>
      <w:r w:rsidRPr="005400FF">
        <w:t>Хенрика</w:t>
      </w:r>
      <w:proofErr w:type="spellEnd"/>
      <w:r w:rsidRPr="005400FF">
        <w:t xml:space="preserve"> Мария </w:t>
      </w:r>
      <w:proofErr w:type="spellStart"/>
      <w:r w:rsidRPr="005400FF">
        <w:t>Вербек-Кюстерс</w:t>
      </w:r>
      <w:proofErr w:type="spellEnd"/>
      <w:r w:rsidRPr="005400FF">
        <w:t xml:space="preserve"> за член на изпълнителния съвет на Органа за борба с изпирането на пари и финансирането на тероризма и предаде това предложение на Парламента;</w:t>
      </w:r>
    </w:p>
    <w:p w14:paraId="73387800" w14:textId="7BACEA92" w:rsidR="00FF7413" w:rsidRPr="005400FF" w:rsidRDefault="00FF7413" w:rsidP="00FF7413">
      <w:pPr>
        <w:pStyle w:val="NormalHanging12a"/>
      </w:pPr>
      <w:r w:rsidRPr="005400FF">
        <w:t>1.</w:t>
      </w:r>
      <w:r w:rsidRPr="005400FF">
        <w:tab/>
        <w:t xml:space="preserve">одобрява предложението за назначаване на </w:t>
      </w:r>
      <w:proofErr w:type="spellStart"/>
      <w:r w:rsidRPr="005400FF">
        <w:t>Хенрика</w:t>
      </w:r>
      <w:proofErr w:type="spellEnd"/>
      <w:r w:rsidRPr="005400FF">
        <w:t xml:space="preserve"> Мария </w:t>
      </w:r>
      <w:proofErr w:type="spellStart"/>
      <w:r w:rsidRPr="005400FF">
        <w:t>Вербек-Кюстерс</w:t>
      </w:r>
      <w:proofErr w:type="spellEnd"/>
      <w:r w:rsidRPr="005400FF">
        <w:t xml:space="preserve"> за член на изпълнителния съвет на Органа за борба с изпирането на пари и финансирането на тероризма;</w:t>
      </w:r>
    </w:p>
    <w:p w14:paraId="58608399" w14:textId="74F6FA66" w:rsidR="005400FF" w:rsidRPr="005400FF" w:rsidRDefault="00FF7413" w:rsidP="005400FF">
      <w:pPr>
        <w:pStyle w:val="NormalHanging12a"/>
      </w:pPr>
      <w:r w:rsidRPr="005400FF">
        <w:t>2.</w:t>
      </w:r>
      <w:r w:rsidRPr="005400FF">
        <w:tab/>
        <w:t>възлага на своя председател да предаде настоящото решение съответно на Съвета, на Комисията, на Органа за борба с изпирането на пари и финансирането на тероризма, както и на правителствата на държавите членки.</w:t>
      </w:r>
    </w:p>
    <w:p w14:paraId="4C96379A" w14:textId="253AA8A7" w:rsidR="00E365E1" w:rsidRPr="005400FF" w:rsidRDefault="00E365E1" w:rsidP="00FC7B86"/>
    <w:sectPr w:rsidR="00E365E1" w:rsidRPr="005400FF" w:rsidSect="005400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C3A90" w14:textId="77777777" w:rsidR="00FC7B86" w:rsidRPr="005400FF" w:rsidRDefault="00FC7B86">
      <w:r w:rsidRPr="005400FF">
        <w:separator/>
      </w:r>
    </w:p>
  </w:endnote>
  <w:endnote w:type="continuationSeparator" w:id="0">
    <w:p w14:paraId="551010E5" w14:textId="77777777" w:rsidR="00FC7B86" w:rsidRPr="005400FF" w:rsidRDefault="00FC7B86">
      <w:r w:rsidRPr="005400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3BAD4" w14:textId="77777777" w:rsidR="00064002" w:rsidRPr="005400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8D826" w14:textId="77777777" w:rsidR="00064002" w:rsidRPr="005400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D50C" w14:textId="77777777" w:rsidR="00064002" w:rsidRPr="005400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62E86" w14:textId="77777777" w:rsidR="00FC7B86" w:rsidRPr="005400FF" w:rsidRDefault="00FC7B86">
      <w:r w:rsidRPr="005400FF">
        <w:separator/>
      </w:r>
    </w:p>
  </w:footnote>
  <w:footnote w:type="continuationSeparator" w:id="0">
    <w:p w14:paraId="07E18FD6" w14:textId="77777777" w:rsidR="00FC7B86" w:rsidRPr="005400FF" w:rsidRDefault="00FC7B86">
      <w:r w:rsidRPr="005400FF">
        <w:continuationSeparator/>
      </w:r>
    </w:p>
  </w:footnote>
  <w:footnote w:id="1">
    <w:p w14:paraId="2732B1C5" w14:textId="0FD8EAD5" w:rsidR="00FF7413" w:rsidRPr="005400FF" w:rsidRDefault="00FF7413" w:rsidP="005400FF">
      <w:pPr>
        <w:pStyle w:val="FootnoteText"/>
        <w:ind w:left="567" w:hanging="567"/>
        <w:rPr>
          <w:sz w:val="24"/>
          <w:lang w:val="bg-BG"/>
        </w:rPr>
      </w:pPr>
      <w:r w:rsidRPr="005400FF">
        <w:rPr>
          <w:rStyle w:val="FootnoteReference"/>
          <w:sz w:val="24"/>
          <w:lang w:val="bg-BG"/>
        </w:rPr>
        <w:footnoteRef/>
      </w:r>
      <w:r w:rsidR="005400FF" w:rsidRPr="005400FF">
        <w:rPr>
          <w:sz w:val="24"/>
          <w:lang w:val="bg-BG"/>
        </w:rPr>
        <w:t xml:space="preserve"> </w:t>
      </w:r>
      <w:r w:rsidR="005400FF" w:rsidRPr="005400FF">
        <w:rPr>
          <w:sz w:val="24"/>
          <w:lang w:val="bg-BG"/>
        </w:rPr>
        <w:tab/>
      </w:r>
      <w:r w:rsidRPr="005400FF">
        <w:rPr>
          <w:sz w:val="24"/>
          <w:lang w:val="bg-BG"/>
        </w:rPr>
        <w:t xml:space="preserve">ОВ L, 2024/1620, 19.6.2024 г., ELI: </w:t>
      </w:r>
      <w:hyperlink r:id="rId1" w:history="1">
        <w:r w:rsidRPr="005011EB">
          <w:rPr>
            <w:rStyle w:val="Hyperlink"/>
            <w:sz w:val="24"/>
            <w:lang w:val="bg-BG"/>
          </w:rPr>
          <w:t>http://data.europa.eu/eli/reg/2024/1620/oj</w:t>
        </w:r>
      </w:hyperlink>
      <w:r w:rsidRPr="005400FF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79721" w14:textId="77777777" w:rsidR="00064002" w:rsidRPr="005400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14F5D" w14:textId="77777777" w:rsidR="00064002" w:rsidRPr="005400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5602C" w14:textId="77777777" w:rsidR="00064002" w:rsidRPr="005400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4746175">
    <w:abstractNumId w:val="9"/>
  </w:num>
  <w:num w:numId="2" w16cid:durableId="727338557">
    <w:abstractNumId w:val="9"/>
  </w:num>
  <w:num w:numId="3" w16cid:durableId="938369587">
    <w:abstractNumId w:val="7"/>
  </w:num>
  <w:num w:numId="4" w16cid:durableId="1071583114">
    <w:abstractNumId w:val="7"/>
  </w:num>
  <w:num w:numId="5" w16cid:durableId="249462179">
    <w:abstractNumId w:val="6"/>
  </w:num>
  <w:num w:numId="6" w16cid:durableId="1012033298">
    <w:abstractNumId w:val="6"/>
  </w:num>
  <w:num w:numId="7" w16cid:durableId="2111780130">
    <w:abstractNumId w:val="5"/>
  </w:num>
  <w:num w:numId="8" w16cid:durableId="616332096">
    <w:abstractNumId w:val="5"/>
  </w:num>
  <w:num w:numId="9" w16cid:durableId="924533531">
    <w:abstractNumId w:val="4"/>
  </w:num>
  <w:num w:numId="10" w16cid:durableId="1910112737">
    <w:abstractNumId w:val="4"/>
  </w:num>
  <w:num w:numId="11" w16cid:durableId="919485394">
    <w:abstractNumId w:val="8"/>
  </w:num>
  <w:num w:numId="12" w16cid:durableId="132066800">
    <w:abstractNumId w:val="8"/>
  </w:num>
  <w:num w:numId="13" w16cid:durableId="1799182962">
    <w:abstractNumId w:val="3"/>
  </w:num>
  <w:num w:numId="14" w16cid:durableId="905802775">
    <w:abstractNumId w:val="3"/>
  </w:num>
  <w:num w:numId="15" w16cid:durableId="1705791083">
    <w:abstractNumId w:val="2"/>
  </w:num>
  <w:num w:numId="16" w16cid:durableId="1624576727">
    <w:abstractNumId w:val="2"/>
  </w:num>
  <w:num w:numId="17" w16cid:durableId="1578516610">
    <w:abstractNumId w:val="1"/>
  </w:num>
  <w:num w:numId="18" w16cid:durableId="824584766">
    <w:abstractNumId w:val="1"/>
  </w:num>
  <w:num w:numId="19" w16cid:durableId="118376006">
    <w:abstractNumId w:val="0"/>
  </w:num>
  <w:num w:numId="20" w16cid:durableId="1334527935">
    <w:abstractNumId w:val="0"/>
  </w:num>
  <w:num w:numId="21" w16cid:durableId="227882646">
    <w:abstractNumId w:val="9"/>
  </w:num>
  <w:num w:numId="22" w16cid:durableId="1131746039">
    <w:abstractNumId w:val="7"/>
  </w:num>
  <w:num w:numId="23" w16cid:durableId="13650818">
    <w:abstractNumId w:val="6"/>
  </w:num>
  <w:num w:numId="24" w16cid:durableId="380784943">
    <w:abstractNumId w:val="5"/>
  </w:num>
  <w:num w:numId="25" w16cid:durableId="1935476911">
    <w:abstractNumId w:val="4"/>
  </w:num>
  <w:num w:numId="26" w16cid:durableId="1127355917">
    <w:abstractNumId w:val="8"/>
  </w:num>
  <w:num w:numId="27" w16cid:durableId="957487979">
    <w:abstractNumId w:val="3"/>
  </w:num>
  <w:num w:numId="28" w16cid:durableId="736317296">
    <w:abstractNumId w:val="2"/>
  </w:num>
  <w:num w:numId="29" w16cid:durableId="2004311487">
    <w:abstractNumId w:val="1"/>
  </w:num>
  <w:num w:numId="30" w16cid:durableId="1433017637">
    <w:abstractNumId w:val="0"/>
  </w:num>
  <w:num w:numId="31" w16cid:durableId="1787310951">
    <w:abstractNumId w:val="9"/>
  </w:num>
  <w:num w:numId="32" w16cid:durableId="1167746011">
    <w:abstractNumId w:val="7"/>
  </w:num>
  <w:num w:numId="33" w16cid:durableId="200628846">
    <w:abstractNumId w:val="6"/>
  </w:num>
  <w:num w:numId="34" w16cid:durableId="477233433">
    <w:abstractNumId w:val="5"/>
  </w:num>
  <w:num w:numId="35" w16cid:durableId="1529220917">
    <w:abstractNumId w:val="4"/>
  </w:num>
  <w:num w:numId="36" w16cid:durableId="336159099">
    <w:abstractNumId w:val="8"/>
  </w:num>
  <w:num w:numId="37" w16cid:durableId="289555310">
    <w:abstractNumId w:val="3"/>
  </w:num>
  <w:num w:numId="38" w16cid:durableId="1507284911">
    <w:abstractNumId w:val="2"/>
  </w:num>
  <w:num w:numId="39" w16cid:durableId="291329781">
    <w:abstractNumId w:val="1"/>
  </w:num>
  <w:num w:numId="40" w16cid:durableId="1155608138">
    <w:abstractNumId w:val="0"/>
  </w:num>
  <w:num w:numId="41" w16cid:durableId="14430531">
    <w:abstractNumId w:val="10"/>
  </w:num>
  <w:num w:numId="42" w16cid:durableId="559943780">
    <w:abstractNumId w:val="10"/>
  </w:num>
  <w:num w:numId="43" w16cid:durableId="1203593790">
    <w:abstractNumId w:val="10"/>
  </w:num>
  <w:num w:numId="44" w16cid:durableId="15772769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BG"/>
    <w:docVar w:name="dvnumam" w:val="0"/>
    <w:docVar w:name="dvpe" w:val="781.368"/>
    <w:docVar w:name="dvrapporteur" w:val="Докладчици: "/>
    <w:docVar w:name="dvtitre" w:val="Решение на Европейския парламент от ... 2025 г. относно предложението за назначаване на член на изпълнителния съвет на Органа за борба с изпирането на пари и финансирането на тероризма(N10-0078/2025 – C10-0332/2025 – 2025/0905(NLE))"/>
  </w:docVars>
  <w:rsids>
    <w:rsidRoot w:val="00FC7B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CFB"/>
    <w:rsid w:val="004867E3"/>
    <w:rsid w:val="00494A28"/>
    <w:rsid w:val="004C0004"/>
    <w:rsid w:val="004C5D52"/>
    <w:rsid w:val="005011EB"/>
    <w:rsid w:val="0050519A"/>
    <w:rsid w:val="005072A1"/>
    <w:rsid w:val="00514517"/>
    <w:rsid w:val="005400FF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3E8"/>
    <w:rsid w:val="00930C23"/>
    <w:rsid w:val="0093193B"/>
    <w:rsid w:val="009509D8"/>
    <w:rsid w:val="00950B64"/>
    <w:rsid w:val="00981893"/>
    <w:rsid w:val="009D23C2"/>
    <w:rsid w:val="00A1687D"/>
    <w:rsid w:val="00A43E52"/>
    <w:rsid w:val="00A4678D"/>
    <w:rsid w:val="00A778C7"/>
    <w:rsid w:val="00A8402E"/>
    <w:rsid w:val="00AB441E"/>
    <w:rsid w:val="00AB6293"/>
    <w:rsid w:val="00AE0928"/>
    <w:rsid w:val="00AF3B82"/>
    <w:rsid w:val="00B12E95"/>
    <w:rsid w:val="00B22876"/>
    <w:rsid w:val="00B558F0"/>
    <w:rsid w:val="00BC601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B86"/>
    <w:rsid w:val="00FD0C70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75F9B"/>
  <w15:chartTrackingRefBased/>
  <w15:docId w15:val="{54A07407-43C5-445E-8834-18EFB4E3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F7413"/>
    <w:pPr>
      <w:spacing w:before="480" w:after="240"/>
    </w:pPr>
  </w:style>
  <w:style w:type="paragraph" w:customStyle="1" w:styleId="NormalBold">
    <w:name w:val="NormalBold"/>
    <w:basedOn w:val="Normal"/>
    <w:rsid w:val="00FF7413"/>
    <w:rPr>
      <w:b/>
    </w:rPr>
  </w:style>
  <w:style w:type="paragraph" w:customStyle="1" w:styleId="NormalHanging12a">
    <w:name w:val="NormalHanging12a"/>
    <w:basedOn w:val="Normal"/>
    <w:rsid w:val="00FF741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011EB"/>
    <w:rPr>
      <w:sz w:val="24"/>
      <w:lang w:val="bg-BG"/>
    </w:rPr>
  </w:style>
  <w:style w:type="character" w:styleId="Hyperlink">
    <w:name w:val="Hyperlink"/>
    <w:basedOn w:val="DefaultParagraphFont"/>
    <w:rsid w:val="005011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1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F43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F43E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F43E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8F43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F43E8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2025-12-18T11:43:00Z</dcterms:created>
  <dcterms:modified xsi:type="dcterms:W3CDTF">2025-12-18T11:43:00Z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A10-0267/2025</vt:lpwstr>
  </property>
  <property fmtid="{D5CDD505-2E9C-101B-9397-08002B2CF9AE}" pid="4" name="&lt;Type&gt;">
    <vt:lpwstr>RR</vt:lpwstr>
  </property>
</Properties>
</file>