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36FD" w14:paraId="51B634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68C2F8" w14:textId="77777777" w:rsidR="00751A4A" w:rsidRPr="006B36FD" w:rsidRDefault="004F6484" w:rsidP="0010095E">
            <w:pPr>
              <w:pStyle w:val="EPName"/>
            </w:pPr>
            <w:r w:rsidRPr="006B36FD">
              <w:t>Parlament Ewropew</w:t>
            </w:r>
          </w:p>
          <w:p w14:paraId="4B0C655B" w14:textId="77777777" w:rsidR="00751A4A" w:rsidRPr="006B36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36FD">
              <w:t>2024</w:t>
            </w:r>
            <w:r w:rsidR="00817416" w:rsidRPr="006B36FD">
              <w:t>-202</w:t>
            </w:r>
            <w:r w:rsidRPr="006B36FD">
              <w:t>9</w:t>
            </w:r>
          </w:p>
        </w:tc>
        <w:tc>
          <w:tcPr>
            <w:tcW w:w="2268" w:type="dxa"/>
            <w:shd w:val="clear" w:color="auto" w:fill="auto"/>
          </w:tcPr>
          <w:p w14:paraId="359935EA" w14:textId="77777777" w:rsidR="00751A4A" w:rsidRPr="006B36FD" w:rsidRDefault="00187494" w:rsidP="0010095E">
            <w:pPr>
              <w:pStyle w:val="EPLogo"/>
            </w:pPr>
            <w:r w:rsidRPr="006B36FD">
              <w:rPr>
                <w:noProof/>
                <w:lang w:eastAsia="ja-JP"/>
              </w:rPr>
              <w:drawing>
                <wp:inline distT="0" distB="0" distL="0" distR="0" wp14:anchorId="37AD8AE7" wp14:editId="17B696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04A6C2" w14:textId="77777777" w:rsidR="00D058B8" w:rsidRPr="006B36FD" w:rsidRDefault="00D058B8" w:rsidP="004C5D52">
      <w:pPr>
        <w:pStyle w:val="LineTop"/>
      </w:pPr>
    </w:p>
    <w:p w14:paraId="0B7E56CB" w14:textId="77777777" w:rsidR="00680577" w:rsidRPr="006B36FD" w:rsidRDefault="004F6484" w:rsidP="00680577">
      <w:pPr>
        <w:pStyle w:val="EPBodyTA1"/>
      </w:pPr>
      <w:r w:rsidRPr="006B36FD">
        <w:t>TESTI ADOTTATI</w:t>
      </w:r>
    </w:p>
    <w:p w14:paraId="08D455F5" w14:textId="77777777" w:rsidR="00D058B8" w:rsidRPr="006B36FD" w:rsidRDefault="00D058B8" w:rsidP="00D058B8">
      <w:pPr>
        <w:pStyle w:val="LineBottom"/>
      </w:pPr>
    </w:p>
    <w:p w14:paraId="54F251EC" w14:textId="49E0DF82" w:rsidR="004F6484" w:rsidRPr="006B36FD" w:rsidRDefault="004F6484" w:rsidP="004F6484">
      <w:pPr>
        <w:pStyle w:val="ATHeading1"/>
      </w:pPr>
      <w:bookmarkStart w:id="0" w:name="TANumber"/>
      <w:r w:rsidRPr="006B36FD">
        <w:t>P10_TA(2025)0</w:t>
      </w:r>
      <w:bookmarkEnd w:id="0"/>
      <w:r w:rsidR="001C0C41">
        <w:t>342</w:t>
      </w:r>
    </w:p>
    <w:p w14:paraId="6F3DB43B" w14:textId="77777777" w:rsidR="004F6484" w:rsidRPr="006B36FD" w:rsidRDefault="004F6484" w:rsidP="004F6484">
      <w:pPr>
        <w:pStyle w:val="ATHeading2"/>
      </w:pPr>
      <w:bookmarkStart w:id="1" w:name="title"/>
      <w:r w:rsidRPr="006B36FD">
        <w:t>Ħatra ta’ Membru tal-Bord Eżekuttiv tal-Awtorità għall-Ġlieda Kontra l-Ħasil tal-Flus (AMLA)</w:t>
      </w:r>
      <w:bookmarkEnd w:id="1"/>
    </w:p>
    <w:p w14:paraId="2D38320C" w14:textId="77777777" w:rsidR="004F6484" w:rsidRPr="006B36FD" w:rsidRDefault="004F6484" w:rsidP="004F6484">
      <w:pPr>
        <w:rPr>
          <w:i/>
          <w:vanish/>
        </w:rPr>
      </w:pPr>
      <w:r w:rsidRPr="006B36FD">
        <w:rPr>
          <w:i/>
        </w:rPr>
        <w:fldChar w:fldCharType="begin"/>
      </w:r>
      <w:r w:rsidRPr="006B36FD">
        <w:rPr>
          <w:i/>
        </w:rPr>
        <w:instrText xml:space="preserve"> TC"(</w:instrText>
      </w:r>
      <w:bookmarkStart w:id="2" w:name="DocNumber"/>
      <w:r w:rsidRPr="006B36FD">
        <w:rPr>
          <w:i/>
        </w:rPr>
        <w:instrText>A10-0267/2025</w:instrText>
      </w:r>
      <w:bookmarkEnd w:id="2"/>
      <w:r w:rsidRPr="006B36FD">
        <w:rPr>
          <w:i/>
        </w:rPr>
        <w:instrText xml:space="preserve"> - Rapporteur: Aurore Lalucq, Javier Zarzalejos)"\l3 \n&gt; \* MERGEFORMAT </w:instrText>
      </w:r>
      <w:r w:rsidRPr="006B36FD">
        <w:rPr>
          <w:i/>
        </w:rPr>
        <w:fldChar w:fldCharType="end"/>
      </w:r>
    </w:p>
    <w:p w14:paraId="5FE4BE84" w14:textId="77777777" w:rsidR="004F6484" w:rsidRPr="006B36FD" w:rsidRDefault="004F6484" w:rsidP="004F6484">
      <w:pPr>
        <w:rPr>
          <w:vanish/>
        </w:rPr>
      </w:pPr>
      <w:bookmarkStart w:id="3" w:name="Commission"/>
      <w:r w:rsidRPr="006B36FD">
        <w:rPr>
          <w:vanish/>
        </w:rPr>
        <w:t>Kumitat għall-Affarijiet Ekonomiċi u Monetarji u Kumitat għal-Libertajiet Ċivili, il-Ġustizzja u l-Intern</w:t>
      </w:r>
      <w:bookmarkEnd w:id="3"/>
    </w:p>
    <w:p w14:paraId="656DA4B8" w14:textId="77777777" w:rsidR="004F6484" w:rsidRPr="006B36FD" w:rsidRDefault="004F6484" w:rsidP="004F6484">
      <w:pPr>
        <w:rPr>
          <w:vanish/>
        </w:rPr>
      </w:pPr>
      <w:bookmarkStart w:id="4" w:name="PE"/>
      <w:r w:rsidRPr="006B36FD">
        <w:rPr>
          <w:vanish/>
        </w:rPr>
        <w:t>PE781.368</w:t>
      </w:r>
      <w:bookmarkEnd w:id="4"/>
    </w:p>
    <w:p w14:paraId="3A550DB9" w14:textId="77777777" w:rsidR="004F6484" w:rsidRPr="006B36FD" w:rsidRDefault="004F6484" w:rsidP="004F6484">
      <w:pPr>
        <w:pStyle w:val="ATHeading3"/>
      </w:pPr>
      <w:bookmarkStart w:id="5" w:name="Sujet"/>
      <w:r w:rsidRPr="006B36FD">
        <w:t>Deċiżjoni tal-Parlament Ewropew tat-18 ta' Diċembru 2025 dwar il-proposta għall-ħatra ta’ Membru tal-Bord Eżekuttiv tal-Awtorità għall-Ġlieda Kontra l-Ħasil tal-Flus u l-Finanzjament tat-Terroriżmu</w:t>
      </w:r>
      <w:bookmarkEnd w:id="5"/>
      <w:r w:rsidRPr="006B36FD">
        <w:t xml:space="preserve"> </w:t>
      </w:r>
      <w:bookmarkStart w:id="6" w:name="References"/>
      <w:r w:rsidRPr="006B36FD">
        <w:t>(N10-0078/2025 – C10-0332/2025 – 2025/0905(NLE))</w:t>
      </w:r>
      <w:bookmarkEnd w:id="6"/>
    </w:p>
    <w:p w14:paraId="147403EB" w14:textId="77777777" w:rsidR="001A7443" w:rsidRPr="006B36FD" w:rsidRDefault="001A7443" w:rsidP="001A7443">
      <w:pPr>
        <w:pStyle w:val="NormalBold"/>
      </w:pPr>
      <w:r w:rsidRPr="006B36FD">
        <w:t>(Approvazzjoni)</w:t>
      </w:r>
    </w:p>
    <w:p w14:paraId="41C70226" w14:textId="77777777" w:rsidR="001A7443" w:rsidRPr="006B36FD" w:rsidRDefault="001A7443" w:rsidP="001A7443">
      <w:pPr>
        <w:pStyle w:val="EPComma"/>
      </w:pPr>
      <w:r w:rsidRPr="006B36FD">
        <w:rPr>
          <w:i/>
          <w:iCs/>
        </w:rPr>
        <w:t>Il-Parlament Ewropew</w:t>
      </w:r>
      <w:r w:rsidRPr="006B36FD">
        <w:t>,</w:t>
      </w:r>
    </w:p>
    <w:p w14:paraId="0AAA32FD" w14:textId="77777777" w:rsidR="001A7443" w:rsidRPr="006B36FD" w:rsidRDefault="001A7443" w:rsidP="001A7443">
      <w:pPr>
        <w:pStyle w:val="NormalHanging12a"/>
      </w:pPr>
      <w:r w:rsidRPr="006B36FD">
        <w:t>–</w:t>
      </w:r>
      <w:r w:rsidRPr="006B36FD">
        <w:tab/>
        <w:t>wara li kkunsidra l-proposta tal-Bord Ġenerali tal-Awtorità għall-Ġlieda Kontra l-Ħasil tal-Flus u l-Finanzjament tat-Terroriżmu tad-9 ta’ Diċembru 2025 (id-Deċiżjoni GBSUP 7/2025 (id-Deċiżjoni GBFIU 11/2025)),</w:t>
      </w:r>
    </w:p>
    <w:p w14:paraId="3E72DCD1" w14:textId="77777777" w:rsidR="001A7443" w:rsidRPr="006B36FD" w:rsidRDefault="001A7443" w:rsidP="001A7443">
      <w:pPr>
        <w:pStyle w:val="NormalHanging12a"/>
        <w:rPr>
          <w:szCs w:val="24"/>
        </w:rPr>
      </w:pPr>
      <w:r w:rsidRPr="006B36FD">
        <w:t>–</w:t>
      </w:r>
      <w:r w:rsidRPr="006B36FD">
        <w:tab/>
        <w:t>wara li kkunsidra l-Artikolu 63(4) tar-Regolament (UE) 2024/1620 tal-Parlament Ewropew u tal-Kunsill tal-31 ta’ Mejju 2024 li jistabbilixxi l-Awtorità għall-Ġlieda Kontra l-Ħasil tal-Flus u l-Finanzjament tat-Terroriżmu u li jemenda r-Regolamenti (UE) Nru 1093/2010, (UE) Nru 1094/2010 u (UE) Nru 1095/2010</w:t>
      </w:r>
      <w:r w:rsidRPr="006B36FD">
        <w:rPr>
          <w:rStyle w:val="FootnoteReference"/>
        </w:rPr>
        <w:footnoteReference w:id="1"/>
      </w:r>
      <w:r w:rsidRPr="006B36FD">
        <w:t xml:space="preserve">, </w:t>
      </w:r>
    </w:p>
    <w:p w14:paraId="578E0DA6" w14:textId="77777777" w:rsidR="001A7443" w:rsidRPr="006B36FD" w:rsidRDefault="001A7443" w:rsidP="001A7443">
      <w:pPr>
        <w:spacing w:after="240"/>
        <w:ind w:left="567" w:hanging="567"/>
      </w:pPr>
      <w:r w:rsidRPr="006B36FD">
        <w:t>–</w:t>
      </w:r>
      <w:r w:rsidRPr="006B36FD">
        <w:tab/>
        <w:t>wara li kkunsidra d-deċiżjoni tal-Konferenza tal-Presidenti tat-22 ta’ Ottubru 2025 rigward ir-Regoli dwar il-ħatra ta’ rappreżentanti tal-Parlament Ewropew jew persuni oħra fil-bordijiet tat-tmexxija jew pożizzjonijiet oħra ta’ aġenziji u korpi,</w:t>
      </w:r>
    </w:p>
    <w:p w14:paraId="7FAE7D55" w14:textId="77777777" w:rsidR="001A7443" w:rsidRPr="006B36FD" w:rsidRDefault="001A7443" w:rsidP="001A7443">
      <w:pPr>
        <w:spacing w:after="240"/>
        <w:ind w:left="567" w:hanging="567"/>
      </w:pPr>
      <w:r w:rsidRPr="006B36FD">
        <w:t>–</w:t>
      </w:r>
      <w:r w:rsidRPr="006B36FD">
        <w:tab/>
        <w:t>wara li kkunsidra r-Regoli ta’ Proċedura tiegħu,</w:t>
      </w:r>
    </w:p>
    <w:p w14:paraId="640B1286" w14:textId="7E03AC72" w:rsidR="001A7443" w:rsidRPr="006B36FD" w:rsidRDefault="001A7443" w:rsidP="001A7443">
      <w:pPr>
        <w:spacing w:after="240"/>
        <w:ind w:left="567" w:hanging="567"/>
      </w:pPr>
      <w:r w:rsidRPr="006B36FD">
        <w:t>–</w:t>
      </w:r>
      <w:r w:rsidRPr="006B36FD">
        <w:tab/>
        <w:t xml:space="preserve">wara li kkunsidra r-rapport tal-Kumitat għall-Affarijiet Ekonomiċi u Monetarji u </w:t>
      </w:r>
      <w:r w:rsidR="00F22E9B">
        <w:t>ta</w:t>
      </w:r>
      <w:r w:rsidRPr="006B36FD">
        <w:t>l-Kumitat għal-Libertajiet Ċivili, il-Ġustizzja u l-Intern (A</w:t>
      </w:r>
      <w:r w:rsidR="00496D94">
        <w:t>10-0267/2025</w:t>
      </w:r>
      <w:r w:rsidRPr="006B36FD">
        <w:t>),</w:t>
      </w:r>
    </w:p>
    <w:p w14:paraId="17D28735" w14:textId="690AF52D" w:rsidR="001A7443" w:rsidRPr="006B36FD" w:rsidRDefault="001A7443" w:rsidP="001A7443">
      <w:pPr>
        <w:pStyle w:val="NormalHanging12a"/>
      </w:pPr>
      <w:r w:rsidRPr="006B36FD">
        <w:t>A.</w:t>
      </w:r>
      <w:r w:rsidRPr="006B36FD">
        <w:tab/>
        <w:t xml:space="preserve">billi l-Artikolu 63(4) tar-Regolament (UE) 2024/1620 jipprevedi li l-membri tal-Bord Eżekuttiv tal-Awtorità Eżekuttiva għall-Ġlieda Kontra l-Ħasil tal-Flus u l-Finanzjament tat-Terroriżmu għandhom </w:t>
      </w:r>
      <w:proofErr w:type="spellStart"/>
      <w:r w:rsidRPr="006B36FD">
        <w:t>jintgħażlu</w:t>
      </w:r>
      <w:proofErr w:type="spellEnd"/>
      <w:r w:rsidRPr="006B36FD">
        <w:t xml:space="preserve"> abbażi tal-mertu, </w:t>
      </w:r>
      <w:r w:rsidR="00F22E9B">
        <w:t>ta</w:t>
      </w:r>
      <w:r w:rsidRPr="006B36FD">
        <w:t xml:space="preserve">l-ħiliet, </w:t>
      </w:r>
      <w:r w:rsidR="00F22E9B">
        <w:t>ta</w:t>
      </w:r>
      <w:r w:rsidRPr="006B36FD">
        <w:t xml:space="preserve">l-għarfien, </w:t>
      </w:r>
      <w:r w:rsidR="00F22E9B">
        <w:t>ta</w:t>
      </w:r>
      <w:r w:rsidRPr="006B36FD">
        <w:t xml:space="preserve">l-integrità, </w:t>
      </w:r>
      <w:r w:rsidR="00F22E9B">
        <w:t>ta</w:t>
      </w:r>
      <w:r w:rsidRPr="006B36FD">
        <w:t xml:space="preserve">l-pożizzjoni rikonoxxuta u </w:t>
      </w:r>
      <w:r w:rsidR="00F22E9B">
        <w:t>ta</w:t>
      </w:r>
      <w:r w:rsidRPr="006B36FD">
        <w:t xml:space="preserve">l-esperjenza fil-qasam tal-AML/CFT u </w:t>
      </w:r>
      <w:r w:rsidR="00F22E9B">
        <w:t xml:space="preserve">ta’ </w:t>
      </w:r>
      <w:r w:rsidRPr="006B36FD">
        <w:lastRenderedPageBreak/>
        <w:t>kwalifiki rilevanti oħra;</w:t>
      </w:r>
    </w:p>
    <w:p w14:paraId="0299BEA5" w14:textId="77777777" w:rsidR="001A7443" w:rsidRPr="006B36FD" w:rsidRDefault="001A7443" w:rsidP="001A7443">
      <w:pPr>
        <w:pStyle w:val="NormalHanging12a"/>
      </w:pPr>
      <w:r w:rsidRPr="006B36FD">
        <w:t>B.</w:t>
      </w:r>
      <w:r w:rsidRPr="006B36FD">
        <w:tab/>
        <w:t>billi l-Parlament huwa impenjat biex jiżgura l-bilanċ bejn il-ġeneri f’karigi eżekuttivi fl-istituzzjonijiet, fil-korpi u fl-aġenziji tal-Unjoni; billi l-istituzzjonijiet u l-korpi kollha nazzjonali u tal-Unjoni għandhom jimplimentaw miżuri konkreti biex jiżguraw bilanċ bejn il-ġeneri; billi l-Parlament jistenna li jirċievi lista qasira ta’ mill-inqas żewġ kandidati kwalifikati għal ħatriet futuri bil-ħsieb li tiġi ppreservata rappreżentanza bbilanċjata bejn il-ġeneri fil-Bord Eżekuttiv tal-Awtorità għall-Ġlieda Kontra l-Ħasil tal-Flus u l-Finanzjament tat-Terroriżmu kif imsemmi fil-premessa 66 tar-Regolament (UE) 2024/1620;</w:t>
      </w:r>
    </w:p>
    <w:p w14:paraId="5F3370DE" w14:textId="3ADAD772" w:rsidR="001A7443" w:rsidRPr="006B36FD" w:rsidRDefault="001A7443" w:rsidP="001A7443">
      <w:pPr>
        <w:pStyle w:val="NormalHanging12a"/>
      </w:pPr>
      <w:r w:rsidRPr="006B36FD">
        <w:t>C.</w:t>
      </w:r>
      <w:r w:rsidRPr="006B36FD">
        <w:tab/>
        <w:t xml:space="preserve">billi b’konformità mal-Artikolu 63(4) tar-Regolament (UE) 2024/1620, fit-12 ta’ Novembru 2025, il-Kummissjoni adottat lista </w:t>
      </w:r>
      <w:r w:rsidR="00F22E9B">
        <w:t xml:space="preserve">qasira </w:t>
      </w:r>
      <w:r w:rsidRPr="006B36FD">
        <w:t xml:space="preserve">b’kandidat għall-kariga ta’ Membru tal-Bord Eżekuttiv tal-Awtorità għall-Ġlieda Kontra l-Ħasil tal-Flus u l-Finanzjament tat-Terroriżmu u pprovdiet il-lista </w:t>
      </w:r>
      <w:r w:rsidR="00F22E9B">
        <w:t xml:space="preserve">qasira </w:t>
      </w:r>
      <w:r w:rsidRPr="006B36FD">
        <w:t>lill-Parlament;</w:t>
      </w:r>
    </w:p>
    <w:p w14:paraId="537DE5F1" w14:textId="661A4770" w:rsidR="001A7443" w:rsidRPr="006B36FD" w:rsidRDefault="001A7443" w:rsidP="001A7443">
      <w:pPr>
        <w:pStyle w:val="NormalHanging12a"/>
      </w:pPr>
      <w:r w:rsidRPr="006B36FD">
        <w:t>D.</w:t>
      </w:r>
      <w:r w:rsidRPr="006B36FD">
        <w:tab/>
        <w:t xml:space="preserve">billi l-Kumitat għall-Affarijiet Ekonomiċi u Monetarji u l-Kumitat għal-Libertajiet Ċivili, il-Ġustizzja u l-Intern imbagħad </w:t>
      </w:r>
      <w:proofErr w:type="spellStart"/>
      <w:r w:rsidRPr="006B36FD">
        <w:t>evalwaw</w:t>
      </w:r>
      <w:proofErr w:type="spellEnd"/>
      <w:r w:rsidRPr="006B36FD">
        <w:t xml:space="preserve"> il-kredenzjali tal-kandidat fil-lista </w:t>
      </w:r>
      <w:r w:rsidR="00F22E9B">
        <w:t xml:space="preserve">qasira </w:t>
      </w:r>
      <w:r w:rsidRPr="006B36FD">
        <w:t>għall-kariga ta’ Membru tal-Bord Eżekuttiv tal-Awtorità għall-Ġlieda Kontra l-Ħasil tal-Flus u l-Finanzjament tat-Terroriżmu, b’mod partikolari fid-dawl tar-rekwiżiti stabbiliti fl-Artikolu 63 tar-Regolament (UE) 2024/1620;</w:t>
      </w:r>
    </w:p>
    <w:p w14:paraId="1FEB319C" w14:textId="77777777" w:rsidR="001A7443" w:rsidRPr="006B36FD" w:rsidRDefault="001A7443" w:rsidP="001A7443">
      <w:pPr>
        <w:pStyle w:val="NormalHanging12a"/>
      </w:pPr>
      <w:r w:rsidRPr="006B36FD">
        <w:t>E.</w:t>
      </w:r>
      <w:r w:rsidRPr="006B36FD">
        <w:tab/>
        <w:t xml:space="preserve">billi fit-2 ta’ Diċembru 2025, il-Kumitat għall-Affarijiet Ekonomiċi u Monetarji u l-Kumitat għal-Libertajiet Ċivili, il-Ġustizzja u l-Intern </w:t>
      </w:r>
      <w:proofErr w:type="spellStart"/>
      <w:r w:rsidRPr="006B36FD">
        <w:t>organizzaw</w:t>
      </w:r>
      <w:proofErr w:type="spellEnd"/>
      <w:r w:rsidRPr="006B36FD">
        <w:t xml:space="preserve"> seduta ta’ smigħ mas-Sa </w:t>
      </w:r>
      <w:proofErr w:type="spellStart"/>
      <w:r w:rsidRPr="006B36FD">
        <w:t>Henrica</w:t>
      </w:r>
      <w:proofErr w:type="spellEnd"/>
      <w:r w:rsidRPr="006B36FD">
        <w:t xml:space="preserve"> Maria </w:t>
      </w:r>
      <w:proofErr w:type="spellStart"/>
      <w:r w:rsidRPr="006B36FD">
        <w:t>Verbeek-Kusters</w:t>
      </w:r>
      <w:proofErr w:type="spellEnd"/>
      <w:r w:rsidRPr="006B36FD">
        <w:t>, fejn għamlet stqarrija preliminari u mbagħad wieġbet mistoqsijiet li ressqu l-membri tal-Kumitati;</w:t>
      </w:r>
    </w:p>
    <w:p w14:paraId="1CDAE618" w14:textId="77777777" w:rsidR="001A7443" w:rsidRPr="006B36FD" w:rsidRDefault="001A7443" w:rsidP="001A7443">
      <w:pPr>
        <w:pStyle w:val="NormalHanging12a"/>
      </w:pPr>
      <w:r w:rsidRPr="006B36FD">
        <w:t>F.</w:t>
      </w:r>
      <w:r w:rsidRPr="006B36FD">
        <w:tab/>
        <w:t xml:space="preserve">billi fid-9 ta’ Diċembru 2025, il-Bord Ġenerali tal-Awtorità għall-Ġlieda Kontra l-Ħasil tal-Flus u l-Finanzjament tat-Terroriżmu adotta proposta biex is-Sa </w:t>
      </w:r>
      <w:proofErr w:type="spellStart"/>
      <w:r w:rsidRPr="006B36FD">
        <w:t>Henrica</w:t>
      </w:r>
      <w:proofErr w:type="spellEnd"/>
      <w:r w:rsidRPr="006B36FD">
        <w:t xml:space="preserve"> Maria </w:t>
      </w:r>
      <w:proofErr w:type="spellStart"/>
      <w:r w:rsidRPr="006B36FD">
        <w:t>Verbeek-Kusters</w:t>
      </w:r>
      <w:proofErr w:type="spellEnd"/>
      <w:r w:rsidRPr="006B36FD">
        <w:t xml:space="preserve"> tinħatar bħala Membru tal-Bord Eżekuttiv tal-Awtorità għall-Ġlieda Kontra l-Ħasil tal-Flus u l-Finanzjament tat-Terroriżmu u bagħat dik il-proposta lill-Parlament;</w:t>
      </w:r>
    </w:p>
    <w:p w14:paraId="14B9F7F2" w14:textId="644DAF54" w:rsidR="001A7443" w:rsidRPr="006B36FD" w:rsidRDefault="001A7443" w:rsidP="001A7443">
      <w:pPr>
        <w:pStyle w:val="NormalHanging12a"/>
      </w:pPr>
      <w:r w:rsidRPr="006B36FD">
        <w:t>1.</w:t>
      </w:r>
      <w:r w:rsidRPr="006B36FD">
        <w:tab/>
        <w:t>Jagħti l-approvazzjoni tiegħu għall-ħatra tas-Sa</w:t>
      </w:r>
      <w:r w:rsidRPr="006B36FD">
        <w:rPr>
          <w:rFonts w:ascii="Arial" w:hAnsi="Arial"/>
          <w:sz w:val="22"/>
        </w:rPr>
        <w:t xml:space="preserve"> </w:t>
      </w:r>
      <w:proofErr w:type="spellStart"/>
      <w:r w:rsidRPr="006B36FD">
        <w:t>Henrica</w:t>
      </w:r>
      <w:proofErr w:type="spellEnd"/>
      <w:r w:rsidRPr="006B36FD">
        <w:t xml:space="preserve"> Maria </w:t>
      </w:r>
      <w:proofErr w:type="spellStart"/>
      <w:r w:rsidRPr="006B36FD">
        <w:t>Verbeek-Kusters</w:t>
      </w:r>
      <w:proofErr w:type="spellEnd"/>
      <w:r w:rsidRPr="006B36FD">
        <w:t xml:space="preserve"> bħala Membru tal-Bord Eżekuttiv tal-Awtorità għall-Ġlieda Kontra l-Ħasil tal-Flus u l-Finanzjament tat-Terroriżmu</w:t>
      </w:r>
      <w:r w:rsidR="00F22E9B">
        <w:t>;</w:t>
      </w:r>
    </w:p>
    <w:p w14:paraId="3D69AE7E" w14:textId="5FEF36AC" w:rsidR="006B36FD" w:rsidRPr="006B36FD" w:rsidRDefault="001A7443" w:rsidP="006B36FD">
      <w:pPr>
        <w:pStyle w:val="NormalHanging12a"/>
      </w:pPr>
      <w:r w:rsidRPr="006B36FD">
        <w:t>2.</w:t>
      </w:r>
      <w:r w:rsidRPr="006B36FD">
        <w:tab/>
        <w:t>Jagħti istruzzjonijiet lill-President tiegħu biex tgħaddi din id-deċiżjoni lill-Kunsill, lill-Kummissjoni, lill-Awtorità għall-Ġlieda Kontra l-Ħasil tal-Flus u l-Finanzjament tat-Terroriżmu kif ukoll lill-gvernijiet tal-Istati Membri.</w:t>
      </w:r>
    </w:p>
    <w:p w14:paraId="647A7A5F" w14:textId="0221D2FF" w:rsidR="00E365E1" w:rsidRPr="006B36FD" w:rsidRDefault="00E365E1" w:rsidP="004F6484"/>
    <w:sectPr w:rsidR="00E365E1" w:rsidRPr="006B36FD" w:rsidSect="006B36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3E7D8" w14:textId="77777777" w:rsidR="004F6484" w:rsidRPr="006B36FD" w:rsidRDefault="004F6484">
      <w:r w:rsidRPr="006B36FD">
        <w:separator/>
      </w:r>
    </w:p>
  </w:endnote>
  <w:endnote w:type="continuationSeparator" w:id="0">
    <w:p w14:paraId="742B429B" w14:textId="77777777" w:rsidR="004F6484" w:rsidRPr="006B36FD" w:rsidRDefault="004F6484">
      <w:r w:rsidRPr="006B36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4C9B8" w14:textId="77777777" w:rsidR="00064002" w:rsidRPr="006B36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FA13" w14:textId="77777777" w:rsidR="00064002" w:rsidRPr="006B36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FB0A4" w14:textId="77777777" w:rsidR="00064002" w:rsidRPr="006B36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00357" w14:textId="77777777" w:rsidR="004F6484" w:rsidRPr="006B36FD" w:rsidRDefault="004F6484">
      <w:r w:rsidRPr="006B36FD">
        <w:separator/>
      </w:r>
    </w:p>
  </w:footnote>
  <w:footnote w:type="continuationSeparator" w:id="0">
    <w:p w14:paraId="7FFAA879" w14:textId="77777777" w:rsidR="004F6484" w:rsidRPr="006B36FD" w:rsidRDefault="004F6484">
      <w:r w:rsidRPr="006B36FD">
        <w:continuationSeparator/>
      </w:r>
    </w:p>
  </w:footnote>
  <w:footnote w:id="1">
    <w:p w14:paraId="3CD3EF13" w14:textId="52638DFE" w:rsidR="001A7443" w:rsidRPr="006B36FD" w:rsidRDefault="001A7443" w:rsidP="006B36FD">
      <w:pPr>
        <w:pStyle w:val="FootnoteText"/>
        <w:ind w:left="567" w:hanging="567"/>
        <w:rPr>
          <w:sz w:val="24"/>
          <w:lang w:val="mt-MT"/>
        </w:rPr>
      </w:pPr>
      <w:r w:rsidRPr="006B36FD">
        <w:rPr>
          <w:rStyle w:val="FootnoteReference"/>
          <w:sz w:val="24"/>
          <w:lang w:val="mt-MT"/>
        </w:rPr>
        <w:footnoteRef/>
      </w:r>
      <w:r w:rsidR="006B36FD" w:rsidRPr="006B36FD">
        <w:rPr>
          <w:sz w:val="24"/>
          <w:lang w:val="mt-MT"/>
        </w:rPr>
        <w:t xml:space="preserve"> </w:t>
      </w:r>
      <w:r w:rsidR="006B36FD" w:rsidRPr="006B36FD">
        <w:rPr>
          <w:sz w:val="24"/>
          <w:lang w:val="mt-MT"/>
        </w:rPr>
        <w:tab/>
      </w:r>
      <w:r w:rsidRPr="006B36FD">
        <w:rPr>
          <w:sz w:val="24"/>
          <w:lang w:val="mt-MT"/>
        </w:rPr>
        <w:t xml:space="preserve">ĠU L, 2024/1620, 19.6.2024, ELI: </w:t>
      </w:r>
      <w:hyperlink r:id="rId1" w:history="1">
        <w:r w:rsidRPr="00496D94">
          <w:rPr>
            <w:rStyle w:val="Hyperlink"/>
            <w:sz w:val="24"/>
            <w:lang w:val="mt-MT"/>
          </w:rPr>
          <w:t>http://data.europa.eu/eli/reg/2024/1620/oj</w:t>
        </w:r>
      </w:hyperlink>
      <w:r w:rsidRPr="006B36F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F0794" w14:textId="77777777" w:rsidR="00064002" w:rsidRPr="006B36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4498" w14:textId="77777777" w:rsidR="00064002" w:rsidRPr="006B36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8B4D0" w14:textId="77777777" w:rsidR="00064002" w:rsidRPr="006B36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5935824">
    <w:abstractNumId w:val="9"/>
  </w:num>
  <w:num w:numId="2" w16cid:durableId="997028368">
    <w:abstractNumId w:val="9"/>
  </w:num>
  <w:num w:numId="3" w16cid:durableId="1755467495">
    <w:abstractNumId w:val="7"/>
  </w:num>
  <w:num w:numId="4" w16cid:durableId="219178009">
    <w:abstractNumId w:val="7"/>
  </w:num>
  <w:num w:numId="5" w16cid:durableId="310796150">
    <w:abstractNumId w:val="6"/>
  </w:num>
  <w:num w:numId="6" w16cid:durableId="1739473595">
    <w:abstractNumId w:val="6"/>
  </w:num>
  <w:num w:numId="7" w16cid:durableId="590817865">
    <w:abstractNumId w:val="5"/>
  </w:num>
  <w:num w:numId="8" w16cid:durableId="883709306">
    <w:abstractNumId w:val="5"/>
  </w:num>
  <w:num w:numId="9" w16cid:durableId="156727157">
    <w:abstractNumId w:val="4"/>
  </w:num>
  <w:num w:numId="10" w16cid:durableId="2092968226">
    <w:abstractNumId w:val="4"/>
  </w:num>
  <w:num w:numId="11" w16cid:durableId="1341077493">
    <w:abstractNumId w:val="8"/>
  </w:num>
  <w:num w:numId="12" w16cid:durableId="871113410">
    <w:abstractNumId w:val="8"/>
  </w:num>
  <w:num w:numId="13" w16cid:durableId="845096016">
    <w:abstractNumId w:val="3"/>
  </w:num>
  <w:num w:numId="14" w16cid:durableId="273563394">
    <w:abstractNumId w:val="3"/>
  </w:num>
  <w:num w:numId="15" w16cid:durableId="298268745">
    <w:abstractNumId w:val="2"/>
  </w:num>
  <w:num w:numId="16" w16cid:durableId="1110857698">
    <w:abstractNumId w:val="2"/>
  </w:num>
  <w:num w:numId="17" w16cid:durableId="751312202">
    <w:abstractNumId w:val="1"/>
  </w:num>
  <w:num w:numId="18" w16cid:durableId="2000884211">
    <w:abstractNumId w:val="1"/>
  </w:num>
  <w:num w:numId="19" w16cid:durableId="784929215">
    <w:abstractNumId w:val="0"/>
  </w:num>
  <w:num w:numId="20" w16cid:durableId="1120298841">
    <w:abstractNumId w:val="0"/>
  </w:num>
  <w:num w:numId="21" w16cid:durableId="1413971642">
    <w:abstractNumId w:val="9"/>
  </w:num>
  <w:num w:numId="22" w16cid:durableId="2050102790">
    <w:abstractNumId w:val="7"/>
  </w:num>
  <w:num w:numId="23" w16cid:durableId="1887136969">
    <w:abstractNumId w:val="6"/>
  </w:num>
  <w:num w:numId="24" w16cid:durableId="1435397489">
    <w:abstractNumId w:val="5"/>
  </w:num>
  <w:num w:numId="25" w16cid:durableId="390888559">
    <w:abstractNumId w:val="4"/>
  </w:num>
  <w:num w:numId="26" w16cid:durableId="1476876935">
    <w:abstractNumId w:val="8"/>
  </w:num>
  <w:num w:numId="27" w16cid:durableId="173694285">
    <w:abstractNumId w:val="3"/>
  </w:num>
  <w:num w:numId="28" w16cid:durableId="1043559049">
    <w:abstractNumId w:val="2"/>
  </w:num>
  <w:num w:numId="29" w16cid:durableId="1541623397">
    <w:abstractNumId w:val="1"/>
  </w:num>
  <w:num w:numId="30" w16cid:durableId="724135716">
    <w:abstractNumId w:val="0"/>
  </w:num>
  <w:num w:numId="31" w16cid:durableId="697704786">
    <w:abstractNumId w:val="9"/>
  </w:num>
  <w:num w:numId="32" w16cid:durableId="1007756594">
    <w:abstractNumId w:val="7"/>
  </w:num>
  <w:num w:numId="33" w16cid:durableId="1120615182">
    <w:abstractNumId w:val="6"/>
  </w:num>
  <w:num w:numId="34" w16cid:durableId="1261448720">
    <w:abstractNumId w:val="5"/>
  </w:num>
  <w:num w:numId="35" w16cid:durableId="2069836548">
    <w:abstractNumId w:val="4"/>
  </w:num>
  <w:num w:numId="36" w16cid:durableId="1288775571">
    <w:abstractNumId w:val="8"/>
  </w:num>
  <w:num w:numId="37" w16cid:durableId="1316300647">
    <w:abstractNumId w:val="3"/>
  </w:num>
  <w:num w:numId="38" w16cid:durableId="949625981">
    <w:abstractNumId w:val="2"/>
  </w:num>
  <w:num w:numId="39" w16cid:durableId="1614555535">
    <w:abstractNumId w:val="1"/>
  </w:num>
  <w:num w:numId="40" w16cid:durableId="1596209930">
    <w:abstractNumId w:val="0"/>
  </w:num>
  <w:num w:numId="41" w16cid:durableId="372080207">
    <w:abstractNumId w:val="10"/>
  </w:num>
  <w:num w:numId="42" w16cid:durableId="1980451442">
    <w:abstractNumId w:val="10"/>
  </w:num>
  <w:num w:numId="43" w16cid:durableId="42213849">
    <w:abstractNumId w:val="10"/>
  </w:num>
  <w:num w:numId="44" w16cid:durableId="3751287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MT"/>
    <w:docVar w:name="dvnumam" w:val="0"/>
    <w:docVar w:name="dvpe" w:val="781.368"/>
    <w:docVar w:name="dvrapporteur" w:val="Rapporteur: "/>
    <w:docVar w:name="dvtitre" w:val="Deċiżjoni tal-Parlament Ewropew tat-18 ta' Diċembru 2025 dwar il-proposta għall-ħatra ta’ Membru tal-Bord Eżekuttiv tal-Awtorità għall-Ġlieda Kontra l-Ħasil tal-Flus u l-Finanzjament tat-Terroriżmu(N10-0078/2025 – C10-0332/2025 – 2025/0905(NLE))"/>
  </w:docVars>
  <w:rsids>
    <w:rsidRoot w:val="004F6484"/>
    <w:rsid w:val="00002272"/>
    <w:rsid w:val="00064002"/>
    <w:rsid w:val="000677B9"/>
    <w:rsid w:val="000831BA"/>
    <w:rsid w:val="000A1018"/>
    <w:rsid w:val="000A42CC"/>
    <w:rsid w:val="000E7DD9"/>
    <w:rsid w:val="0010095E"/>
    <w:rsid w:val="00125B37"/>
    <w:rsid w:val="00187494"/>
    <w:rsid w:val="001A7443"/>
    <w:rsid w:val="001C0C4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348"/>
    <w:rsid w:val="00494A28"/>
    <w:rsid w:val="00496D94"/>
    <w:rsid w:val="004C0004"/>
    <w:rsid w:val="004C5D52"/>
    <w:rsid w:val="004F648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6F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F8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8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E9B"/>
    <w:rsid w:val="00F3407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E107D"/>
  <w15:chartTrackingRefBased/>
  <w15:docId w15:val="{11C24939-5E00-4201-A808-96D91E4D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A7443"/>
    <w:pPr>
      <w:spacing w:before="480" w:after="240"/>
    </w:pPr>
  </w:style>
  <w:style w:type="paragraph" w:customStyle="1" w:styleId="NormalBold">
    <w:name w:val="NormalBold"/>
    <w:basedOn w:val="Normal"/>
    <w:rsid w:val="001A7443"/>
    <w:rPr>
      <w:b/>
    </w:rPr>
  </w:style>
  <w:style w:type="paragraph" w:customStyle="1" w:styleId="NormalHanging12a">
    <w:name w:val="NormalHanging12a"/>
    <w:basedOn w:val="Normal"/>
    <w:rsid w:val="001A744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96D94"/>
    <w:rPr>
      <w:sz w:val="24"/>
      <w:lang w:val="mt-MT"/>
    </w:rPr>
  </w:style>
  <w:style w:type="character" w:styleId="Hyperlink">
    <w:name w:val="Hyperlink"/>
    <w:basedOn w:val="DefaultParagraphFont"/>
    <w:rsid w:val="00496D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479</Words>
  <Characters>3982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2026-02-12T15:55:00Z</dcterms:created>
  <dcterms:modified xsi:type="dcterms:W3CDTF">2026-02-12T15:55:00Z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P10_TA(2025)0342_</vt:lpwstr>
  </property>
  <property fmtid="{D5CDD505-2E9C-101B-9397-08002B2CF9AE}" pid="4" name="&lt;Type&gt;">
    <vt:lpwstr>RR</vt:lpwstr>
  </property>
</Properties>
</file>