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816" w14:paraId="3012686B" w14:textId="77777777" w:rsidTr="0010095E">
        <w:trPr>
          <w:trHeight w:hRule="exact" w:val="1418"/>
        </w:trPr>
        <w:tc>
          <w:tcPr>
            <w:tcW w:w="6804" w:type="dxa"/>
            <w:shd w:val="clear" w:color="auto" w:fill="auto"/>
            <w:vAlign w:val="center"/>
          </w:tcPr>
          <w:p w14:paraId="4FDDB91F" w14:textId="77777777" w:rsidR="00751A4A" w:rsidRPr="00A94816" w:rsidRDefault="00057BBE" w:rsidP="0010095E">
            <w:pPr>
              <w:pStyle w:val="EPName"/>
            </w:pPr>
            <w:r w:rsidRPr="00A94816">
              <w:t>Europees Parlement</w:t>
            </w:r>
          </w:p>
          <w:p w14:paraId="0813BE4B" w14:textId="77777777" w:rsidR="00751A4A" w:rsidRPr="00A94816" w:rsidRDefault="005F1B17" w:rsidP="005F1B17">
            <w:pPr>
              <w:pStyle w:val="EPTerm"/>
              <w:rPr>
                <w:rStyle w:val="HideTWBExt"/>
                <w:noProof w:val="0"/>
                <w:vanish w:val="0"/>
                <w:color w:val="auto"/>
              </w:rPr>
            </w:pPr>
            <w:r w:rsidRPr="00A94816">
              <w:t>2024</w:t>
            </w:r>
            <w:r w:rsidR="00817416" w:rsidRPr="00A94816">
              <w:t>-202</w:t>
            </w:r>
            <w:r w:rsidRPr="00A94816">
              <w:t>9</w:t>
            </w:r>
          </w:p>
        </w:tc>
        <w:tc>
          <w:tcPr>
            <w:tcW w:w="2268" w:type="dxa"/>
            <w:shd w:val="clear" w:color="auto" w:fill="auto"/>
          </w:tcPr>
          <w:p w14:paraId="78780987" w14:textId="77777777" w:rsidR="00751A4A" w:rsidRPr="00A94816" w:rsidRDefault="00187494" w:rsidP="0010095E">
            <w:pPr>
              <w:pStyle w:val="EPLogo"/>
            </w:pPr>
            <w:r w:rsidRPr="00A94816">
              <w:rPr>
                <w:noProof/>
                <w:lang w:eastAsia="ja-JP"/>
              </w:rPr>
              <w:drawing>
                <wp:inline distT="0" distB="0" distL="0" distR="0" wp14:anchorId="463C5F8C" wp14:editId="152A5D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3CABC2" w14:textId="77777777" w:rsidR="00D058B8" w:rsidRPr="00A94816" w:rsidRDefault="00D058B8" w:rsidP="004C5D52">
      <w:pPr>
        <w:pStyle w:val="LineTop"/>
      </w:pPr>
    </w:p>
    <w:p w14:paraId="2B9617FB" w14:textId="77777777" w:rsidR="00680577" w:rsidRPr="00A94816" w:rsidRDefault="00057BBE" w:rsidP="00680577">
      <w:pPr>
        <w:pStyle w:val="EPBodyTA1"/>
      </w:pPr>
      <w:r w:rsidRPr="00A94816">
        <w:t>AANGENOMEN TEKSTEN</w:t>
      </w:r>
    </w:p>
    <w:p w14:paraId="3822BE3E" w14:textId="77777777" w:rsidR="00D058B8" w:rsidRPr="00A94816" w:rsidRDefault="00D058B8" w:rsidP="00D058B8">
      <w:pPr>
        <w:pStyle w:val="LineBottom"/>
      </w:pPr>
    </w:p>
    <w:p w14:paraId="27E923FF" w14:textId="1F1C2CAE" w:rsidR="00057BBE" w:rsidRPr="00A94816" w:rsidRDefault="00057BBE" w:rsidP="00057BBE">
      <w:pPr>
        <w:pStyle w:val="ATHeading1"/>
      </w:pPr>
      <w:bookmarkStart w:id="0" w:name="TANumber"/>
      <w:r w:rsidRPr="00A94816">
        <w:t>P10_TA(2025)0</w:t>
      </w:r>
      <w:r w:rsidR="00A94816" w:rsidRPr="00A94816">
        <w:t>342</w:t>
      </w:r>
      <w:bookmarkEnd w:id="0"/>
    </w:p>
    <w:p w14:paraId="3616AE73" w14:textId="77777777" w:rsidR="00057BBE" w:rsidRPr="00A94816" w:rsidRDefault="00057BBE" w:rsidP="00057BBE">
      <w:pPr>
        <w:pStyle w:val="ATHeading2"/>
      </w:pPr>
      <w:bookmarkStart w:id="1" w:name="title"/>
      <w:r w:rsidRPr="00A94816">
        <w:t>Benoeming van een lid van de raad van bestuur van de Autoriteit voor de bestrijding van witwassen (AMLA)</w:t>
      </w:r>
      <w:bookmarkEnd w:id="1"/>
    </w:p>
    <w:p w14:paraId="1F2F5030" w14:textId="77777777" w:rsidR="00057BBE" w:rsidRPr="00A94816" w:rsidRDefault="00057BBE" w:rsidP="00057BBE">
      <w:pPr>
        <w:rPr>
          <w:i/>
          <w:vanish/>
        </w:rPr>
      </w:pPr>
      <w:r w:rsidRPr="00A94816">
        <w:rPr>
          <w:i/>
        </w:rPr>
        <w:fldChar w:fldCharType="begin"/>
      </w:r>
      <w:r w:rsidRPr="00A94816">
        <w:rPr>
          <w:i/>
        </w:rPr>
        <w:instrText xml:space="preserve"> TC"(</w:instrText>
      </w:r>
      <w:bookmarkStart w:id="2" w:name="DocNumber"/>
      <w:r w:rsidRPr="00A94816">
        <w:rPr>
          <w:i/>
        </w:rPr>
        <w:instrText>A10-0267/2025</w:instrText>
      </w:r>
      <w:bookmarkEnd w:id="2"/>
      <w:r w:rsidRPr="00A94816">
        <w:rPr>
          <w:i/>
        </w:rPr>
        <w:instrText xml:space="preserve"> - Rapporteurs: Aurore Lalucq, Javier Zarzalejos)"\l3 \n&gt; \* MERGEFORMAT </w:instrText>
      </w:r>
      <w:r w:rsidRPr="00A94816">
        <w:rPr>
          <w:i/>
        </w:rPr>
        <w:fldChar w:fldCharType="end"/>
      </w:r>
    </w:p>
    <w:p w14:paraId="7524162E" w14:textId="77777777" w:rsidR="00057BBE" w:rsidRPr="00A94816" w:rsidRDefault="00057BBE" w:rsidP="00057BBE">
      <w:pPr>
        <w:rPr>
          <w:vanish/>
        </w:rPr>
      </w:pPr>
      <w:bookmarkStart w:id="3" w:name="Commission"/>
      <w:r w:rsidRPr="00A94816">
        <w:rPr>
          <w:vanish/>
        </w:rPr>
        <w:t>Commissie economische en monetaire zaken en Commissie burgerlijke vrijheden, justitie en binnenlandse zaken</w:t>
      </w:r>
      <w:bookmarkEnd w:id="3"/>
    </w:p>
    <w:p w14:paraId="0473CD43" w14:textId="77777777" w:rsidR="00057BBE" w:rsidRPr="00A94816" w:rsidRDefault="00057BBE" w:rsidP="00057BBE">
      <w:pPr>
        <w:rPr>
          <w:vanish/>
        </w:rPr>
      </w:pPr>
      <w:bookmarkStart w:id="4" w:name="PE"/>
      <w:r w:rsidRPr="00A94816">
        <w:rPr>
          <w:vanish/>
        </w:rPr>
        <w:t>PE781.368</w:t>
      </w:r>
      <w:bookmarkEnd w:id="4"/>
    </w:p>
    <w:p w14:paraId="69964234" w14:textId="77777777" w:rsidR="00057BBE" w:rsidRPr="00A94816" w:rsidRDefault="00057BBE" w:rsidP="00057BBE">
      <w:pPr>
        <w:pStyle w:val="ATHeading3"/>
      </w:pPr>
      <w:bookmarkStart w:id="5" w:name="Sujet"/>
      <w:r w:rsidRPr="00A94816">
        <w:t>Besluit van het Europees Parlement van 18 december 2025 over de voordracht voor de benoeming van een lid van de raad van bestuur van de Autoriteit voor de bestrijding van witwassen en terrorismefinanciering</w:t>
      </w:r>
      <w:bookmarkEnd w:id="5"/>
      <w:r w:rsidRPr="00A94816">
        <w:t xml:space="preserve"> </w:t>
      </w:r>
      <w:bookmarkStart w:id="6" w:name="References"/>
      <w:r w:rsidRPr="00A94816">
        <w:t>(N10-0078/2025 – C10-0332/2025 – 2025/0905(NLE))</w:t>
      </w:r>
      <w:bookmarkEnd w:id="6"/>
    </w:p>
    <w:p w14:paraId="16C4C69D" w14:textId="77777777" w:rsidR="00C31C4E" w:rsidRPr="00A94816" w:rsidRDefault="00C31C4E" w:rsidP="00C31C4E">
      <w:pPr>
        <w:pStyle w:val="NormalBold"/>
      </w:pPr>
      <w:r w:rsidRPr="00A94816">
        <w:t>(Goedkeuring)</w:t>
      </w:r>
    </w:p>
    <w:p w14:paraId="16042837" w14:textId="77777777" w:rsidR="00C31C4E" w:rsidRPr="00A94816" w:rsidRDefault="00C31C4E" w:rsidP="00C31C4E">
      <w:pPr>
        <w:pStyle w:val="EPComma"/>
      </w:pPr>
      <w:r w:rsidRPr="00A94816">
        <w:rPr>
          <w:i/>
        </w:rPr>
        <w:t>Het Europees Parlement</w:t>
      </w:r>
      <w:r w:rsidRPr="00A94816">
        <w:t>,</w:t>
      </w:r>
    </w:p>
    <w:p w14:paraId="38877BC8" w14:textId="77777777" w:rsidR="00C31C4E" w:rsidRPr="00A94816" w:rsidRDefault="00C31C4E" w:rsidP="00C31C4E">
      <w:pPr>
        <w:pStyle w:val="NormalHanging12a"/>
      </w:pPr>
      <w:r w:rsidRPr="00A94816">
        <w:t>–</w:t>
      </w:r>
      <w:r w:rsidRPr="00A94816">
        <w:tab/>
        <w:t>gezien het voorstel van de algemene raad van de Autoriteit voor de bestrijding van witwassen en terrorismefinanciering van 9 december 2025 (GBSUP-besluit 7/2025 (GBFIU-besluit 11/2025)),</w:t>
      </w:r>
    </w:p>
    <w:p w14:paraId="40A46B2B" w14:textId="77777777" w:rsidR="00C31C4E" w:rsidRPr="00A94816" w:rsidRDefault="00C31C4E" w:rsidP="00C31C4E">
      <w:pPr>
        <w:pStyle w:val="NormalHanging12a"/>
        <w:rPr>
          <w:szCs w:val="24"/>
        </w:rPr>
      </w:pPr>
      <w:r w:rsidRPr="00A94816">
        <w:t>–</w:t>
      </w:r>
      <w:r w:rsidRPr="00A94816">
        <w:tab/>
        <w:t>gezien artikel 63, lid 4, van Verordening (EU) 2024/1620 van het Europees Parlement en de Raad van 31 mei 2024 tot oprichting van de Autoriteit voor de bestrijding van witwassen en terrorismefinanciering en tot wijziging van de Verordeningen (EU) nr. 1093/2010, (EU) nr. 1094/2010 en (EU) nr. 1095/2010</w:t>
      </w:r>
      <w:r w:rsidRPr="00A94816">
        <w:rPr>
          <w:rStyle w:val="FootnoteReference"/>
        </w:rPr>
        <w:footnoteReference w:id="1"/>
      </w:r>
      <w:r w:rsidRPr="00A94816">
        <w:t>,</w:t>
      </w:r>
    </w:p>
    <w:p w14:paraId="7EB01D58" w14:textId="77777777" w:rsidR="00C31C4E" w:rsidRPr="00A94816" w:rsidRDefault="00C31C4E" w:rsidP="00C31C4E">
      <w:pPr>
        <w:spacing w:after="240"/>
        <w:ind w:left="567" w:hanging="567"/>
      </w:pPr>
      <w:r w:rsidRPr="00A94816">
        <w:t>–</w:t>
      </w:r>
      <w:r w:rsidRPr="00A94816">
        <w:tab/>
        <w:t>gezien het besluit van de Conferentie van voorzitters van 22 oktober 2025 over regels inzake de benoeming van vertegenwoordigers van het Europees Parlement en andere personen in de raden van bestuur of andere functies van agentschappen en organen,</w:t>
      </w:r>
    </w:p>
    <w:p w14:paraId="4562B92C" w14:textId="77777777" w:rsidR="00C31C4E" w:rsidRPr="00A94816" w:rsidRDefault="00C31C4E" w:rsidP="00C31C4E">
      <w:pPr>
        <w:spacing w:after="240"/>
        <w:ind w:left="567" w:hanging="567"/>
      </w:pPr>
      <w:r w:rsidRPr="00A94816">
        <w:t>–</w:t>
      </w:r>
      <w:r w:rsidRPr="00A94816">
        <w:tab/>
        <w:t>gezien zijn Reglement,</w:t>
      </w:r>
    </w:p>
    <w:p w14:paraId="77669EBA" w14:textId="019842CE" w:rsidR="00C31C4E" w:rsidRPr="00A94816" w:rsidRDefault="00C31C4E" w:rsidP="00C31C4E">
      <w:pPr>
        <w:spacing w:after="240"/>
        <w:ind w:left="567" w:hanging="567"/>
      </w:pPr>
      <w:r w:rsidRPr="00A94816">
        <w:t>–</w:t>
      </w:r>
      <w:r w:rsidRPr="00A94816">
        <w:tab/>
        <w:t>gezien het verslag van de Commissie economische en monetaire zaken en de Commissie burgerlijke vrijheden, justitie en binnenlandse zaken (</w:t>
      </w:r>
      <w:r w:rsidR="005D6CF6" w:rsidRPr="00A94816">
        <w:t>A10-0267/2025</w:t>
      </w:r>
      <w:r w:rsidRPr="00A94816">
        <w:t>),</w:t>
      </w:r>
    </w:p>
    <w:p w14:paraId="36E44C4B" w14:textId="77777777" w:rsidR="00C31C4E" w:rsidRPr="00A94816" w:rsidRDefault="00C31C4E" w:rsidP="00C31C4E">
      <w:pPr>
        <w:pStyle w:val="NormalHanging12a"/>
      </w:pPr>
      <w:r w:rsidRPr="00A94816">
        <w:t>A.</w:t>
      </w:r>
      <w:r w:rsidRPr="00A94816">
        <w:tab/>
        <w:t xml:space="preserve">overwegende dat in artikel 63, lid 4, van Verordening (EU) 2024/1620 wordt bepaald dat de leden van de raad van bestuur van de Autoriteit voor de bestrijding van witwassen en terrorismefinanciering worden geselecteerd op basis van verdienste, </w:t>
      </w:r>
      <w:r w:rsidRPr="00A94816">
        <w:lastRenderedPageBreak/>
        <w:t>vaardigheden, kennis, integriteit, erkende reputatie en ervaring op het gebied van AML/CFT, en andere relevante kwalificaties;</w:t>
      </w:r>
    </w:p>
    <w:p w14:paraId="6F4FA37F" w14:textId="77777777" w:rsidR="00C31C4E" w:rsidRPr="00A94816" w:rsidRDefault="00C31C4E" w:rsidP="00C31C4E">
      <w:pPr>
        <w:pStyle w:val="NormalHanging12a"/>
      </w:pPr>
      <w:r w:rsidRPr="00A94816">
        <w:t>B.</w:t>
      </w:r>
      <w:r w:rsidRPr="00A94816">
        <w:tab/>
        <w:t>overwegende dat het Parlement vastbesloten is om het genderevenwicht in leidinggevende functies in de instellingen, organen en instanties van de Unie te waarborgen; overwegende dat alle Unie- en nationale instellingen en organen concrete maatregelen moeten nemen om voor genderevenwicht te zorgen; overwegende dat het Parlement een shortlist verwacht te ontvangen van ten minste twee geschikte kandidaten voor toekomstige benoemingen met het oog op het waarborgen van een genderevenwichtige vertegenwoordiging in de raad van bestuur van de Autoriteit voor de bestrijding van witwassen en terrorismefinanciering, zoals bedoeld in overweging 66 van Verordening (EU) 2024/1620;</w:t>
      </w:r>
    </w:p>
    <w:p w14:paraId="5D403F90" w14:textId="77777777" w:rsidR="00C31C4E" w:rsidRPr="00A94816" w:rsidRDefault="00C31C4E" w:rsidP="00C31C4E">
      <w:pPr>
        <w:pStyle w:val="NormalHanging12a"/>
      </w:pPr>
      <w:r w:rsidRPr="00A94816">
        <w:t>C.</w:t>
      </w:r>
      <w:r w:rsidRPr="00A94816">
        <w:tab/>
        <w:t>overwegende dat de Commissie, in overeenstemming met artikel 63, lid 4, van Verordening (EU) 2024/1620, op 12 november 2025 een shortlist met een kandidaat voor de functie van lid van de raad van bestuur van de Autoriteit voor de bestrijding van witwassen en terrorismefinanciering heeft goedgekeurd en deze shortlist aan het Parlement heeft doen toekomen;</w:t>
      </w:r>
    </w:p>
    <w:p w14:paraId="04D35E0B" w14:textId="77777777" w:rsidR="00C31C4E" w:rsidRPr="00A94816" w:rsidRDefault="00C31C4E" w:rsidP="00C31C4E">
      <w:pPr>
        <w:pStyle w:val="NormalHanging12a"/>
      </w:pPr>
      <w:r w:rsidRPr="00A94816">
        <w:t>D.</w:t>
      </w:r>
      <w:r w:rsidRPr="00A94816">
        <w:tab/>
        <w:t>overwegende dat de Commissie economische en monetaire zaken en de Commissie burgerlijke vrijheden, justitie en binnenlandse zaken vervolgens de geloofsbrieven van de geselecteerde kandidaat voor de functie van lid van de raad van bestuur van de Autoriteit voor de bestrijding van witwassen en terrorismefinanciering hebben beoordeeld, met name in het licht van de in artikel 63 van Verordening (EU) 2024/1620 vastgelegde vereisten;</w:t>
      </w:r>
    </w:p>
    <w:p w14:paraId="3BCB8099" w14:textId="34BE0DB2" w:rsidR="00C31C4E" w:rsidRPr="00A94816" w:rsidRDefault="00C31C4E" w:rsidP="00C31C4E">
      <w:pPr>
        <w:pStyle w:val="NormalHanging12a"/>
      </w:pPr>
      <w:r w:rsidRPr="00A94816">
        <w:t>E.</w:t>
      </w:r>
      <w:r w:rsidRPr="00A94816">
        <w:tab/>
        <w:t xml:space="preserve">overwegende dat de Commissie economische en monetaire zaken en de Commissie burgerlijke vrijheden, justitie en binnenlandse zaken op 2 december 2025 een hoorzitting met </w:t>
      </w:r>
      <w:proofErr w:type="spellStart"/>
      <w:r w:rsidRPr="00A94816">
        <w:t>Henrica</w:t>
      </w:r>
      <w:proofErr w:type="spellEnd"/>
      <w:r w:rsidRPr="00A94816">
        <w:t xml:space="preserve"> Maria Verbeek-Kusters hebben gehouden, waarbij die laatste een openingsverklaring heeft afgelegd en daarna vragen van </w:t>
      </w:r>
      <w:r w:rsidR="005511C5" w:rsidRPr="00A94816">
        <w:t xml:space="preserve">leden van de </w:t>
      </w:r>
      <w:r w:rsidRPr="00A94816">
        <w:t>commissie</w:t>
      </w:r>
      <w:r w:rsidR="005511C5" w:rsidRPr="00A94816">
        <w:t>s</w:t>
      </w:r>
      <w:r w:rsidRPr="00A94816">
        <w:t xml:space="preserve"> heeft beantwoord;</w:t>
      </w:r>
    </w:p>
    <w:p w14:paraId="091134B1" w14:textId="29CDD902" w:rsidR="00C31C4E" w:rsidRPr="00A94816" w:rsidRDefault="00C31C4E" w:rsidP="00C31C4E">
      <w:pPr>
        <w:pStyle w:val="NormalHanging12a"/>
      </w:pPr>
      <w:r w:rsidRPr="00A94816">
        <w:t>F.</w:t>
      </w:r>
      <w:r w:rsidRPr="00A94816">
        <w:tab/>
        <w:t xml:space="preserve">overwegende dat de algemene raad van de Autoriteit voor de bestrijding van witwassen en terrorismefinanciering op 9 december 2025 een voorstel heeft goedgekeurd houdende de benoeming van </w:t>
      </w:r>
      <w:proofErr w:type="spellStart"/>
      <w:r w:rsidRPr="00A94816">
        <w:t>Henrica</w:t>
      </w:r>
      <w:proofErr w:type="spellEnd"/>
      <w:r w:rsidRPr="00A94816">
        <w:t xml:space="preserve"> Maria Verbeek-Kusters tot lid van de raad van bestuur van de Autoriteit voor de bestrijding van witwassen en terrorismefinanciering en dat voorstel aan het Parlement heeft </w:t>
      </w:r>
      <w:r w:rsidR="005511C5" w:rsidRPr="00A94816">
        <w:t>toegezonden</w:t>
      </w:r>
      <w:r w:rsidRPr="00A94816">
        <w:t>;</w:t>
      </w:r>
    </w:p>
    <w:p w14:paraId="741F2C3C" w14:textId="77777777" w:rsidR="00C31C4E" w:rsidRPr="00A94816" w:rsidRDefault="00C31C4E" w:rsidP="00C31C4E">
      <w:pPr>
        <w:pStyle w:val="NormalHanging12a"/>
      </w:pPr>
      <w:r w:rsidRPr="00A94816">
        <w:t>1.</w:t>
      </w:r>
      <w:r w:rsidRPr="00A94816">
        <w:tab/>
        <w:t xml:space="preserve">hecht zijn goedkeuring aan de benoeming van </w:t>
      </w:r>
      <w:proofErr w:type="spellStart"/>
      <w:r w:rsidRPr="00A94816">
        <w:t>Henrica</w:t>
      </w:r>
      <w:proofErr w:type="spellEnd"/>
      <w:r w:rsidRPr="00A94816">
        <w:t xml:space="preserve"> Maria Verbeek-Kusters tot lid van de raad van bestuur van de Autoriteit voor de bestrijding van witwassen en terrorismefinanciering;</w:t>
      </w:r>
    </w:p>
    <w:p w14:paraId="6AF0F401" w14:textId="45FF3355" w:rsidR="00D6271D" w:rsidRPr="00A94816" w:rsidRDefault="00C31C4E" w:rsidP="00D6271D">
      <w:pPr>
        <w:pStyle w:val="NormalHanging12a"/>
      </w:pPr>
      <w:r w:rsidRPr="00A94816">
        <w:t>2.</w:t>
      </w:r>
      <w:r w:rsidRPr="00A94816">
        <w:tab/>
        <w:t>verzoekt zijn Voorzitter dit besluit te doen toekomen aan de Raad, de Commissie en de Autoriteit voor de bestrijding van witwassen en terrorismefinanciering, alsmede aan de regeringen van de lidstaten.</w:t>
      </w:r>
    </w:p>
    <w:sectPr w:rsidR="00D6271D" w:rsidRPr="00A94816" w:rsidSect="00D627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8692D" w14:textId="77777777" w:rsidR="00057BBE" w:rsidRPr="00D6271D" w:rsidRDefault="00057BBE">
      <w:r w:rsidRPr="00D6271D">
        <w:separator/>
      </w:r>
    </w:p>
  </w:endnote>
  <w:endnote w:type="continuationSeparator" w:id="0">
    <w:p w14:paraId="7CE93E28" w14:textId="77777777" w:rsidR="00057BBE" w:rsidRPr="00D6271D" w:rsidRDefault="00057BBE">
      <w:r w:rsidRPr="00D627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C7D8" w14:textId="77777777" w:rsidR="00064002" w:rsidRPr="00D627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011BC" w14:textId="77777777" w:rsidR="00064002" w:rsidRPr="00D627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6C6E" w14:textId="77777777" w:rsidR="00064002" w:rsidRPr="00D627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D7A73" w14:textId="77777777" w:rsidR="00057BBE" w:rsidRPr="00D6271D" w:rsidRDefault="00057BBE">
      <w:r w:rsidRPr="00D6271D">
        <w:separator/>
      </w:r>
    </w:p>
  </w:footnote>
  <w:footnote w:type="continuationSeparator" w:id="0">
    <w:p w14:paraId="2893E93E" w14:textId="77777777" w:rsidR="00057BBE" w:rsidRPr="00D6271D" w:rsidRDefault="00057BBE">
      <w:r w:rsidRPr="00D6271D">
        <w:continuationSeparator/>
      </w:r>
    </w:p>
  </w:footnote>
  <w:footnote w:id="1">
    <w:p w14:paraId="459C9F91" w14:textId="72374FFB" w:rsidR="00C31C4E" w:rsidRPr="005511C5" w:rsidRDefault="00C31C4E" w:rsidP="00D6271D">
      <w:pPr>
        <w:pStyle w:val="FootnoteText"/>
        <w:ind w:left="567" w:hanging="567"/>
        <w:rPr>
          <w:sz w:val="24"/>
          <w:lang w:val="fi-FI"/>
        </w:rPr>
      </w:pPr>
      <w:r w:rsidRPr="00D6271D">
        <w:rPr>
          <w:rStyle w:val="FootnoteReference"/>
          <w:sz w:val="24"/>
          <w:lang w:val="nl-NL"/>
        </w:rPr>
        <w:footnoteRef/>
      </w:r>
      <w:r w:rsidR="00D6271D" w:rsidRPr="005511C5">
        <w:rPr>
          <w:sz w:val="24"/>
          <w:lang w:val="fi-FI"/>
        </w:rPr>
        <w:t xml:space="preserve"> </w:t>
      </w:r>
      <w:r w:rsidR="00D6271D" w:rsidRPr="005511C5">
        <w:rPr>
          <w:sz w:val="24"/>
          <w:lang w:val="fi-FI"/>
        </w:rPr>
        <w:tab/>
      </w:r>
      <w:r w:rsidRPr="005511C5">
        <w:rPr>
          <w:sz w:val="24"/>
          <w:lang w:val="fi-FI"/>
        </w:rPr>
        <w:t xml:space="preserve">PB L, 2024/1620, 19.6.2024, ELI: </w:t>
      </w:r>
      <w:hyperlink r:id="rId1" w:history="1">
        <w:r w:rsidR="001124C1" w:rsidRPr="005511C5">
          <w:rPr>
            <w:rStyle w:val="Hyperlink"/>
            <w:sz w:val="24"/>
            <w:szCs w:val="24"/>
            <w:lang w:val="fi-FI"/>
          </w:rPr>
          <w:t>http://data.europa.eu/eli/reg/2024/1620/oj</w:t>
        </w:r>
      </w:hyperlink>
      <w:r w:rsidRPr="005511C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2F37" w14:textId="77777777" w:rsidR="00064002" w:rsidRPr="00D627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096F" w14:textId="77777777" w:rsidR="00064002" w:rsidRPr="00D627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C075A" w14:textId="77777777" w:rsidR="00064002" w:rsidRPr="00D627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0932809">
    <w:abstractNumId w:val="9"/>
  </w:num>
  <w:num w:numId="2" w16cid:durableId="123428415">
    <w:abstractNumId w:val="9"/>
  </w:num>
  <w:num w:numId="3" w16cid:durableId="1988627345">
    <w:abstractNumId w:val="7"/>
  </w:num>
  <w:num w:numId="4" w16cid:durableId="156965966">
    <w:abstractNumId w:val="7"/>
  </w:num>
  <w:num w:numId="5" w16cid:durableId="668169528">
    <w:abstractNumId w:val="6"/>
  </w:num>
  <w:num w:numId="6" w16cid:durableId="718744979">
    <w:abstractNumId w:val="6"/>
  </w:num>
  <w:num w:numId="7" w16cid:durableId="606815820">
    <w:abstractNumId w:val="5"/>
  </w:num>
  <w:num w:numId="8" w16cid:durableId="1109663322">
    <w:abstractNumId w:val="5"/>
  </w:num>
  <w:num w:numId="9" w16cid:durableId="155877241">
    <w:abstractNumId w:val="4"/>
  </w:num>
  <w:num w:numId="10" w16cid:durableId="1415278258">
    <w:abstractNumId w:val="4"/>
  </w:num>
  <w:num w:numId="11" w16cid:durableId="331836941">
    <w:abstractNumId w:val="8"/>
  </w:num>
  <w:num w:numId="12" w16cid:durableId="99690391">
    <w:abstractNumId w:val="8"/>
  </w:num>
  <w:num w:numId="13" w16cid:durableId="1179848278">
    <w:abstractNumId w:val="3"/>
  </w:num>
  <w:num w:numId="14" w16cid:durableId="1394769503">
    <w:abstractNumId w:val="3"/>
  </w:num>
  <w:num w:numId="15" w16cid:durableId="1740326826">
    <w:abstractNumId w:val="2"/>
  </w:num>
  <w:num w:numId="16" w16cid:durableId="1181436318">
    <w:abstractNumId w:val="2"/>
  </w:num>
  <w:num w:numId="17" w16cid:durableId="1215772166">
    <w:abstractNumId w:val="1"/>
  </w:num>
  <w:num w:numId="18" w16cid:durableId="1821115057">
    <w:abstractNumId w:val="1"/>
  </w:num>
  <w:num w:numId="19" w16cid:durableId="1504276978">
    <w:abstractNumId w:val="0"/>
  </w:num>
  <w:num w:numId="20" w16cid:durableId="287051716">
    <w:abstractNumId w:val="0"/>
  </w:num>
  <w:num w:numId="21" w16cid:durableId="792095413">
    <w:abstractNumId w:val="9"/>
  </w:num>
  <w:num w:numId="22" w16cid:durableId="200554460">
    <w:abstractNumId w:val="7"/>
  </w:num>
  <w:num w:numId="23" w16cid:durableId="1015302157">
    <w:abstractNumId w:val="6"/>
  </w:num>
  <w:num w:numId="24" w16cid:durableId="1649748566">
    <w:abstractNumId w:val="5"/>
  </w:num>
  <w:num w:numId="25" w16cid:durableId="1648704847">
    <w:abstractNumId w:val="4"/>
  </w:num>
  <w:num w:numId="26" w16cid:durableId="448206662">
    <w:abstractNumId w:val="8"/>
  </w:num>
  <w:num w:numId="27" w16cid:durableId="2063628795">
    <w:abstractNumId w:val="3"/>
  </w:num>
  <w:num w:numId="28" w16cid:durableId="432364860">
    <w:abstractNumId w:val="2"/>
  </w:num>
  <w:num w:numId="29" w16cid:durableId="971788104">
    <w:abstractNumId w:val="1"/>
  </w:num>
  <w:num w:numId="30" w16cid:durableId="1540820304">
    <w:abstractNumId w:val="0"/>
  </w:num>
  <w:num w:numId="31" w16cid:durableId="77017669">
    <w:abstractNumId w:val="9"/>
  </w:num>
  <w:num w:numId="32" w16cid:durableId="1232546598">
    <w:abstractNumId w:val="7"/>
  </w:num>
  <w:num w:numId="33" w16cid:durableId="1195574940">
    <w:abstractNumId w:val="6"/>
  </w:num>
  <w:num w:numId="34" w16cid:durableId="687294323">
    <w:abstractNumId w:val="5"/>
  </w:num>
  <w:num w:numId="35" w16cid:durableId="1350835336">
    <w:abstractNumId w:val="4"/>
  </w:num>
  <w:num w:numId="36" w16cid:durableId="732896841">
    <w:abstractNumId w:val="8"/>
  </w:num>
  <w:num w:numId="37" w16cid:durableId="636762654">
    <w:abstractNumId w:val="3"/>
  </w:num>
  <w:num w:numId="38" w16cid:durableId="1356232221">
    <w:abstractNumId w:val="2"/>
  </w:num>
  <w:num w:numId="39" w16cid:durableId="1723674658">
    <w:abstractNumId w:val="1"/>
  </w:num>
  <w:num w:numId="40" w16cid:durableId="1772512065">
    <w:abstractNumId w:val="0"/>
  </w:num>
  <w:num w:numId="41" w16cid:durableId="262761274">
    <w:abstractNumId w:val="10"/>
  </w:num>
  <w:num w:numId="42" w16cid:durableId="923300739">
    <w:abstractNumId w:val="10"/>
  </w:num>
  <w:num w:numId="43" w16cid:durableId="872763263">
    <w:abstractNumId w:val="10"/>
  </w:num>
  <w:num w:numId="44" w16cid:durableId="1893495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NL"/>
    <w:docVar w:name="dvnumam" w:val="0"/>
    <w:docVar w:name="dvpe" w:val="781.368"/>
    <w:docVar w:name="dvrapporteur" w:val="Rapporteurs: "/>
    <w:docVar w:name="dvtitre" w:val="Besluit van het Europees Parlement van 18 december 2025 over de voordracht voor de benoeming van een lid van de raad van bestuur van de Autoriteit voor de bestrijding van witwassen en terrorismefinanciering(N10-0078/2025 – C10-0332/2025 – 2025/0905(NLE))"/>
  </w:docVars>
  <w:rsids>
    <w:rsidRoot w:val="00057BBE"/>
    <w:rsid w:val="00002272"/>
    <w:rsid w:val="00057BBE"/>
    <w:rsid w:val="00064002"/>
    <w:rsid w:val="000677B9"/>
    <w:rsid w:val="000831BA"/>
    <w:rsid w:val="000A42CC"/>
    <w:rsid w:val="000E7DD9"/>
    <w:rsid w:val="0010095E"/>
    <w:rsid w:val="001124C1"/>
    <w:rsid w:val="00125B37"/>
    <w:rsid w:val="00187494"/>
    <w:rsid w:val="001F32AE"/>
    <w:rsid w:val="002767FF"/>
    <w:rsid w:val="002B18FE"/>
    <w:rsid w:val="002B5493"/>
    <w:rsid w:val="002D544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1C5"/>
    <w:rsid w:val="00560270"/>
    <w:rsid w:val="00566D06"/>
    <w:rsid w:val="005C2568"/>
    <w:rsid w:val="005D6CF6"/>
    <w:rsid w:val="005F1B17"/>
    <w:rsid w:val="006037C0"/>
    <w:rsid w:val="00634534"/>
    <w:rsid w:val="006631B6"/>
    <w:rsid w:val="00680577"/>
    <w:rsid w:val="006F74FA"/>
    <w:rsid w:val="00731ADD"/>
    <w:rsid w:val="00734777"/>
    <w:rsid w:val="00747932"/>
    <w:rsid w:val="00751A4A"/>
    <w:rsid w:val="00756632"/>
    <w:rsid w:val="00762C74"/>
    <w:rsid w:val="00786EC0"/>
    <w:rsid w:val="007D1690"/>
    <w:rsid w:val="007E22AD"/>
    <w:rsid w:val="00817416"/>
    <w:rsid w:val="00836325"/>
    <w:rsid w:val="00842779"/>
    <w:rsid w:val="00865F67"/>
    <w:rsid w:val="00881A7B"/>
    <w:rsid w:val="008840E5"/>
    <w:rsid w:val="00887B3E"/>
    <w:rsid w:val="008C2AC6"/>
    <w:rsid w:val="00906C46"/>
    <w:rsid w:val="00930C23"/>
    <w:rsid w:val="0093193B"/>
    <w:rsid w:val="009509D8"/>
    <w:rsid w:val="00950B64"/>
    <w:rsid w:val="00981893"/>
    <w:rsid w:val="00A1687D"/>
    <w:rsid w:val="00A43E52"/>
    <w:rsid w:val="00A4678D"/>
    <w:rsid w:val="00A778C7"/>
    <w:rsid w:val="00A94816"/>
    <w:rsid w:val="00AB441E"/>
    <w:rsid w:val="00AB6293"/>
    <w:rsid w:val="00AE0928"/>
    <w:rsid w:val="00AF3B82"/>
    <w:rsid w:val="00B12E95"/>
    <w:rsid w:val="00B22876"/>
    <w:rsid w:val="00B558F0"/>
    <w:rsid w:val="00BD48FE"/>
    <w:rsid w:val="00BD7BD8"/>
    <w:rsid w:val="00BE6ADC"/>
    <w:rsid w:val="00C05BFE"/>
    <w:rsid w:val="00C23CD4"/>
    <w:rsid w:val="00C31C4E"/>
    <w:rsid w:val="00C61C0C"/>
    <w:rsid w:val="00C941CB"/>
    <w:rsid w:val="00CC2357"/>
    <w:rsid w:val="00CF071A"/>
    <w:rsid w:val="00D058B8"/>
    <w:rsid w:val="00D56C11"/>
    <w:rsid w:val="00D6271D"/>
    <w:rsid w:val="00D770E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C45E"/>
  <w15:chartTrackingRefBased/>
  <w15:docId w15:val="{786F5C13-9E72-435B-8793-04F1FC79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1C4E"/>
    <w:pPr>
      <w:spacing w:before="480" w:after="240"/>
    </w:pPr>
  </w:style>
  <w:style w:type="paragraph" w:customStyle="1" w:styleId="NormalBold">
    <w:name w:val="NormalBold"/>
    <w:basedOn w:val="Normal"/>
    <w:rsid w:val="00C31C4E"/>
    <w:rPr>
      <w:b/>
    </w:rPr>
  </w:style>
  <w:style w:type="paragraph" w:customStyle="1" w:styleId="NormalHanging12a">
    <w:name w:val="NormalHanging12a"/>
    <w:basedOn w:val="Normal"/>
    <w:rsid w:val="00C31C4E"/>
    <w:pPr>
      <w:spacing w:after="240"/>
      <w:ind w:left="567" w:hanging="567"/>
    </w:pPr>
  </w:style>
  <w:style w:type="paragraph" w:styleId="Revision">
    <w:name w:val="Revision"/>
    <w:hidden/>
    <w:uiPriority w:val="99"/>
    <w:semiHidden/>
    <w:rsid w:val="005D6CF6"/>
    <w:rPr>
      <w:sz w:val="24"/>
      <w:lang w:val="nl-NL"/>
    </w:rPr>
  </w:style>
  <w:style w:type="character" w:styleId="CommentReference">
    <w:name w:val="annotation reference"/>
    <w:basedOn w:val="DefaultParagraphFont"/>
    <w:rsid w:val="005D6CF6"/>
    <w:rPr>
      <w:sz w:val="16"/>
      <w:szCs w:val="16"/>
    </w:rPr>
  </w:style>
  <w:style w:type="paragraph" w:styleId="CommentText">
    <w:name w:val="annotation text"/>
    <w:basedOn w:val="Normal"/>
    <w:link w:val="CommentTextChar"/>
    <w:rsid w:val="005D6CF6"/>
    <w:rPr>
      <w:sz w:val="20"/>
    </w:rPr>
  </w:style>
  <w:style w:type="character" w:customStyle="1" w:styleId="CommentTextChar">
    <w:name w:val="Comment Text Char"/>
    <w:basedOn w:val="DefaultParagraphFont"/>
    <w:link w:val="CommentText"/>
    <w:rsid w:val="005D6CF6"/>
    <w:rPr>
      <w:lang w:val="nl-NL"/>
    </w:rPr>
  </w:style>
  <w:style w:type="paragraph" w:styleId="CommentSubject">
    <w:name w:val="annotation subject"/>
    <w:basedOn w:val="CommentText"/>
    <w:next w:val="CommentText"/>
    <w:link w:val="CommentSubjectChar"/>
    <w:rsid w:val="005D6CF6"/>
    <w:rPr>
      <w:b/>
      <w:bCs/>
    </w:rPr>
  </w:style>
  <w:style w:type="character" w:customStyle="1" w:styleId="CommentSubjectChar">
    <w:name w:val="Comment Subject Char"/>
    <w:basedOn w:val="CommentTextChar"/>
    <w:link w:val="CommentSubject"/>
    <w:rsid w:val="005D6CF6"/>
    <w:rPr>
      <w:b/>
      <w:bCs/>
      <w:lang w:val="nl-NL"/>
    </w:rPr>
  </w:style>
  <w:style w:type="character" w:styleId="Hyperlink">
    <w:name w:val="Hyperlink"/>
    <w:basedOn w:val="DefaultParagraphFont"/>
    <w:rsid w:val="005D6CF6"/>
    <w:rPr>
      <w:color w:val="0563C1" w:themeColor="hyperlink"/>
      <w:u w:val="single"/>
    </w:rPr>
  </w:style>
  <w:style w:type="character" w:styleId="UnresolvedMention">
    <w:name w:val="Unresolved Mention"/>
    <w:basedOn w:val="DefaultParagraphFont"/>
    <w:uiPriority w:val="99"/>
    <w:semiHidden/>
    <w:unhideWhenUsed/>
    <w:rsid w:val="005D6C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2025-12-18T12:09:00Z</dcterms:created>
  <dcterms:modified xsi:type="dcterms:W3CDTF">2025-12-18T12:09:00Z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A10-0267/2025</vt:lpwstr>
  </property>
  <property fmtid="{D5CDD505-2E9C-101B-9397-08002B2CF9AE}" pid="4" name="&lt;Type&gt;">
    <vt:lpwstr>RR</vt:lpwstr>
  </property>
</Properties>
</file>