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0481" w14:paraId="3E56D80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F7D148" w14:textId="17C805EB" w:rsidR="00751A4A" w:rsidRPr="00D60481" w:rsidRDefault="00DA12FC" w:rsidP="0010095E">
            <w:pPr>
              <w:pStyle w:val="EPName"/>
            </w:pPr>
            <w:r w:rsidRPr="00D60481">
              <w:t>Parlament Europejski</w:t>
            </w:r>
          </w:p>
          <w:p w14:paraId="6B24695B" w14:textId="77777777" w:rsidR="00751A4A" w:rsidRPr="00D604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0481">
              <w:t>2024</w:t>
            </w:r>
            <w:r w:rsidR="00817416" w:rsidRPr="00D60481">
              <w:t>-202</w:t>
            </w:r>
            <w:r w:rsidRPr="00D60481">
              <w:t>9</w:t>
            </w:r>
          </w:p>
        </w:tc>
        <w:tc>
          <w:tcPr>
            <w:tcW w:w="2268" w:type="dxa"/>
            <w:shd w:val="clear" w:color="auto" w:fill="auto"/>
          </w:tcPr>
          <w:p w14:paraId="6EEABCB8" w14:textId="77777777" w:rsidR="00751A4A" w:rsidRPr="00D60481" w:rsidRDefault="00187494" w:rsidP="0010095E">
            <w:pPr>
              <w:pStyle w:val="EPLogo"/>
            </w:pPr>
            <w:r w:rsidRPr="00D60481">
              <w:rPr>
                <w:noProof/>
                <w:lang w:eastAsia="ja-JP"/>
              </w:rPr>
              <w:drawing>
                <wp:inline distT="0" distB="0" distL="0" distR="0" wp14:anchorId="3EFAEF60" wp14:editId="3BBE00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A96D44" w14:textId="77777777" w:rsidR="00D058B8" w:rsidRPr="00D60481" w:rsidRDefault="00D058B8" w:rsidP="004C5D52">
      <w:pPr>
        <w:pStyle w:val="LineTop"/>
      </w:pPr>
    </w:p>
    <w:p w14:paraId="12D18772" w14:textId="2F0D9777" w:rsidR="00680577" w:rsidRPr="00D60481" w:rsidRDefault="00DA12FC" w:rsidP="00680577">
      <w:pPr>
        <w:pStyle w:val="EPBodyTA1"/>
      </w:pPr>
      <w:r w:rsidRPr="00D60481">
        <w:t>TEKSTY PRZYJĘTE</w:t>
      </w:r>
    </w:p>
    <w:p w14:paraId="0B45EDAB" w14:textId="77777777" w:rsidR="00D058B8" w:rsidRPr="00D60481" w:rsidRDefault="00D058B8" w:rsidP="00D058B8">
      <w:pPr>
        <w:pStyle w:val="LineBottom"/>
      </w:pPr>
    </w:p>
    <w:p w14:paraId="1BA14D01" w14:textId="415A54A5" w:rsidR="00DA12FC" w:rsidRPr="00D60481" w:rsidRDefault="00DA12FC" w:rsidP="00DA12FC">
      <w:pPr>
        <w:pStyle w:val="ATHeading1"/>
      </w:pPr>
      <w:bookmarkStart w:id="0" w:name="TANumber"/>
      <w:r w:rsidRPr="00D60481">
        <w:t>P10_TA(2025)0</w:t>
      </w:r>
      <w:bookmarkEnd w:id="0"/>
      <w:r w:rsidR="00B06F1B">
        <w:t>342</w:t>
      </w:r>
    </w:p>
    <w:p w14:paraId="74738BA4" w14:textId="77777777" w:rsidR="00DA12FC" w:rsidRPr="00D60481" w:rsidRDefault="00DA12FC" w:rsidP="00DA12FC">
      <w:pPr>
        <w:pStyle w:val="ATHeading2"/>
      </w:pPr>
      <w:bookmarkStart w:id="1" w:name="title"/>
      <w:r w:rsidRPr="00D60481">
        <w:t>Powołanie członka Rady Wykonawczej Urzędu ds. Przeciwdziałania Praniu Pieniędzy (AMLA)</w:t>
      </w:r>
      <w:bookmarkEnd w:id="1"/>
    </w:p>
    <w:p w14:paraId="31E12CB6" w14:textId="77777777" w:rsidR="00DA12FC" w:rsidRPr="00D60481" w:rsidRDefault="00DA12FC" w:rsidP="00DA12FC">
      <w:pPr>
        <w:rPr>
          <w:i/>
          <w:vanish/>
        </w:rPr>
      </w:pPr>
      <w:r w:rsidRPr="00D60481">
        <w:rPr>
          <w:i/>
        </w:rPr>
        <w:fldChar w:fldCharType="begin"/>
      </w:r>
      <w:r w:rsidRPr="00D60481">
        <w:rPr>
          <w:i/>
        </w:rPr>
        <w:instrText xml:space="preserve"> TC"(</w:instrText>
      </w:r>
      <w:bookmarkStart w:id="2" w:name="DocNumber"/>
      <w:r w:rsidRPr="00D60481">
        <w:rPr>
          <w:i/>
        </w:rPr>
        <w:instrText>A10-0267/2025</w:instrText>
      </w:r>
      <w:bookmarkEnd w:id="2"/>
      <w:r w:rsidRPr="00D60481">
        <w:rPr>
          <w:i/>
        </w:rPr>
        <w:instrText xml:space="preserve"> - Sprawozdawca: Aurore Lalucq, Javier Zarzalejos)"\l3 \n&gt; \* MERGEFORMAT </w:instrText>
      </w:r>
      <w:r w:rsidRPr="00D60481">
        <w:rPr>
          <w:i/>
        </w:rPr>
        <w:fldChar w:fldCharType="end"/>
      </w:r>
    </w:p>
    <w:p w14:paraId="0C917C02" w14:textId="77777777" w:rsidR="00DA12FC" w:rsidRPr="00D60481" w:rsidRDefault="00DA12FC" w:rsidP="00DA12FC">
      <w:pPr>
        <w:rPr>
          <w:vanish/>
        </w:rPr>
      </w:pPr>
      <w:bookmarkStart w:id="3" w:name="Commission"/>
      <w:r w:rsidRPr="00D60481">
        <w:rPr>
          <w:vanish/>
        </w:rPr>
        <w:t>Komisja Gospodarcza i Monetarna oraz Komisja Wolności Obywatelskich, Sprawiedliwości i Spraw Wewnętrznych</w:t>
      </w:r>
      <w:bookmarkEnd w:id="3"/>
    </w:p>
    <w:p w14:paraId="1A70EE7B" w14:textId="77777777" w:rsidR="00DA12FC" w:rsidRPr="00D60481" w:rsidRDefault="00DA12FC" w:rsidP="00DA12FC">
      <w:pPr>
        <w:rPr>
          <w:vanish/>
        </w:rPr>
      </w:pPr>
      <w:bookmarkStart w:id="4" w:name="PE"/>
      <w:r w:rsidRPr="00D60481">
        <w:rPr>
          <w:vanish/>
        </w:rPr>
        <w:t>PE781.368</w:t>
      </w:r>
      <w:bookmarkEnd w:id="4"/>
    </w:p>
    <w:p w14:paraId="7FD44C2B" w14:textId="6C5FDEDA" w:rsidR="00DA12FC" w:rsidRPr="00D60481" w:rsidRDefault="00DA12FC" w:rsidP="00DA12FC">
      <w:pPr>
        <w:pStyle w:val="ATHeading3"/>
      </w:pPr>
      <w:bookmarkStart w:id="5" w:name="Sujet"/>
      <w:r w:rsidRPr="00D60481">
        <w:t xml:space="preserve">Decyzja Parlamentu Europejskiego z dnia </w:t>
      </w:r>
      <w:r w:rsidR="008218C0">
        <w:t>18 grudnia</w:t>
      </w:r>
      <w:r w:rsidRPr="00D60481">
        <w:t xml:space="preserve"> 2025 r. w sprawie wniosku dotyczącego powołania członka zarządu Urzędu ds. Przeciwdziałania Praniu Pieniędzy i Finansowaniu Terroryzmu</w:t>
      </w:r>
      <w:bookmarkEnd w:id="5"/>
      <w:r w:rsidRPr="00D60481">
        <w:t xml:space="preserve"> </w:t>
      </w:r>
      <w:bookmarkStart w:id="6" w:name="References"/>
      <w:r w:rsidRPr="00D60481">
        <w:t>(N10-0078/2025 – C10-0332/2025 – 2025/0905(NLE))</w:t>
      </w:r>
      <w:bookmarkEnd w:id="6"/>
    </w:p>
    <w:p w14:paraId="1635577F" w14:textId="77777777" w:rsidR="003B5BFA" w:rsidRPr="00D60481" w:rsidRDefault="003B5BFA" w:rsidP="003B5BFA">
      <w:pPr>
        <w:pStyle w:val="NormalBold"/>
      </w:pPr>
      <w:r w:rsidRPr="00D60481">
        <w:t>(Zatwierdzenie)</w:t>
      </w:r>
    </w:p>
    <w:p w14:paraId="176A6D3E" w14:textId="77777777" w:rsidR="003B5BFA" w:rsidRPr="00D60481" w:rsidRDefault="003B5BFA" w:rsidP="003B5BFA">
      <w:pPr>
        <w:pStyle w:val="EPComma"/>
      </w:pPr>
      <w:r w:rsidRPr="00D60481">
        <w:rPr>
          <w:i/>
        </w:rPr>
        <w:t>Parlament Europejski</w:t>
      </w:r>
      <w:r w:rsidRPr="00D60481">
        <w:t>,</w:t>
      </w:r>
    </w:p>
    <w:p w14:paraId="68EDAFA6" w14:textId="77777777" w:rsidR="003B5BFA" w:rsidRPr="00D60481" w:rsidRDefault="003B5BFA" w:rsidP="003B5BFA">
      <w:pPr>
        <w:pStyle w:val="NormalHanging12a"/>
      </w:pPr>
      <w:r w:rsidRPr="00D60481">
        <w:t>–</w:t>
      </w:r>
      <w:r w:rsidRPr="00D60481">
        <w:tab/>
        <w:t>uwzględniając wniosek Rady Generalnej Urzędu ds. Przeciwdziałania Praniu Pieniędzy i Finansowaniu Terroryzmu z 9 grudnia 2025 r. (decyzja GBSUP 7/2025 (decyzja GBFIU 11/2025)),</w:t>
      </w:r>
    </w:p>
    <w:p w14:paraId="01786221" w14:textId="77777777" w:rsidR="003B5BFA" w:rsidRPr="00D60481" w:rsidRDefault="003B5BFA" w:rsidP="003B5BFA">
      <w:pPr>
        <w:pStyle w:val="NormalHanging12a"/>
        <w:rPr>
          <w:szCs w:val="24"/>
        </w:rPr>
      </w:pPr>
      <w:r w:rsidRPr="00D60481">
        <w:t>–</w:t>
      </w:r>
      <w:r w:rsidRPr="00D60481">
        <w:tab/>
        <w:t>uwzględniając art. 63 ust. 4 rozporządzenia Parlamentu Europejskiego i Rady (UE) 2024/1620 z 31 maja 2024 r. w sprawie ustanowienia Urzędu ds. Przeciwdziałania Praniu Pieniędzy i Finansowaniu Terroryzmu oraz zmiany rozporządzeń (UE) nr 1093/2010, (UE) nr 1094/2010 i (UE) nr 1095/2010</w:t>
      </w:r>
      <w:r w:rsidRPr="00D60481">
        <w:rPr>
          <w:rStyle w:val="FootnoteReference"/>
        </w:rPr>
        <w:footnoteReference w:id="1"/>
      </w:r>
      <w:r w:rsidRPr="00D60481">
        <w:t xml:space="preserve">, </w:t>
      </w:r>
    </w:p>
    <w:p w14:paraId="025931E8" w14:textId="77777777" w:rsidR="003B5BFA" w:rsidRPr="00D60481" w:rsidRDefault="003B5BFA" w:rsidP="003B5BFA">
      <w:pPr>
        <w:spacing w:after="240"/>
        <w:ind w:left="567" w:hanging="567"/>
      </w:pPr>
      <w:r w:rsidRPr="00D60481">
        <w:t>–</w:t>
      </w:r>
      <w:r w:rsidRPr="00D60481">
        <w:tab/>
        <w:t>uwzględniając decyzję Konferencji Przewodniczących z 22 października 2025 r. w sprawie przepisów dotyczących powoływania przedstawicieli Parlamentu Europejskiego lub innych osób do zarządów lub na inne stanowiska w agencjach i organach;</w:t>
      </w:r>
    </w:p>
    <w:p w14:paraId="32DC4150" w14:textId="77777777" w:rsidR="003B5BFA" w:rsidRPr="00D60481" w:rsidRDefault="003B5BFA" w:rsidP="003B5BFA">
      <w:pPr>
        <w:spacing w:after="240"/>
        <w:ind w:left="567" w:hanging="567"/>
      </w:pPr>
      <w:r w:rsidRPr="00D60481">
        <w:t>–</w:t>
      </w:r>
      <w:r w:rsidRPr="00D60481">
        <w:tab/>
        <w:t>uwzględniając swój Regulamin,</w:t>
      </w:r>
    </w:p>
    <w:p w14:paraId="46C26999" w14:textId="289824A1" w:rsidR="003B5BFA" w:rsidRPr="00D60481" w:rsidRDefault="003B5BFA" w:rsidP="003B5BFA">
      <w:pPr>
        <w:spacing w:after="240"/>
        <w:ind w:left="567" w:hanging="567"/>
      </w:pPr>
      <w:r w:rsidRPr="00D60481">
        <w:t>–</w:t>
      </w:r>
      <w:r w:rsidRPr="00D60481">
        <w:tab/>
        <w:t>uwzględniając sprawozdanie Komisji Gospodarczej i Monetarnej oraz Komisji Wolności Obywatelskich, Sprawiedliwości i Spraw Wewnętrznych (</w:t>
      </w:r>
      <w:r w:rsidR="008218C0" w:rsidRPr="008218C0">
        <w:t>A10-0267/2025</w:t>
      </w:r>
      <w:r w:rsidRPr="00D60481">
        <w:t>),</w:t>
      </w:r>
    </w:p>
    <w:p w14:paraId="2B59E15F" w14:textId="77777777" w:rsidR="003B5BFA" w:rsidRPr="00D60481" w:rsidRDefault="003B5BFA" w:rsidP="003B5BFA">
      <w:pPr>
        <w:pStyle w:val="NormalHanging12a"/>
      </w:pPr>
      <w:r w:rsidRPr="00D60481">
        <w:t>A.</w:t>
      </w:r>
      <w:r w:rsidRPr="00D60481">
        <w:tab/>
        <w:t xml:space="preserve">mając na uwadze, że art. 63 ust. 4 rozporządzenia (UE) 2024/1620 stanowi, że członka zarządu Urzędu ds. Przeciwdziałania Praniu Pieniędzy i Finansowaniu Terroryzmu wybiera się na podstawie kompetencji, umiejętności, wiedzy, uczciwości, uznanego </w:t>
      </w:r>
      <w:r w:rsidRPr="00D60481">
        <w:lastRenderedPageBreak/>
        <w:t>autorytetu i doświadczenia w dziedzinie przeciwdziałania praniu pieniędzy i finansowaniu terroryzmu oraz innych odpowiednich kwalifikacji;</w:t>
      </w:r>
    </w:p>
    <w:p w14:paraId="3227BFF2" w14:textId="77777777" w:rsidR="003B5BFA" w:rsidRPr="00D60481" w:rsidRDefault="003B5BFA" w:rsidP="003B5BFA">
      <w:pPr>
        <w:pStyle w:val="NormalHanging12a"/>
      </w:pPr>
      <w:r w:rsidRPr="00D60481">
        <w:t>B.</w:t>
      </w:r>
      <w:r w:rsidRPr="00D60481">
        <w:tab/>
        <w:t>mając na uwadze, że Parlament dba o równowagę płci na stanowiskach kierowniczych w instytucjach, organach i agencjach Unii; mając na uwadze, że wszystkie instytucje i organy unijne i krajowe powinny wdrożyć konkretne środki, aby zapewnić równowagę płci; mając na uwadze, że Parlament oczekuje listy co najmniej dwóch wykwalifikowanych kandydatów do przyszłych nominacji, aby zagwarantować równowagę płci w zarządzie Urzędu ds. Przeciwdziałania Praniu Pieniędzy i Finansowaniu Terroryzmu, o czym mowa w motywie 66 rozporządzenia (UE) 2024/1620;</w:t>
      </w:r>
    </w:p>
    <w:p w14:paraId="39FB76DD" w14:textId="77777777" w:rsidR="003B5BFA" w:rsidRPr="00D60481" w:rsidRDefault="003B5BFA" w:rsidP="003B5BFA">
      <w:pPr>
        <w:pStyle w:val="NormalHanging12a"/>
      </w:pPr>
      <w:r w:rsidRPr="00D60481">
        <w:t>C.</w:t>
      </w:r>
      <w:r w:rsidRPr="00D60481">
        <w:tab/>
        <w:t>mając na uwadze, że zgodnie z art. 63 ust. 4 rozporządzenia (UE) 2024/1620 12 listopada 2025 r. Komisja przyjęła listę z nazwiskiem najlepszego kandydata na stanowisko członka zarządu Urzędu ds. Przeciwdziałania Praniu Pieniędzy i Finansowaniu Terroryzmu oraz przekazała tę listę Parlamentowi;</w:t>
      </w:r>
    </w:p>
    <w:p w14:paraId="7F0BCEDA" w14:textId="77777777" w:rsidR="003B5BFA" w:rsidRPr="00D60481" w:rsidRDefault="003B5BFA" w:rsidP="003B5BFA">
      <w:pPr>
        <w:pStyle w:val="NormalHanging12a"/>
      </w:pPr>
      <w:r w:rsidRPr="00D60481">
        <w:t>D.</w:t>
      </w:r>
      <w:r w:rsidRPr="00D60481">
        <w:tab/>
        <w:t>mając na uwadze, że Komisja Gospodarcza i Monetarna oraz Komisja Wolności Obywatelskich, Sprawiedliwości i Spraw Wewnętrznych dokonały następnie oceny kwalifikacji kandydata z listy na stanowisko członka zarządu Urzędu ds. Przeciwdziałania Praniu Pieniędzy i Finansowaniu Terroryzmu, w szczególności w kontekście wymogów określonych w art. 63 rozporządzenia (UE) 2024/1620;</w:t>
      </w:r>
    </w:p>
    <w:p w14:paraId="030B87D8" w14:textId="77777777" w:rsidR="003B5BFA" w:rsidRPr="00D60481" w:rsidRDefault="003B5BFA" w:rsidP="003B5BFA">
      <w:pPr>
        <w:pStyle w:val="NormalHanging12a"/>
      </w:pPr>
      <w:r w:rsidRPr="00D60481">
        <w:t>E.</w:t>
      </w:r>
      <w:r w:rsidRPr="00D60481">
        <w:tab/>
        <w:t xml:space="preserve">mając na uwadze, że 2 grudnia 2025 r. Komisja Gospodarcza i Monetarna oraz Komisja Wolności Obywatelskich, Sprawiedliwości i Spraw Wewnętrznych przeprowadziły wysłuchanie z udziałem Henriki Marii </w:t>
      </w:r>
      <w:proofErr w:type="spellStart"/>
      <w:r w:rsidRPr="00D60481">
        <w:t>Verbeek-Kusters</w:t>
      </w:r>
      <w:proofErr w:type="spellEnd"/>
      <w:r w:rsidRPr="00D60481">
        <w:t>, podczas którego wygłosiła ona oświadczenie wstępne, a następnie odpowiedziała na pytania członków obydwu komisji;</w:t>
      </w:r>
    </w:p>
    <w:p w14:paraId="6C672CAD" w14:textId="77777777" w:rsidR="003B5BFA" w:rsidRPr="00D60481" w:rsidRDefault="003B5BFA" w:rsidP="003B5BFA">
      <w:pPr>
        <w:pStyle w:val="NormalHanging12a"/>
      </w:pPr>
      <w:r w:rsidRPr="00D60481">
        <w:t>F.</w:t>
      </w:r>
      <w:r w:rsidRPr="00D60481">
        <w:tab/>
        <w:t xml:space="preserve">mając na uwadze, że 9 grudnia 2025 r. Rada Generalna Urzędu ds. Przeciwdziałania Praniu Pieniędzy i Finansowaniu Terroryzmu przyjęła wniosek w sprawie powołania Henriki Marii </w:t>
      </w:r>
      <w:proofErr w:type="spellStart"/>
      <w:r w:rsidRPr="00D60481">
        <w:t>Verbeek-Kusters</w:t>
      </w:r>
      <w:proofErr w:type="spellEnd"/>
      <w:r w:rsidRPr="00D60481">
        <w:t xml:space="preserve"> na członka zarządu Urzędu ds. Przeciwdziałania Praniu Pieniędzy i Finansowaniu Terroryzmu i przekazała ten wniosek Parlamentowi;</w:t>
      </w:r>
    </w:p>
    <w:p w14:paraId="4D29E66E" w14:textId="77777777" w:rsidR="003B5BFA" w:rsidRPr="00D60481" w:rsidRDefault="003B5BFA" w:rsidP="003B5BFA">
      <w:pPr>
        <w:pStyle w:val="NormalHanging12a"/>
      </w:pPr>
      <w:r w:rsidRPr="00D60481">
        <w:t>1.</w:t>
      </w:r>
      <w:r w:rsidRPr="00D60481">
        <w:tab/>
        <w:t xml:space="preserve">zatwierdza wniosek dotyczący powołania Henriki Marii </w:t>
      </w:r>
      <w:proofErr w:type="spellStart"/>
      <w:r w:rsidRPr="00D60481">
        <w:t>Verbeek-Kusters</w:t>
      </w:r>
      <w:proofErr w:type="spellEnd"/>
      <w:r w:rsidRPr="00D60481">
        <w:t xml:space="preserve"> na członka zarządu Urzędu ds. Przeciwdziałania Praniu Pieniędzy i Finansowaniu Terroryzmu;</w:t>
      </w:r>
    </w:p>
    <w:p w14:paraId="5B79E4FF" w14:textId="276F164A" w:rsidR="00D60481" w:rsidRPr="00D60481" w:rsidRDefault="003B5BFA" w:rsidP="00D60481">
      <w:pPr>
        <w:pStyle w:val="NormalHanging12a"/>
      </w:pPr>
      <w:r w:rsidRPr="00D60481">
        <w:t>2.</w:t>
      </w:r>
      <w:r w:rsidRPr="00D60481">
        <w:tab/>
        <w:t>zobowiązuje swoją przewodniczącą do przekazania niniejszej decyzji Radzie, Komisji, Urzędowi ds. Przeciwdziałania Praniu Pieniędzy i Finansowaniu Terroryzmu oraz rządom państw członkowskich.</w:t>
      </w:r>
    </w:p>
    <w:p w14:paraId="0069D2D6" w14:textId="1852C254" w:rsidR="00E365E1" w:rsidRPr="00D60481" w:rsidRDefault="00E365E1" w:rsidP="00DA12FC"/>
    <w:sectPr w:rsidR="00E365E1" w:rsidRPr="00D60481" w:rsidSect="00D604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33E61" w14:textId="77777777" w:rsidR="00DA12FC" w:rsidRPr="00D60481" w:rsidRDefault="00DA12FC">
      <w:r w:rsidRPr="00D60481">
        <w:separator/>
      </w:r>
    </w:p>
  </w:endnote>
  <w:endnote w:type="continuationSeparator" w:id="0">
    <w:p w14:paraId="52B237A2" w14:textId="77777777" w:rsidR="00DA12FC" w:rsidRPr="00D60481" w:rsidRDefault="00DA12FC">
      <w:r w:rsidRPr="00D604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1531C" w14:textId="77777777" w:rsidR="00064002" w:rsidRPr="00D604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241F0" w14:textId="77777777" w:rsidR="00064002" w:rsidRPr="00D604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D3FAB" w14:textId="77777777" w:rsidR="00064002" w:rsidRPr="00D604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8DA89" w14:textId="77777777" w:rsidR="00DA12FC" w:rsidRPr="00D60481" w:rsidRDefault="00DA12FC">
      <w:r w:rsidRPr="00D60481">
        <w:separator/>
      </w:r>
    </w:p>
  </w:footnote>
  <w:footnote w:type="continuationSeparator" w:id="0">
    <w:p w14:paraId="24E8C1F0" w14:textId="77777777" w:rsidR="00DA12FC" w:rsidRPr="00D60481" w:rsidRDefault="00DA12FC">
      <w:r w:rsidRPr="00D60481">
        <w:continuationSeparator/>
      </w:r>
    </w:p>
  </w:footnote>
  <w:footnote w:id="1">
    <w:p w14:paraId="01106016" w14:textId="3667F889" w:rsidR="003B5BFA" w:rsidRPr="00B06F1B" w:rsidRDefault="003B5BFA" w:rsidP="00D60481">
      <w:pPr>
        <w:pStyle w:val="FootnoteText"/>
        <w:ind w:left="567" w:hanging="567"/>
        <w:rPr>
          <w:sz w:val="24"/>
          <w:lang w:val="fi-FI"/>
        </w:rPr>
      </w:pPr>
      <w:r w:rsidRPr="00D60481">
        <w:rPr>
          <w:rStyle w:val="FootnoteReference"/>
          <w:sz w:val="24"/>
          <w:lang w:val="pl-PL"/>
        </w:rPr>
        <w:footnoteRef/>
      </w:r>
      <w:r w:rsidR="00D60481" w:rsidRPr="00B06F1B">
        <w:rPr>
          <w:sz w:val="24"/>
          <w:lang w:val="fi-FI"/>
        </w:rPr>
        <w:t xml:space="preserve"> </w:t>
      </w:r>
      <w:r w:rsidR="00D60481" w:rsidRPr="00B06F1B">
        <w:rPr>
          <w:sz w:val="24"/>
          <w:lang w:val="fi-FI"/>
        </w:rPr>
        <w:tab/>
      </w:r>
      <w:proofErr w:type="spellStart"/>
      <w:r w:rsidRPr="00B06F1B">
        <w:rPr>
          <w:sz w:val="24"/>
          <w:lang w:val="fi-FI"/>
        </w:rPr>
        <w:t>Dz.U</w:t>
      </w:r>
      <w:proofErr w:type="spellEnd"/>
      <w:r w:rsidRPr="00B06F1B">
        <w:rPr>
          <w:sz w:val="24"/>
          <w:lang w:val="fi-FI"/>
        </w:rPr>
        <w:t>. L, 2024/1620, 19.6.2024, ELI: http://data.europa.eu/eli/reg/2024/1620/oj.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241FD" w14:textId="77777777" w:rsidR="00064002" w:rsidRPr="00D604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5A80C" w14:textId="77777777" w:rsidR="00064002" w:rsidRPr="00D604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F6212" w14:textId="77777777" w:rsidR="00064002" w:rsidRPr="00D604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9010356">
    <w:abstractNumId w:val="9"/>
  </w:num>
  <w:num w:numId="2" w16cid:durableId="557203166">
    <w:abstractNumId w:val="9"/>
  </w:num>
  <w:num w:numId="3" w16cid:durableId="1365401930">
    <w:abstractNumId w:val="7"/>
  </w:num>
  <w:num w:numId="4" w16cid:durableId="129638988">
    <w:abstractNumId w:val="7"/>
  </w:num>
  <w:num w:numId="5" w16cid:durableId="1497452738">
    <w:abstractNumId w:val="6"/>
  </w:num>
  <w:num w:numId="6" w16cid:durableId="200636280">
    <w:abstractNumId w:val="6"/>
  </w:num>
  <w:num w:numId="7" w16cid:durableId="1401831416">
    <w:abstractNumId w:val="5"/>
  </w:num>
  <w:num w:numId="8" w16cid:durableId="517890486">
    <w:abstractNumId w:val="5"/>
  </w:num>
  <w:num w:numId="9" w16cid:durableId="1330711224">
    <w:abstractNumId w:val="4"/>
  </w:num>
  <w:num w:numId="10" w16cid:durableId="1569339496">
    <w:abstractNumId w:val="4"/>
  </w:num>
  <w:num w:numId="11" w16cid:durableId="1527792107">
    <w:abstractNumId w:val="8"/>
  </w:num>
  <w:num w:numId="12" w16cid:durableId="1141267064">
    <w:abstractNumId w:val="8"/>
  </w:num>
  <w:num w:numId="13" w16cid:durableId="1926763983">
    <w:abstractNumId w:val="3"/>
  </w:num>
  <w:num w:numId="14" w16cid:durableId="693070559">
    <w:abstractNumId w:val="3"/>
  </w:num>
  <w:num w:numId="15" w16cid:durableId="315036210">
    <w:abstractNumId w:val="2"/>
  </w:num>
  <w:num w:numId="16" w16cid:durableId="1598559102">
    <w:abstractNumId w:val="2"/>
  </w:num>
  <w:num w:numId="17" w16cid:durableId="1866365927">
    <w:abstractNumId w:val="1"/>
  </w:num>
  <w:num w:numId="18" w16cid:durableId="1566991793">
    <w:abstractNumId w:val="1"/>
  </w:num>
  <w:num w:numId="19" w16cid:durableId="1844661765">
    <w:abstractNumId w:val="0"/>
  </w:num>
  <w:num w:numId="20" w16cid:durableId="575015653">
    <w:abstractNumId w:val="0"/>
  </w:num>
  <w:num w:numId="21" w16cid:durableId="1605844306">
    <w:abstractNumId w:val="9"/>
  </w:num>
  <w:num w:numId="22" w16cid:durableId="1286620434">
    <w:abstractNumId w:val="7"/>
  </w:num>
  <w:num w:numId="23" w16cid:durableId="1158224513">
    <w:abstractNumId w:val="6"/>
  </w:num>
  <w:num w:numId="24" w16cid:durableId="656223846">
    <w:abstractNumId w:val="5"/>
  </w:num>
  <w:num w:numId="25" w16cid:durableId="1411779112">
    <w:abstractNumId w:val="4"/>
  </w:num>
  <w:num w:numId="26" w16cid:durableId="322777576">
    <w:abstractNumId w:val="8"/>
  </w:num>
  <w:num w:numId="27" w16cid:durableId="758063245">
    <w:abstractNumId w:val="3"/>
  </w:num>
  <w:num w:numId="28" w16cid:durableId="2025325768">
    <w:abstractNumId w:val="2"/>
  </w:num>
  <w:num w:numId="29" w16cid:durableId="1772435236">
    <w:abstractNumId w:val="1"/>
  </w:num>
  <w:num w:numId="30" w16cid:durableId="2034260179">
    <w:abstractNumId w:val="0"/>
  </w:num>
  <w:num w:numId="31" w16cid:durableId="1806194267">
    <w:abstractNumId w:val="9"/>
  </w:num>
  <w:num w:numId="32" w16cid:durableId="643775794">
    <w:abstractNumId w:val="7"/>
  </w:num>
  <w:num w:numId="33" w16cid:durableId="663165863">
    <w:abstractNumId w:val="6"/>
  </w:num>
  <w:num w:numId="34" w16cid:durableId="23556808">
    <w:abstractNumId w:val="5"/>
  </w:num>
  <w:num w:numId="35" w16cid:durableId="716006348">
    <w:abstractNumId w:val="4"/>
  </w:num>
  <w:num w:numId="36" w16cid:durableId="1004821695">
    <w:abstractNumId w:val="8"/>
  </w:num>
  <w:num w:numId="37" w16cid:durableId="1667592707">
    <w:abstractNumId w:val="3"/>
  </w:num>
  <w:num w:numId="38" w16cid:durableId="2116169609">
    <w:abstractNumId w:val="2"/>
  </w:num>
  <w:num w:numId="39" w16cid:durableId="1806309514">
    <w:abstractNumId w:val="1"/>
  </w:num>
  <w:num w:numId="40" w16cid:durableId="1976135221">
    <w:abstractNumId w:val="0"/>
  </w:num>
  <w:num w:numId="41" w16cid:durableId="2095084983">
    <w:abstractNumId w:val="10"/>
  </w:num>
  <w:num w:numId="42" w16cid:durableId="237861276">
    <w:abstractNumId w:val="10"/>
  </w:num>
  <w:num w:numId="43" w16cid:durableId="1113787021">
    <w:abstractNumId w:val="10"/>
  </w:num>
  <w:num w:numId="44" w16cid:durableId="15185397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7/2025"/>
    <w:docVar w:name="dvlangue" w:val="PL"/>
    <w:docVar w:name="dvnumam" w:val="0"/>
    <w:docVar w:name="dvpe" w:val="781.368"/>
    <w:docVar w:name="dvrapporteur" w:val="Sprawozdawca: "/>
    <w:docVar w:name="dvtitre" w:val="Decyzja Parlamentu Europejskiego z dnia  2025 r. w sprawie wniosku dotyczącego powołania członka zarządu Urzędu ds. Przeciwdziałania Praniu Pieniędzy i Finansowaniu Terroryzmu(N10-0078/2025 – C10-0332/2025 – 2025/0905(NLE))"/>
  </w:docVars>
  <w:rsids>
    <w:rsidRoot w:val="00DA12F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5BF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8C0"/>
    <w:rsid w:val="00842779"/>
    <w:rsid w:val="00865F67"/>
    <w:rsid w:val="00881A7B"/>
    <w:rsid w:val="008840E5"/>
    <w:rsid w:val="00887B3E"/>
    <w:rsid w:val="008C2AC6"/>
    <w:rsid w:val="00930C23"/>
    <w:rsid w:val="0093193B"/>
    <w:rsid w:val="00936A1E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6F1B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0481"/>
    <w:rsid w:val="00D834A0"/>
    <w:rsid w:val="00D872DF"/>
    <w:rsid w:val="00D91E21"/>
    <w:rsid w:val="00DA12F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64CCBC"/>
  <w15:chartTrackingRefBased/>
  <w15:docId w15:val="{6452D86C-95D4-4CF9-8EC7-AC14F6FFD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B5BFA"/>
    <w:pPr>
      <w:spacing w:before="480" w:after="240"/>
    </w:pPr>
  </w:style>
  <w:style w:type="paragraph" w:customStyle="1" w:styleId="NormalBold">
    <w:name w:val="NormalBold"/>
    <w:basedOn w:val="Normal"/>
    <w:rsid w:val="003B5BFA"/>
    <w:rPr>
      <w:b/>
    </w:rPr>
  </w:style>
  <w:style w:type="paragraph" w:customStyle="1" w:styleId="NormalHanging12a">
    <w:name w:val="NormalHanging12a"/>
    <w:basedOn w:val="Normal"/>
    <w:rsid w:val="003B5BFA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2025-12-18T11:45:00Z</dcterms:created>
  <dcterms:modified xsi:type="dcterms:W3CDTF">2025-12-18T11:45:00Z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A10-0267/2025</vt:lpwstr>
  </property>
  <property fmtid="{D5CDD505-2E9C-101B-9397-08002B2CF9AE}" pid="4" name="&lt;Type&gt;">
    <vt:lpwstr>RR</vt:lpwstr>
  </property>
</Properties>
</file>