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3E35" w14:paraId="33F60E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8DF5C4" w14:textId="77777777" w:rsidR="00751A4A" w:rsidRPr="003E3E35" w:rsidRDefault="009E46AC" w:rsidP="0010095E">
            <w:pPr>
              <w:pStyle w:val="EPName"/>
            </w:pPr>
            <w:r w:rsidRPr="003E3E35">
              <w:t>Parlament Ewropew</w:t>
            </w:r>
          </w:p>
          <w:p w14:paraId="091A40B7" w14:textId="77777777" w:rsidR="00751A4A" w:rsidRPr="003E3E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3E35">
              <w:t>2024</w:t>
            </w:r>
            <w:r w:rsidR="00817416" w:rsidRPr="003E3E35">
              <w:t>-202</w:t>
            </w:r>
            <w:r w:rsidRPr="003E3E35">
              <w:t>9</w:t>
            </w:r>
          </w:p>
        </w:tc>
        <w:tc>
          <w:tcPr>
            <w:tcW w:w="2268" w:type="dxa"/>
            <w:shd w:val="clear" w:color="auto" w:fill="auto"/>
          </w:tcPr>
          <w:p w14:paraId="4F315E28" w14:textId="77777777" w:rsidR="00751A4A" w:rsidRPr="003E3E35" w:rsidRDefault="00187494" w:rsidP="0010095E">
            <w:pPr>
              <w:pStyle w:val="EPLogo"/>
            </w:pPr>
            <w:r w:rsidRPr="003E3E35">
              <w:rPr>
                <w:noProof/>
                <w:lang w:eastAsia="ja-JP"/>
              </w:rPr>
              <w:drawing>
                <wp:inline distT="0" distB="0" distL="0" distR="0" wp14:anchorId="3369B3E9" wp14:editId="7927C7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A1D7DE" w14:textId="77777777" w:rsidR="00D058B8" w:rsidRPr="003E3E35" w:rsidRDefault="00D058B8" w:rsidP="004C5D52">
      <w:pPr>
        <w:pStyle w:val="LineTop"/>
      </w:pPr>
    </w:p>
    <w:p w14:paraId="38E2FE85" w14:textId="77777777" w:rsidR="00680577" w:rsidRPr="003E3E35" w:rsidRDefault="009E46AC" w:rsidP="00680577">
      <w:pPr>
        <w:pStyle w:val="EPBodyTA1"/>
      </w:pPr>
      <w:r w:rsidRPr="003E3E35">
        <w:t>TESTI ADOTTATI</w:t>
      </w:r>
    </w:p>
    <w:p w14:paraId="774B07DC" w14:textId="77777777" w:rsidR="00D058B8" w:rsidRPr="003E3E35" w:rsidRDefault="00D058B8" w:rsidP="00D058B8">
      <w:pPr>
        <w:pStyle w:val="LineBottom"/>
      </w:pPr>
    </w:p>
    <w:p w14:paraId="14797C89" w14:textId="50F7CEF0" w:rsidR="009E46AC" w:rsidRPr="003E3E35" w:rsidRDefault="009E46AC" w:rsidP="009E46AC">
      <w:pPr>
        <w:pStyle w:val="ATHeading1"/>
      </w:pPr>
      <w:bookmarkStart w:id="0" w:name="TANumber"/>
      <w:r w:rsidRPr="003E3E35">
        <w:t>P10_TA(2025)0</w:t>
      </w:r>
      <w:bookmarkEnd w:id="0"/>
      <w:r w:rsidR="00065A93">
        <w:t>344</w:t>
      </w:r>
    </w:p>
    <w:p w14:paraId="13AB3FC1" w14:textId="0B449C16" w:rsidR="009E46AC" w:rsidRPr="003E3E35" w:rsidRDefault="00FA0CAE" w:rsidP="00FA0CAE">
      <w:pPr>
        <w:pStyle w:val="ATHeading2"/>
      </w:pPr>
      <w:r>
        <w:t>Id-dekarbonizzazzjoni u l-modernizzazzjoni tas-settur tas-sajd tal-UE, u l-iżvilupp u l-użu tal-irkaptu tas-sajd</w:t>
      </w:r>
    </w:p>
    <w:p w14:paraId="2BB99A7E" w14:textId="77777777" w:rsidR="009E46AC" w:rsidRPr="003E3E35" w:rsidRDefault="009E46AC" w:rsidP="009E46AC">
      <w:pPr>
        <w:rPr>
          <w:i/>
          <w:vanish/>
        </w:rPr>
      </w:pPr>
      <w:r w:rsidRPr="003E3E35">
        <w:rPr>
          <w:i/>
        </w:rPr>
        <w:fldChar w:fldCharType="begin"/>
      </w:r>
      <w:r w:rsidRPr="003E3E35">
        <w:rPr>
          <w:i/>
        </w:rPr>
        <w:instrText xml:space="preserve"> TC"(</w:instrText>
      </w:r>
      <w:bookmarkStart w:id="1" w:name="DocNumber"/>
      <w:r w:rsidRPr="003E3E35">
        <w:rPr>
          <w:i/>
        </w:rPr>
        <w:instrText>A10-0236/2025</w:instrText>
      </w:r>
      <w:bookmarkEnd w:id="1"/>
      <w:r w:rsidRPr="003E3E35">
        <w:rPr>
          <w:i/>
        </w:rPr>
        <w:instrText xml:space="preserve"> - Rapporteur: Ton Diepeveen)"\l3 \n&gt; \* MERGEFORMAT </w:instrText>
      </w:r>
      <w:r w:rsidRPr="003E3E35">
        <w:rPr>
          <w:i/>
        </w:rPr>
        <w:fldChar w:fldCharType="end"/>
      </w:r>
    </w:p>
    <w:p w14:paraId="0A68A347" w14:textId="77777777" w:rsidR="009E46AC" w:rsidRPr="003E3E35" w:rsidRDefault="009E46AC" w:rsidP="009E46AC">
      <w:pPr>
        <w:rPr>
          <w:vanish/>
        </w:rPr>
      </w:pPr>
      <w:bookmarkStart w:id="2" w:name="Commission"/>
      <w:r w:rsidRPr="003E3E35">
        <w:rPr>
          <w:vanish/>
        </w:rPr>
        <w:t>Kumitat għas-Sajd</w:t>
      </w:r>
      <w:bookmarkEnd w:id="2"/>
    </w:p>
    <w:p w14:paraId="6B4C838D" w14:textId="77777777" w:rsidR="009E46AC" w:rsidRPr="003E3E35" w:rsidRDefault="009E46AC" w:rsidP="009E46AC">
      <w:pPr>
        <w:rPr>
          <w:vanish/>
        </w:rPr>
      </w:pPr>
      <w:bookmarkStart w:id="3" w:name="PE"/>
      <w:r w:rsidRPr="003E3E35">
        <w:rPr>
          <w:vanish/>
        </w:rPr>
        <w:t>PE772.077</w:t>
      </w:r>
      <w:bookmarkEnd w:id="3"/>
    </w:p>
    <w:p w14:paraId="715FB13B" w14:textId="10BF0C72" w:rsidR="009E46AC" w:rsidRPr="003E3E35" w:rsidRDefault="009E46AC" w:rsidP="009E46AC">
      <w:pPr>
        <w:pStyle w:val="ATHeading3"/>
      </w:pPr>
      <w:bookmarkStart w:id="4" w:name="Sujet"/>
      <w:r w:rsidRPr="003E3E35">
        <w:t>Riżoluzzjoni tal-Parlament Ewropew ta</w:t>
      </w:r>
      <w:r w:rsidR="00FA0CAE">
        <w:t>t-18</w:t>
      </w:r>
      <w:r w:rsidRPr="003E3E35">
        <w:t xml:space="preserve"> ta' Diċembru 2025 dwar id-dekarbonizzazzjoni u l-modernizzazzjoni tas-settur tas-sajd tal-UE, u l-iżvilupp u l-użu tal-irkaptu tas-sajd</w:t>
      </w:r>
      <w:bookmarkEnd w:id="4"/>
      <w:r w:rsidRPr="003E3E35">
        <w:t xml:space="preserve"> </w:t>
      </w:r>
      <w:bookmarkStart w:id="5" w:name="References"/>
      <w:r w:rsidRPr="003E3E35">
        <w:t>(2024/2123(INI))</w:t>
      </w:r>
      <w:bookmarkEnd w:id="5"/>
    </w:p>
    <w:p w14:paraId="7F4CA395" w14:textId="77777777" w:rsidR="00911E1D" w:rsidRPr="003E3E35" w:rsidRDefault="00911E1D" w:rsidP="00911E1D">
      <w:pPr>
        <w:pStyle w:val="EPComma"/>
      </w:pPr>
      <w:r w:rsidRPr="003E3E35">
        <w:rPr>
          <w:rStyle w:val="Italic"/>
        </w:rPr>
        <w:t>Il-Parlament Ewropew</w:t>
      </w:r>
      <w:r w:rsidRPr="003E3E35">
        <w:t>,</w:t>
      </w:r>
    </w:p>
    <w:p w14:paraId="3A2C88DC" w14:textId="77777777" w:rsidR="00911E1D" w:rsidRPr="003E3E35" w:rsidRDefault="00911E1D" w:rsidP="00911E1D">
      <w:pPr>
        <w:pStyle w:val="Normal12a24b"/>
        <w:ind w:left="567" w:hanging="567"/>
      </w:pPr>
      <w:r w:rsidRPr="003E3E35">
        <w:t>–</w:t>
      </w:r>
      <w:r w:rsidRPr="003E3E35">
        <w:tab/>
        <w:t>wara li kkunsidra l-Artikoli 3, 4, 9, 38, 174 u 349 tat-Trattat dwar il-Funzjonament tal-Unjoni Ewropea,</w:t>
      </w:r>
    </w:p>
    <w:p w14:paraId="598B31F8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l-Konvenzjoni Internazzjonali għas-Salvagwardja tal-Ħajja Umana fuq il-Baħar tal-25 ta’ Mejju 1980,</w:t>
      </w:r>
    </w:p>
    <w:p w14:paraId="4C08CCF6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l-Konvenzjoni dwar l-Organizzazzjoni Marittima Internazzjonali tas-17 ta’ Marzu 1958,</w:t>
      </w:r>
    </w:p>
    <w:p w14:paraId="08ABD95B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l-Konvenzjoni li tistabbilixxi l-Organizzazzjoni Internazzjonali tax-Xogħol,</w:t>
      </w:r>
    </w:p>
    <w:p w14:paraId="43BE1F52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l-Ftehim adottat fil-21 Konferenza tal-Partijiet għall-Konvenzjoni Qafas tan-NU dwar it-Tibdil fil-Klima f’Pariġi fit-12 ta’ Diċembru 2015 (il-Ftehim ta’ Pariġi),</w:t>
      </w:r>
    </w:p>
    <w:p w14:paraId="6FC46D85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d-Direttiva 2003/87/KE tal-Parlament Ewropew u tal-Kunsill tat-13 ta’ Ottubru 2003 li tistabbilixxi skema għall-iskambju ta’ kwoti ta’ emissjonijiet ta’ gassijiet serra ġewwa l-Komunità</w:t>
      </w:r>
      <w:r w:rsidRPr="003E3E35">
        <w:rPr>
          <w:rStyle w:val="FootnoteReference"/>
        </w:rPr>
        <w:footnoteReference w:id="1"/>
      </w:r>
      <w:r w:rsidRPr="003E3E35">
        <w:t>,</w:t>
      </w:r>
    </w:p>
    <w:p w14:paraId="5DAA7443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r-Regolament (UE) Nru 1380/2013 tal-Parlament Ewropew u tal-Kunsill tal-11 ta’ Diċembru 2013 dwar il-Politika Komuni tas-Sajd</w:t>
      </w:r>
      <w:r w:rsidRPr="003E3E35">
        <w:rPr>
          <w:rStyle w:val="FootnoteReference"/>
        </w:rPr>
        <w:footnoteReference w:id="2"/>
      </w:r>
      <w:r w:rsidRPr="003E3E35">
        <w:t>,</w:t>
      </w:r>
    </w:p>
    <w:p w14:paraId="6F3B0C5F" w14:textId="77777777" w:rsidR="00911E1D" w:rsidRPr="003E3E35" w:rsidRDefault="00911E1D" w:rsidP="00911E1D">
      <w:pPr>
        <w:pStyle w:val="NormalHanging12a"/>
      </w:pPr>
      <w:r w:rsidRPr="003E3E35">
        <w:lastRenderedPageBreak/>
        <w:t>–</w:t>
      </w:r>
      <w:r w:rsidRPr="003E3E35">
        <w:tab/>
        <w:t>wara li kkunsidra r-Regolament (UE) 2019/1241 tal-Parlament Ewropew u tal-Kunsill tal-20 ta’ Ġunju 2019 dwar il-konservazzjoni ta’ riżorsi tas-sajd u l-protezzjoni ta’ ekosistemi tal-baħar permezz ta’ miżuri tekniċi</w:t>
      </w:r>
      <w:r w:rsidRPr="003E3E35">
        <w:rPr>
          <w:rStyle w:val="FootnoteReference"/>
        </w:rPr>
        <w:footnoteReference w:id="3"/>
      </w:r>
      <w:r w:rsidRPr="003E3E35">
        <w:t>,</w:t>
      </w:r>
    </w:p>
    <w:p w14:paraId="47569724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r-Regolament (UE) 2021/1119 tal-Parlament Ewropew u tal-Kunsill tat-30 ta’ Ġunju 2021 li jistabbilixxi l-qafas biex tinkiseb in-newtralità klimatika u li jemenda r-Regolamenti (KE) Nru 401/2009 u (UE) 2018/1999 (il-“Liġi Ewropea dwar il-Klima”)</w:t>
      </w:r>
      <w:r w:rsidRPr="003E3E35">
        <w:rPr>
          <w:rStyle w:val="FootnoteReference"/>
        </w:rPr>
        <w:footnoteReference w:id="4"/>
      </w:r>
      <w:r w:rsidRPr="003E3E35">
        <w:t>,</w:t>
      </w:r>
    </w:p>
    <w:p w14:paraId="5FF11904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r-Regolament (UE) 2021/1139 tal-Parlament Ewropew u tal-Kunsill tas-7 ta’ Lulju 2021 li jistabbilixxi l-Fond Ewropew għall-Affarijiet Marittimi, is-Sajd u l-Akkwakultura</w:t>
      </w:r>
      <w:r w:rsidRPr="003E3E35">
        <w:rPr>
          <w:rStyle w:val="FootnoteReference"/>
        </w:rPr>
        <w:footnoteReference w:id="5"/>
      </w:r>
      <w:r w:rsidRPr="003E3E35">
        <w:t>,</w:t>
      </w:r>
    </w:p>
    <w:p w14:paraId="3F599F98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d-Deċiżjoni (UE) 2022/591 tal-Parlament Ewropew u tal-Kunsill tas-6 ta’ April 2022 dwar Programm Ġenerali ta’ Azzjoni Ambjentali tal-Unjoni sal-2030</w:t>
      </w:r>
      <w:r w:rsidRPr="003E3E35">
        <w:rPr>
          <w:rStyle w:val="FootnoteReference"/>
        </w:rPr>
        <w:footnoteReference w:id="6"/>
      </w:r>
      <w:r w:rsidRPr="003E3E35">
        <w:t>,</w:t>
      </w:r>
    </w:p>
    <w:p w14:paraId="6C4C6EB2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r-Regolament (UE) 2023/1804 tal-Parlament Ewropew u tal-Kunsill tat-13 ta’ Settembru 2023 dwar il-varar ta’ infrastruttura ta’ fjuwils alternattivi</w:t>
      </w:r>
      <w:r w:rsidRPr="003E3E35">
        <w:rPr>
          <w:rStyle w:val="FootnoteReference"/>
        </w:rPr>
        <w:footnoteReference w:id="7"/>
      </w:r>
      <w:r w:rsidRPr="003E3E35">
        <w:t>,</w:t>
      </w:r>
    </w:p>
    <w:p w14:paraId="4B3F92C2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r-Regolament (UE) 2023/1805 tal-Parlament Ewropew u tal-Kunsill tat-13 ta’ Settembru 2023 dwar l-użu ta’ karburanti rinnovabbli u b’livell baxx ta’ emissjonijiet tal-karbonju fit-trasport marittimu</w:t>
      </w:r>
      <w:r w:rsidRPr="003E3E35">
        <w:rPr>
          <w:rStyle w:val="FootnoteReference"/>
        </w:rPr>
        <w:footnoteReference w:id="8"/>
      </w:r>
      <w:r w:rsidRPr="003E3E35">
        <w:t>,</w:t>
      </w:r>
    </w:p>
    <w:p w14:paraId="60EDEC20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d-Direttiva (UE) 2023/2413 tal-Parlament Ewropew u tal-Kunsill tat-18 ta’ Ottubru 2023 li temenda d-Direttiva (UE) 2018/2001, ir-Regolament (UE) 2018/1999 u d-Direttiva 98/70/KE fir-rigward tal-promozzjoni tal-enerġija minn sorsi rinnovabbli</w:t>
      </w:r>
      <w:r w:rsidRPr="003E3E35">
        <w:rPr>
          <w:rStyle w:val="FootnoteReference"/>
        </w:rPr>
        <w:footnoteReference w:id="9"/>
      </w:r>
      <w:r w:rsidRPr="003E3E35">
        <w:t>,</w:t>
      </w:r>
    </w:p>
    <w:p w14:paraId="228864B0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r-Regolament (UE) 2023/2842 tal-Parlament Ewropew u tal-Kunsill tat-22 ta’ Novembru 2023 li jemenda r-Regolament tal-Kunsill (KE) Nru 1224/2009, u li jemenda r-Regolamenti tal-Kunsill (KE) Nru 1967/2006 u (KE) Nru 1005/2008 u r-Regolamenti (UE) 2016/1139, (UE) 2017/2403 u (UE) 2019/473 tal-Parlament Ewropew u tal-Kunsill fir-rigward tal-kontroll tas-sajd</w:t>
      </w:r>
      <w:r w:rsidRPr="003E3E35">
        <w:rPr>
          <w:rStyle w:val="FootnoteReference"/>
        </w:rPr>
        <w:footnoteReference w:id="10"/>
      </w:r>
      <w:r w:rsidRPr="003E3E35">
        <w:t>;</w:t>
      </w:r>
    </w:p>
    <w:p w14:paraId="658B7E57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l-komunikazzjoni tal-Kummissjoni tal-11 ta’ Diċembru 2019 bit-titolu “Il-Patt Ekoloġiku Ewropew” (COM(2019)0640),</w:t>
      </w:r>
    </w:p>
    <w:p w14:paraId="337AB79B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r-riżoluzzjoni tiegħu tal-15 ta’ Jannar 2020 dwar il-Patt Ekoloġiku Ewropew</w:t>
      </w:r>
      <w:r w:rsidRPr="003E3E35">
        <w:rPr>
          <w:rStyle w:val="FootnoteReference"/>
        </w:rPr>
        <w:footnoteReference w:id="11"/>
      </w:r>
      <w:r w:rsidRPr="003E3E35">
        <w:t>,</w:t>
      </w:r>
    </w:p>
    <w:p w14:paraId="05E293A6" w14:textId="77777777" w:rsidR="00911E1D" w:rsidRPr="003E3E35" w:rsidRDefault="00911E1D" w:rsidP="00911E1D">
      <w:pPr>
        <w:pStyle w:val="NormalHanging12a"/>
      </w:pPr>
      <w:r w:rsidRPr="003E3E35">
        <w:lastRenderedPageBreak/>
        <w:t>–</w:t>
      </w:r>
      <w:r w:rsidRPr="003E3E35">
        <w:tab/>
        <w:t>wara li kkunsidra l-komunikazzjoni tal-Kummissjoni tas-17 ta’ Mejju 2021 dwar approċċ ġdid għal ekonomija blu sostenibbli fl-UE – It-trasformazzjoni tal-Ekonomija Blu tal-UE għal Futur Sostenibbli (COM(2021)0240),</w:t>
      </w:r>
    </w:p>
    <w:p w14:paraId="6046EEB7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l-komunikazzjoni tal-Kummissjoni tal-21 ta’ Frar 2023 dwar it-Tranżizzjoni tal-Enerġija tas-settur tas-Sajd u tal-Akkwakultura tal-UE (COM(2023)0100),</w:t>
      </w:r>
    </w:p>
    <w:p w14:paraId="1C40D127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l-Gwida tal-Kummissjoni ta’ Novembru 2023 dwar opportunitajiet ta’ finanzjament għat-tranżizzjoni lejn enerġija ekoloġika fis-sajd u fl-akkwakultura – Nappoġġjaw it-tranżizzjoni tal-enerġija fis-sajd u fl-akkwakultura permezz ta’ opportunitajiet ta’ finanzjament tal-UE fl-ambitu tal-qafas finanzjarju pluriennali 2021–2027, NextGenerationEU u lil hinn,</w:t>
      </w:r>
    </w:p>
    <w:p w14:paraId="7DA48381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l-komunikazzjoni tal-Kummissjoni tal-21 ta’ Frar 2023 bit-titolu “Pjan ta’ Azzjoni tal-UE: il-protezzjoni u r-restawr tal-ekosistemi tal-baħar għal settur tas-sajd sostenibbli u reżiljenti”,</w:t>
      </w:r>
    </w:p>
    <w:p w14:paraId="2B55F0DD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r-riżoluzzjoni tiegħu tal-14 ta’ Settembru 2021 lejn sħubija aktar b’saħħitha mar-reġjuni ultraperiferiċi tal-UE</w:t>
      </w:r>
      <w:r w:rsidRPr="003E3E35">
        <w:rPr>
          <w:rStyle w:val="FootnoteReference"/>
        </w:rPr>
        <w:footnoteReference w:id="12"/>
      </w:r>
      <w:r w:rsidRPr="003E3E35">
        <w:t>,</w:t>
      </w:r>
    </w:p>
    <w:p w14:paraId="1B0611A6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r-riżoluzzjoni tiegħu tas-16 ta’ Settembru 2021 dwar Sajjieda għall-futur: nattiraw ġenerazzjoni ġdida ta’ ħaddiema lejn l-industrija tas-sajd u niġġeneraw impjiegi fil-komunitajiet kostali</w:t>
      </w:r>
      <w:r w:rsidRPr="003E3E35">
        <w:rPr>
          <w:rStyle w:val="FootnoteReference"/>
        </w:rPr>
        <w:footnoteReference w:id="13"/>
      </w:r>
    </w:p>
    <w:p w14:paraId="52DFCC18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r-riżoluzzjoni tiegħu tat-3 ta’ Mejju 2022 lejn ekonomija blu sostenibbli fl-UE: ir-rwol tas-setturi tas-sajd u tal-akkwakultura</w:t>
      </w:r>
      <w:r w:rsidRPr="003E3E35">
        <w:rPr>
          <w:rStyle w:val="FootnoteReference"/>
        </w:rPr>
        <w:footnoteReference w:id="14"/>
      </w:r>
      <w:r w:rsidRPr="003E3E35">
        <w:t>,</w:t>
      </w:r>
    </w:p>
    <w:p w14:paraId="6EA596CC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r-riżoluzzjoni tiegħu tad-19 ta’ Jannar 2023 dwar is-sitwazzjoni tas-sajd fuq skala żgħira fl-UE u l-prospettivi futuri</w:t>
      </w:r>
      <w:r w:rsidRPr="003E3E35">
        <w:rPr>
          <w:rStyle w:val="FootnoteReference"/>
        </w:rPr>
        <w:footnoteReference w:id="15"/>
      </w:r>
      <w:r w:rsidRPr="003E3E35">
        <w:t>,</w:t>
      </w:r>
    </w:p>
    <w:p w14:paraId="61970765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r-riżoluzzjoni tiegħu tat-18 ta’ Jannar 2024 dwar is-sitwazzjoni attwali tal-implimentazzjoni tal-Politika Komuni tas-Sajd u l-prospettivi futuri</w:t>
      </w:r>
      <w:r w:rsidRPr="003E3E35">
        <w:rPr>
          <w:rStyle w:val="FootnoteReference"/>
        </w:rPr>
        <w:footnoteReference w:id="16"/>
      </w:r>
      <w:r w:rsidRPr="003E3E35">
        <w:t>,</w:t>
      </w:r>
    </w:p>
    <w:p w14:paraId="7A038E1F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r-rapporti tal-Qorti Ewropea tal-Awdituri tal-2022 bit-titolu “Rapport Analitiku 01/2022: It-tassazzjoni fuq l-enerġija, l-ipprezzar tal-karbonju u s-sussidji fuq l-enerġija” u tal-2020 bit-titolu “Rapport Speċjali 26/2020: Ambjent tal-baħar: il-protezzjoni tal-UE hija wiesgħa iżda mhux approfondita”,</w:t>
      </w:r>
    </w:p>
    <w:p w14:paraId="757032B2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r-Rapport Speċjali 25/2023 bit-titolu “Il‑politika tal‑akkwakultura tal‑UE – Produzzjoni staġnata u riżultati mhux ċari minkejja finanzjament akbar mill‑UE”,</w:t>
      </w:r>
    </w:p>
    <w:p w14:paraId="6C55C52E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r-rapport tal-Unità tal-Prospettiva Xjentifika tiegħu ta’ Ġunju 2023 bit-titolu “</w:t>
      </w:r>
      <w:proofErr w:type="spellStart"/>
      <w:r w:rsidRPr="003E3E35">
        <w:t>Decarbonising</w:t>
      </w:r>
      <w:proofErr w:type="spellEnd"/>
      <w:r w:rsidRPr="003E3E35">
        <w:t xml:space="preserve"> </w:t>
      </w:r>
      <w:proofErr w:type="spellStart"/>
      <w:r w:rsidRPr="003E3E35">
        <w:t>the</w:t>
      </w:r>
      <w:proofErr w:type="spellEnd"/>
      <w:r w:rsidRPr="003E3E35">
        <w:t xml:space="preserve"> </w:t>
      </w:r>
      <w:proofErr w:type="spellStart"/>
      <w:r w:rsidRPr="003E3E35">
        <w:t>fishing</w:t>
      </w:r>
      <w:proofErr w:type="spellEnd"/>
      <w:r w:rsidRPr="003E3E35">
        <w:t xml:space="preserve"> </w:t>
      </w:r>
      <w:proofErr w:type="spellStart"/>
      <w:r w:rsidRPr="003E3E35">
        <w:t>sector</w:t>
      </w:r>
      <w:proofErr w:type="spellEnd"/>
      <w:r w:rsidRPr="003E3E35">
        <w:t xml:space="preserve">: </w:t>
      </w:r>
      <w:proofErr w:type="spellStart"/>
      <w:r w:rsidRPr="003E3E35">
        <w:t>Energy</w:t>
      </w:r>
      <w:proofErr w:type="spellEnd"/>
      <w:r w:rsidRPr="003E3E35">
        <w:t xml:space="preserve"> </w:t>
      </w:r>
      <w:proofErr w:type="spellStart"/>
      <w:r w:rsidRPr="003E3E35">
        <w:t>efficiency</w:t>
      </w:r>
      <w:proofErr w:type="spellEnd"/>
      <w:r w:rsidRPr="003E3E35">
        <w:t xml:space="preserve"> </w:t>
      </w:r>
      <w:proofErr w:type="spellStart"/>
      <w:r w:rsidRPr="003E3E35">
        <w:t>measures</w:t>
      </w:r>
      <w:proofErr w:type="spellEnd"/>
      <w:r w:rsidRPr="003E3E35">
        <w:t xml:space="preserve"> </w:t>
      </w:r>
      <w:proofErr w:type="spellStart"/>
      <w:r w:rsidRPr="003E3E35">
        <w:t>and</w:t>
      </w:r>
      <w:proofErr w:type="spellEnd"/>
      <w:r w:rsidRPr="003E3E35">
        <w:t xml:space="preserve"> </w:t>
      </w:r>
      <w:proofErr w:type="spellStart"/>
      <w:r w:rsidRPr="003E3E35">
        <w:t>alternative</w:t>
      </w:r>
      <w:proofErr w:type="spellEnd"/>
      <w:r w:rsidRPr="003E3E35">
        <w:t xml:space="preserve"> </w:t>
      </w:r>
      <w:proofErr w:type="spellStart"/>
      <w:r w:rsidRPr="003E3E35">
        <w:lastRenderedPageBreak/>
        <w:t>energy</w:t>
      </w:r>
      <w:proofErr w:type="spellEnd"/>
      <w:r w:rsidRPr="003E3E35">
        <w:t xml:space="preserve"> </w:t>
      </w:r>
      <w:proofErr w:type="spellStart"/>
      <w:r w:rsidRPr="003E3E35">
        <w:t>solutions</w:t>
      </w:r>
      <w:proofErr w:type="spellEnd"/>
      <w:r w:rsidRPr="003E3E35">
        <w:t xml:space="preserve"> </w:t>
      </w:r>
      <w:proofErr w:type="spellStart"/>
      <w:r w:rsidRPr="003E3E35">
        <w:t>for</w:t>
      </w:r>
      <w:proofErr w:type="spellEnd"/>
      <w:r w:rsidRPr="003E3E35">
        <w:t xml:space="preserve"> </w:t>
      </w:r>
      <w:proofErr w:type="spellStart"/>
      <w:r w:rsidRPr="003E3E35">
        <w:t>fishing</w:t>
      </w:r>
      <w:proofErr w:type="spellEnd"/>
      <w:r w:rsidRPr="003E3E35">
        <w:t xml:space="preserve"> </w:t>
      </w:r>
      <w:proofErr w:type="spellStart"/>
      <w:r w:rsidRPr="003E3E35">
        <w:t>vessels</w:t>
      </w:r>
      <w:proofErr w:type="spellEnd"/>
      <w:r w:rsidRPr="003E3E35">
        <w:t xml:space="preserve"> (Dekarbonizzazzjoni tas-settur tas-sajd: miżuri ta’ effiċjenza enerġetika u soluzzjonijiet tal-enerġija alternattivi għall-bastimenti tas-sajd”,</w:t>
      </w:r>
    </w:p>
    <w:p w14:paraId="317A72EB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r-rakkomandazzjonijiet tal-Kunsill Konsultattiv tal-Baħar Baltiku tat-3 ta’ Ottubru 2023 dwar it-tranżizzjoni tal-enerġija tas-settur tas-sajd tal-Baħar Baltiku,</w:t>
      </w:r>
    </w:p>
    <w:p w14:paraId="419768EE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l-parir tal-Kunsill Konsultattiv tal-Ilmijiet tal-Majjistral tat-28 ta’ Novembru 2023 dwar il-komunikazzjoni tal-Kummissjoni bit-titolu “dwar it-Tranżizzjoni tal-Enerġija tas-settur tas-Sajd u tal-Akkwakultura tal-UE”,</w:t>
      </w:r>
    </w:p>
    <w:p w14:paraId="68A137D8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r-rapport tas-Servizz dwar it-Tibdil fil-Klima ta’ Copernicus u tal-Organizzazzjoni Meteoroloġika Dinjija tal-15 ta’ April 2025 bit-titolu “</w:t>
      </w:r>
      <w:proofErr w:type="spellStart"/>
      <w:r w:rsidRPr="003E3E35">
        <w:t>European</w:t>
      </w:r>
      <w:proofErr w:type="spellEnd"/>
      <w:r w:rsidRPr="003E3E35">
        <w:t xml:space="preserve"> </w:t>
      </w:r>
      <w:proofErr w:type="spellStart"/>
      <w:r w:rsidRPr="003E3E35">
        <w:t>State</w:t>
      </w:r>
      <w:proofErr w:type="spellEnd"/>
      <w:r w:rsidRPr="003E3E35">
        <w:t xml:space="preserve"> of </w:t>
      </w:r>
      <w:proofErr w:type="spellStart"/>
      <w:r w:rsidRPr="003E3E35">
        <w:t>the</w:t>
      </w:r>
      <w:proofErr w:type="spellEnd"/>
      <w:r w:rsidRPr="003E3E35">
        <w:t xml:space="preserve"> </w:t>
      </w:r>
      <w:proofErr w:type="spellStart"/>
      <w:r w:rsidRPr="003E3E35">
        <w:t>Climate</w:t>
      </w:r>
      <w:proofErr w:type="spellEnd"/>
      <w:r w:rsidRPr="003E3E35">
        <w:t xml:space="preserve"> 2024” (L-Istat tal-Klima Ewropea 2024),</w:t>
      </w:r>
    </w:p>
    <w:p w14:paraId="0BE83AF4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l-parir tal-Kunsill Konsultattiv tal-Baħar tat-Tramuntana tad-19 ta’ Mejju 2025 dwar l-Evalwazzjoni tal-Politika Komuni tas-Sajd.</w:t>
      </w:r>
    </w:p>
    <w:p w14:paraId="672A622E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r-rapport tal-Bord Konsultattiv Xjentifiku Ewropew dwar it-Tibdil fil-Klima tat-2 ta’ Ġunju 2025 bit-titolu “Parir xjentifiku għall-emendar tal-Liġi Ewropea dwar il-Klima – L-istabbiliment ta’ għanijiet klimatiċi biex jissaħħu l-prijoritajiet strateġiċi tal-UE”,</w:t>
      </w:r>
    </w:p>
    <w:p w14:paraId="600559BF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l-Artikolu 55 tar-Regoli ta’ Proċedura tiegħu,</w:t>
      </w:r>
    </w:p>
    <w:p w14:paraId="4850E8D3" w14:textId="77777777" w:rsidR="00911E1D" w:rsidRPr="003E3E35" w:rsidRDefault="00911E1D" w:rsidP="00911E1D">
      <w:pPr>
        <w:pStyle w:val="NormalHanging12a"/>
      </w:pPr>
      <w:r w:rsidRPr="003E3E35">
        <w:t>–</w:t>
      </w:r>
      <w:r w:rsidRPr="003E3E35">
        <w:tab/>
        <w:t>wara li kkunsidra r-rapport tal-Kumitat għas-Sajd (A10-0236/2025),</w:t>
      </w:r>
    </w:p>
    <w:p w14:paraId="30722199" w14:textId="77777777" w:rsidR="00911E1D" w:rsidRPr="003E3E35" w:rsidRDefault="00911E1D" w:rsidP="00911E1D">
      <w:pPr>
        <w:pStyle w:val="NormalHanging12a"/>
      </w:pPr>
      <w:r w:rsidRPr="003E3E35">
        <w:t>A.</w:t>
      </w:r>
      <w:r w:rsidRPr="003E3E35">
        <w:tab/>
        <w:t>billi biex tinkiseb in-newtralità klimatika sal-2050 hemm bżonn ta’ tranżizzjoni ambizzjuża, soċjoekonomikament ġusta, inklużiva u sostenibbli tas-settur tas-sajd tal-UE, ibbażata fuq bilanċ bejn il-protezzjoni ambjentali, il-ġustizzja soċjali u l-vijabbiltà ekonomika, u appoġġjata mill-investiment pubbliku u mill-innovazzjoni;</w:t>
      </w:r>
    </w:p>
    <w:p w14:paraId="257FCAB8" w14:textId="77777777" w:rsidR="00911E1D" w:rsidRPr="003E3E35" w:rsidRDefault="00911E1D" w:rsidP="00911E1D">
      <w:pPr>
        <w:pStyle w:val="NormalHanging12a"/>
      </w:pPr>
      <w:r w:rsidRPr="003E3E35">
        <w:t>B.</w:t>
      </w:r>
      <w:r w:rsidRPr="003E3E35">
        <w:tab/>
        <w:t>billi l-indirizzar tal-isfidi relatati kemm mal-klima kif ukoll mal-ambjent u l-ilħuq tal-objettivi tal-Ftehim ta’ Pariġi huma fil-qalba tal-komunikazzjoni tal-Kummissjoni tal-2019 dwar il-Patt Ekoloġiku Ewropew;</w:t>
      </w:r>
    </w:p>
    <w:p w14:paraId="3290AA0B" w14:textId="77777777" w:rsidR="00911E1D" w:rsidRPr="003E3E35" w:rsidRDefault="00911E1D" w:rsidP="00911E1D">
      <w:pPr>
        <w:pStyle w:val="NormalHanging12a"/>
      </w:pPr>
      <w:r w:rsidRPr="003E3E35">
        <w:t>C.</w:t>
      </w:r>
      <w:r w:rsidRPr="003E3E35">
        <w:tab/>
        <w:t>billi l-oċeani jassorbu madwar 30 % tal-emissjonijiet globali tad-diossidu tal-karbonju;</w:t>
      </w:r>
    </w:p>
    <w:p w14:paraId="72D8407C" w14:textId="77777777" w:rsidR="00911E1D" w:rsidRPr="003E3E35" w:rsidRDefault="00911E1D" w:rsidP="00911E1D">
      <w:pPr>
        <w:pStyle w:val="NormalHanging12a"/>
      </w:pPr>
      <w:r w:rsidRPr="003E3E35">
        <w:t>D.</w:t>
      </w:r>
      <w:r w:rsidRPr="003E3E35">
        <w:tab/>
        <w:t>billi, fl-agħar xenarju possibbli, huwa stmat li l-flotta tas-sajd tal-UE tarmi 0,015 % tal-emissjonijiet globali tal-karbonju; billi l-flotta tal-UE diġà naqqset l-emissjonijiet tagħha b’aktar minn 52 % meta mqabbla mal-1990;</w:t>
      </w:r>
    </w:p>
    <w:p w14:paraId="6D2EC2BD" w14:textId="77777777" w:rsidR="00911E1D" w:rsidRPr="003E3E35" w:rsidRDefault="00911E1D" w:rsidP="00911E1D">
      <w:pPr>
        <w:pStyle w:val="NormalHanging12a"/>
      </w:pPr>
      <w:r w:rsidRPr="003E3E35">
        <w:t>E.</w:t>
      </w:r>
      <w:r w:rsidRPr="003E3E35">
        <w:tab/>
        <w:t>billi dan it-tnaqqis sinifikanti jista’ jiġi spjegat bit-tnaqqis fil-flotta tas-sajd tal-UE, bit-titjib fl-effiċjenza enerġetika tal-bastimenti u biż-żieda fir-rendimenti tas-sajd; billi, madankollu, is-settur tas-sajd qed jiffaċċja rekwiżiti ta’ dekarbonizzazzjoni li jistgħu jimponu kostijiet sproporzjonati fuqu;</w:t>
      </w:r>
    </w:p>
    <w:p w14:paraId="35F1C9DE" w14:textId="77777777" w:rsidR="00911E1D" w:rsidRPr="003E3E35" w:rsidRDefault="00911E1D" w:rsidP="00911E1D">
      <w:pPr>
        <w:pStyle w:val="NormalHanging12a"/>
      </w:pPr>
      <w:r w:rsidRPr="003E3E35">
        <w:t>F.</w:t>
      </w:r>
      <w:r w:rsidRPr="003E3E35">
        <w:tab/>
        <w:t>billi l-prodotti tal-enerġija fornuti biex jintużaw bħala fjuwil għan-navigazzjoni fl-ilmijiet tal-UE, inkluż għas-sajd, bħalissa huma eżentati kompletament mit-tassazzjoni skont id-Direttiva dwar it-Tassazzjoni fuq l-Enerġija;</w:t>
      </w:r>
    </w:p>
    <w:p w14:paraId="17DA1135" w14:textId="77777777" w:rsidR="00911E1D" w:rsidRPr="003E3E35" w:rsidRDefault="00911E1D" w:rsidP="00911E1D">
      <w:pPr>
        <w:pStyle w:val="NormalHanging12a"/>
      </w:pPr>
      <w:r w:rsidRPr="003E3E35">
        <w:lastRenderedPageBreak/>
        <w:t>G.</w:t>
      </w:r>
      <w:r w:rsidRPr="003E3E35">
        <w:tab/>
        <w:t>billi s-settur tas-sajd tal-UE qed jiffaċċja sfidi sinifikanti assoċjati mat-tibdil fil-klima, li jvarjaw minn kundizzjonijiet tat-temp aktar avversi fuq il-baħar sal-migrazzjoni tal-istokkijiet tal-ħut minħabba temperaturi tal-baħar aktar sħan;</w:t>
      </w:r>
    </w:p>
    <w:p w14:paraId="23D2E3A4" w14:textId="77777777" w:rsidR="00911E1D" w:rsidRPr="003E3E35" w:rsidRDefault="00911E1D" w:rsidP="00911E1D">
      <w:pPr>
        <w:pStyle w:val="NormalHanging12a"/>
      </w:pPr>
      <w:r w:rsidRPr="003E3E35">
        <w:t>H.</w:t>
      </w:r>
      <w:r w:rsidRPr="003E3E35">
        <w:tab/>
        <w:t>billi l-ġlieda kontra t-tibdil fil-klima hija urġenti u meħtieġa sabiex tiġi indirizzata l-kriżi planetarja tripla li qed taffettwa l-oċean u biex jiġu evitati effetti avversi ulterjuri fuq is-soċjetà u l-ekonomija, biex jiġi żgurat li l-ġenerazzjonijiet futuri, inklużi l-ġenerazzjonijiet tas-sajd futuri, ikunu mgħammra aħjar biex jiffaċċjaw l-effetti inevitabbli tat-tibdil fil-klima;</w:t>
      </w:r>
    </w:p>
    <w:p w14:paraId="6C73C5B2" w14:textId="77777777" w:rsidR="00911E1D" w:rsidRPr="003E3E35" w:rsidRDefault="00911E1D" w:rsidP="00911E1D">
      <w:pPr>
        <w:pStyle w:val="NormalHanging12a"/>
      </w:pPr>
      <w:r w:rsidRPr="003E3E35">
        <w:t>I.</w:t>
      </w:r>
      <w:r w:rsidRPr="003E3E35">
        <w:tab/>
        <w:t>billi l-frott tal-baħar huwa l-aktar sors tajjeb għas-saħħa ta’ proteina tal-annimali globalment, bl-anqas impronta tal-karbonju, iżda l-UE għadha tiddependi fuq l-importazzjonijiet għal aktar minn 70 % tal-konsum tal-frott tal-baħar tagħha;</w:t>
      </w:r>
    </w:p>
    <w:p w14:paraId="30742391" w14:textId="77777777" w:rsidR="00911E1D" w:rsidRPr="003E3E35" w:rsidRDefault="00911E1D" w:rsidP="00911E1D">
      <w:pPr>
        <w:pStyle w:val="NormalHanging12a"/>
      </w:pPr>
      <w:r w:rsidRPr="003E3E35">
        <w:t>J.</w:t>
      </w:r>
      <w:r w:rsidRPr="003E3E35">
        <w:tab/>
        <w:t>billi t-tranżizzjoni lejn fjuwils alternattivi u sistemi ta’ propulsjoni b’livell baxx ta’ emissjonijiet tal-karbonju tirrikjedi investiment sostanzjali fl-iżvilupp teknoloġiku, fid-disinn tal-bastimenti, fit-taħriġ tal-ekwipaġġ u fl-infrastruttura portwarja, u trid tkun akkumpanjata minn appoġġ pubbliku biex jiġu żgurati affordabbiltà, aċċessibbiltà, implimentazzjoni u żvilupp b’suċċess għas-segmenti kollha tal-flotta, b’mod partikolari għas-sajd fuq skala żgħira u dak artiġjanali;</w:t>
      </w:r>
    </w:p>
    <w:p w14:paraId="72854CB6" w14:textId="77777777" w:rsidR="00911E1D" w:rsidRPr="003E3E35" w:rsidRDefault="00911E1D" w:rsidP="00911E1D">
      <w:pPr>
        <w:pStyle w:val="NormalHanging12a"/>
      </w:pPr>
      <w:r w:rsidRPr="003E3E35">
        <w:t>K.</w:t>
      </w:r>
      <w:r w:rsidRPr="003E3E35">
        <w:tab/>
        <w:t>billi attwalment l-ebda fjuwil alternattiv jew teknoloġija alternattiva ma joffru soluzzjoni definittiva, aċċessibbli u skalabbli għad-dekarbonizzazzjoni sħiħa tal-flotta tas-sajd, iżda l-iżviluppi u l-progress iridu jiġu appoġġjati b’mod attiv permezz ta’ riċerka, proġetti ta’ dimostrazzjoni u investiment pubbliku u privat immirat biex tkun tista’ ssir tranżizzjoni ġusta u f’waqtha;</w:t>
      </w:r>
    </w:p>
    <w:p w14:paraId="7EDCD68D" w14:textId="77777777" w:rsidR="00911E1D" w:rsidRPr="003E3E35" w:rsidRDefault="00911E1D" w:rsidP="00911E1D">
      <w:pPr>
        <w:pStyle w:val="NormalHanging12a"/>
      </w:pPr>
      <w:r w:rsidRPr="003E3E35">
        <w:t>L.</w:t>
      </w:r>
      <w:r w:rsidRPr="003E3E35">
        <w:tab/>
        <w:t>billi s-Sħubija għat-Tranżizzjoni tal-Enerġija, li tnediet fl-2023, hija pjattaforma siewja mfassla biex taċċellera t-tranżizzjoni tal-enerġija fis-settur tas-sajd u tal-akkwakultura tal-UE u biex tlaqqa’ flimkien il-partijiet ikkonċernati rilevanti;</w:t>
      </w:r>
    </w:p>
    <w:p w14:paraId="791FE9E9" w14:textId="77777777" w:rsidR="00911E1D" w:rsidRPr="003E3E35" w:rsidRDefault="00911E1D" w:rsidP="00911E1D">
      <w:pPr>
        <w:pStyle w:val="NormalHanging12a"/>
      </w:pPr>
      <w:r w:rsidRPr="003E3E35">
        <w:t>M.</w:t>
      </w:r>
      <w:r w:rsidRPr="003E3E35">
        <w:tab/>
        <w:t>billi t-tmien Programm ta’ Azzjoni Ambjentali jiddeskrivi l-impenn tal-UE favur it-tneħħija gradwali tas-sussidji għall-fjuwils fossili fl-UE;</w:t>
      </w:r>
    </w:p>
    <w:p w14:paraId="585D983D" w14:textId="77777777" w:rsidR="00911E1D" w:rsidRPr="003E3E35" w:rsidRDefault="00911E1D" w:rsidP="00911E1D">
      <w:pPr>
        <w:pStyle w:val="NormalHanging12a"/>
      </w:pPr>
      <w:r w:rsidRPr="003E3E35">
        <w:t>N.</w:t>
      </w:r>
      <w:r w:rsidRPr="003E3E35">
        <w:tab/>
        <w:t>billi, għalkemm il-flotta kostali fuq skala żgħira tirrappreżenta 76 % tal-bastimenti tas-sajd attivi kollha li joperaw fl-UE, għadha qed tiffaċċja sfidi persistenti fil-modernizzazzjoni tal-flotta; billi, minkejja l-għadd ta’ bastimenti, l-iżviluppi teknoloġiċi għadhom limitati, b’mod partikolari f’termini ta’ magni ibridi ġodda xierqa, u l-kost għoli tal-fjuwils alternattivi meta mqabbla mal-fjuwils fossili jfixkel il-proċess ta’ tranżizzjoni; billi hemm ħtieġa urġenti ta’ azzjonijiet immirati biex tiġi appoġġjata t-tranżizzjoni tas-sajd fuq skala żgħira;</w:t>
      </w:r>
    </w:p>
    <w:p w14:paraId="19A63B19" w14:textId="77777777" w:rsidR="00911E1D" w:rsidRPr="003E3E35" w:rsidRDefault="00911E1D" w:rsidP="00911E1D">
      <w:pPr>
        <w:pStyle w:val="NormalHanging12a"/>
      </w:pPr>
      <w:r w:rsidRPr="003E3E35">
        <w:t>O.</w:t>
      </w:r>
      <w:r w:rsidRPr="003E3E35">
        <w:tab/>
        <w:t>billi s-sajjieda, b’mod partikolari l-operaturi fuq skala żgħira, huma alleati essenzjali fil-protezzjoni tal-ekosistemi tal-baħar u għandhom ikunu involuti bis-sħiħ fl-implimentazzjoni u fil-monitoraġġ tal-politiki li jappoġġjaw it-tranżizzjoni lejn prattiki tas-sajd sostenibbli u b’impatt baxx;</w:t>
      </w:r>
    </w:p>
    <w:p w14:paraId="1935E6E1" w14:textId="77777777" w:rsidR="00911E1D" w:rsidRPr="003E3E35" w:rsidRDefault="00911E1D" w:rsidP="00911E1D">
      <w:pPr>
        <w:pStyle w:val="NormalHanging12a"/>
      </w:pPr>
      <w:r w:rsidRPr="003E3E35">
        <w:t>P.</w:t>
      </w:r>
      <w:r w:rsidRPr="003E3E35">
        <w:tab/>
        <w:t xml:space="preserve">billi l-politika komuni tas-sajd (PKS) tfittex li tiggarantixxi l-konservazzjoni u l-ġestjoni xierqa tar-riżorsi bijoloġiċi tal-baħar, u li tiżgura li l-attivitajiet tas-sajd ikunu ambjentalment sostenibbli fit-tul u ġestiti b’mod li jkun konsistenti mal-objettivi li </w:t>
      </w:r>
      <w:r w:rsidRPr="003E3E35">
        <w:lastRenderedPageBreak/>
        <w:t>jinkisbu benefiċċji ekonomiċi, soċjali u tal-impjiegi, u li jingħata kontribut għas-sigurtà tal-ikel;</w:t>
      </w:r>
    </w:p>
    <w:p w14:paraId="43E71370" w14:textId="77777777" w:rsidR="00911E1D" w:rsidRPr="003E3E35" w:rsidRDefault="00911E1D" w:rsidP="00911E1D">
      <w:pPr>
        <w:pStyle w:val="NormalHanging12a"/>
      </w:pPr>
      <w:r w:rsidRPr="003E3E35">
        <w:t>Q.</w:t>
      </w:r>
      <w:r w:rsidRPr="003E3E35">
        <w:tab/>
        <w:t>billi l-Fond Ewropew għall-Affarijiet Marittimi, is-Sajd u l-Akkwakultura (FEMSA) jinkludi dispożizzjonijiet li jappoġġjaw id-dekarbonizzazzjoni, l-innovazzjoni u s-sostenibbiltà soċjali fis-settur tas-sajd, iżda l-kontribut effettiv tiegħu jiddependi fuq aċċess ekwu, piżijiet amministrattivi mnaqqsa u allinjament sħiħ mal-objettivi ta’ tranżizzjoni ġusta u inklużiva;</w:t>
      </w:r>
    </w:p>
    <w:p w14:paraId="12E19764" w14:textId="77777777" w:rsidR="00911E1D" w:rsidRPr="003E3E35" w:rsidRDefault="00911E1D" w:rsidP="00911E1D">
      <w:pPr>
        <w:pStyle w:val="NormalHanging12a"/>
      </w:pPr>
      <w:r w:rsidRPr="003E3E35">
        <w:t>R.</w:t>
      </w:r>
      <w:r w:rsidRPr="003E3E35">
        <w:tab/>
        <w:t>billi, fil-prinċipju, it-titjib fis-sikurezza u fl-effiċjenza enerġetika jista’ jiġi appoġġjat minn fondi tal-UE fl-ambitu tal-FEMSA u f’konformità mar-regoli tal-PKS; billi, madankollu, iridu jitqiesu kundizzjonijiet anqas restrittivi biex jiġi żgurat li l-Istati Membri u r-reġjuni jkunu jistgħu jissodisfaw il-ħtiġijiet ta’ dekarbonizzazzjoni u modernizzazzjoni tal-flotot tas-sajd tagħhom, filwaqt li jevitaw kapaċità żejda jew sajd eċċessiv fil-livell tas-segmenti individwali jew tal-flotta nazzjonali kollha;</w:t>
      </w:r>
    </w:p>
    <w:p w14:paraId="737999C9" w14:textId="77777777" w:rsidR="00911E1D" w:rsidRPr="003E3E35" w:rsidRDefault="00911E1D" w:rsidP="00911E1D">
      <w:pPr>
        <w:spacing w:after="240"/>
        <w:ind w:left="567" w:hanging="567"/>
      </w:pPr>
      <w:r w:rsidRPr="003E3E35">
        <w:t>S.</w:t>
      </w:r>
      <w:r w:rsidRPr="003E3E35">
        <w:tab/>
        <w:t>billi l-Qorti Ewropea tal-Awdituri ddikjarat li “jenħtieġ li l-FEMS ma jintużax biex jiġu ffinanzjati azzjonijiet li jżidu l-kapaċità tas-sajd ta’ bastiment”</w:t>
      </w:r>
      <w:r w:rsidRPr="003E3E35">
        <w:rPr>
          <w:rStyle w:val="FootnoteReference"/>
        </w:rPr>
        <w:footnoteReference w:id="17"/>
      </w:r>
      <w:r w:rsidRPr="003E3E35">
        <w:t>;</w:t>
      </w:r>
    </w:p>
    <w:p w14:paraId="1B0DB8A5" w14:textId="77777777" w:rsidR="00911E1D" w:rsidRPr="003E3E35" w:rsidRDefault="00911E1D" w:rsidP="00911E1D">
      <w:pPr>
        <w:pStyle w:val="NormalHanging12a"/>
      </w:pPr>
      <w:r w:rsidRPr="003E3E35">
        <w:t>T.</w:t>
      </w:r>
      <w:r w:rsidRPr="003E3E35">
        <w:tab/>
        <w:t>billi l-implimentazzjoni għandha tirrispetta d-diversità reġjonali enormi tal-flotta tas-sajd tal-UE u ma tridx tieħu approċċ “kulħadd f’keffa waħda”, speċjalment fir-reġjuni ultraperiferiċi;</w:t>
      </w:r>
    </w:p>
    <w:p w14:paraId="787158E5" w14:textId="77777777" w:rsidR="00911E1D" w:rsidRPr="003E3E35" w:rsidRDefault="00911E1D" w:rsidP="00911E1D">
      <w:pPr>
        <w:pStyle w:val="NormalHanging12a"/>
      </w:pPr>
      <w:r w:rsidRPr="003E3E35">
        <w:t>U.</w:t>
      </w:r>
      <w:r w:rsidRPr="003E3E35">
        <w:tab/>
        <w:t>billi r-reġjuni ultraperiferiċi jiffaċċjaw restrizzjonijiet speċifiċi, bħall-periferiċità, l-insularità, is-swieq żgħar u l-konnettività limitata, li jridu jiġu meqjusa bis-sħiħ fl-implimentazzjoni tal-politiki tas-sajd, inkluż permezz ta’ kriterji ta’ eliġibbiltà adattati fl-ambitu tal-FEMSA u flessibbiltà fir-regoli dwar il-kapaċità u t-tiġdid tal-flotta;</w:t>
      </w:r>
    </w:p>
    <w:p w14:paraId="2F6C49EB" w14:textId="77777777" w:rsidR="00911E1D" w:rsidRPr="003E3E35" w:rsidRDefault="00911E1D" w:rsidP="00911E1D">
      <w:pPr>
        <w:pStyle w:val="NormalHanging12a"/>
      </w:pPr>
      <w:r w:rsidRPr="003E3E35">
        <w:t>V.</w:t>
      </w:r>
      <w:r w:rsidRPr="003E3E35">
        <w:tab/>
        <w:t>billi l-irkaptu u t-tekniki tas-sajd innovattivi jista’ jkollhom rwol ewlieni fit-tisħiħ tas-sostenibbiltà ambjentali u tal-effiċjenza operazzjonali, u fit-tnaqqis tal-konsum tal-fjuwil, u jeħtieġ li jiġu appoġġjati permezz ta’ investiment pubbliku u privat immirat, kondiviżjoni tal-għarfien u proċessi ta’ evalwazzjoni aktar mgħaġġla biex jingħata lok għal implimentazzjoni usa’;</w:t>
      </w:r>
    </w:p>
    <w:p w14:paraId="685C989B" w14:textId="77777777" w:rsidR="00911E1D" w:rsidRPr="003E3E35" w:rsidRDefault="00911E1D" w:rsidP="00911E1D">
      <w:pPr>
        <w:pStyle w:val="NormalHanging12a"/>
      </w:pPr>
      <w:r w:rsidRPr="003E3E35">
        <w:t>W.</w:t>
      </w:r>
      <w:r w:rsidRPr="003E3E35">
        <w:tab/>
        <w:t>billi l-irkaptu tas-sajd innovattiv irid jipprogressa mill-fażi tal-prototip għall-fażi ta’ dimostrazzjoni sabiex l-effiċjenza u l-effettività tiegħu jkunu jistgħu jiġu ttestjati f’kundizzjonijiet ta’ użu reali, bl-appoġġ tal-FEMSA;</w:t>
      </w:r>
    </w:p>
    <w:p w14:paraId="43576327" w14:textId="77777777" w:rsidR="00911E1D" w:rsidRPr="003E3E35" w:rsidRDefault="00911E1D" w:rsidP="00911E1D">
      <w:pPr>
        <w:pStyle w:val="NormalHanging12a"/>
      </w:pPr>
      <w:r w:rsidRPr="003E3E35">
        <w:t>X.</w:t>
      </w:r>
      <w:r w:rsidRPr="003E3E35">
        <w:tab/>
        <w:t>billi ċerti tekniki tas-sajd attwali jużaw ħafna fjuwil, u dan jiġġenera kostijiet konsiderevoli għas-settur u jirriżulta f’impronta tal-karbonju partikolarment għolja;</w:t>
      </w:r>
    </w:p>
    <w:p w14:paraId="0A8397C7" w14:textId="77777777" w:rsidR="00911E1D" w:rsidRPr="003E3E35" w:rsidRDefault="00911E1D" w:rsidP="00911E1D">
      <w:pPr>
        <w:pStyle w:val="NormalHanging12a"/>
      </w:pPr>
      <w:r w:rsidRPr="003E3E35">
        <w:t>Y.</w:t>
      </w:r>
      <w:r w:rsidRPr="003E3E35">
        <w:tab/>
        <w:t>billi l-mod kif jiġu applikati ċerti tekniki tas-sajd għandu impatt varjabbli fuq is-sekwestru tal-karbonju mill-oċeani u, skont diversi fatturi bħat-tip ta’ sajd, jista’ jitqies ukoll mix-xjenza bħala sostenibbli u kompatibbli mal-ilħuq tal-objettivi ta’ konservazzjoni ta’ qiegħ il-baħar;</w:t>
      </w:r>
    </w:p>
    <w:p w14:paraId="75626124" w14:textId="77777777" w:rsidR="00911E1D" w:rsidRPr="003E3E35" w:rsidRDefault="00911E1D" w:rsidP="00911E1D">
      <w:pPr>
        <w:pStyle w:val="NormalHanging12a"/>
      </w:pPr>
      <w:r w:rsidRPr="003E3E35">
        <w:t>Z.</w:t>
      </w:r>
      <w:r w:rsidRPr="003E3E35">
        <w:tab/>
        <w:t xml:space="preserve">billi huwa kruċjali li jkun appoġġ u investiment fir-rigward tar-riċerka u l-iżvilupp b’rabta ma’ fjuwils u magni alternattivi u l-użu effettiv tagħhom, titjib fil-prestazzjoni </w:t>
      </w:r>
      <w:r w:rsidRPr="003E3E35">
        <w:lastRenderedPageBreak/>
        <w:t>tal-enerġija tal-bastimenti permezz ta’ modifika retroattiva jew arkitettura navali innovattiva, u mal-iżvilupp ta’ rkaptu u metodi tas-sajd sostenibbli ġodda, kif ukoll teknoloġiji li jnaqqsu l-qabdiet aċċessorji, itejbu l-effiċjenza tal-fjuwil u jimminimizzaw id-disturb f’qiegħ il-baħar, sabiex tiġi appoġġjata tranżizzjoni ġusta u bbażata fuq ix-xjenza lejn sajd sostenibbli u biex jintlaħqu l-objettivi tal-leġiżlazzjoni tal-UE dwar is-sajd;</w:t>
      </w:r>
    </w:p>
    <w:p w14:paraId="5A359697" w14:textId="77777777" w:rsidR="00911E1D" w:rsidRPr="003E3E35" w:rsidRDefault="00911E1D" w:rsidP="00911E1D">
      <w:pPr>
        <w:pStyle w:val="NormalHanging12a"/>
      </w:pPr>
      <w:r w:rsidRPr="003E3E35">
        <w:t>AA.</w:t>
      </w:r>
      <w:r w:rsidRPr="003E3E35">
        <w:tab/>
        <w:t>billi l-ħtieġa ta’ modernizzazzjoni u dekarbonizzazzjoni u li tiġi żgurata tranżizzjoni tal-enerġija ġusta tippreżenta wkoll opportunità biex jittejbu l-kundizzjonijiet tax-xogħol u tal-għajxien abbord, u dan huwa essenzjali biex jiġi żgurat il-benesseri tas-sajjieda, jiġu attirati ġenerazzjonijiet ġodda lejn is-settur u biex il-professjoni tas-sajd issir aktar inklużiva, speċjalment għan-nisa u għaż-żgħażagħ;</w:t>
      </w:r>
    </w:p>
    <w:p w14:paraId="54DF0A14" w14:textId="77777777" w:rsidR="00911E1D" w:rsidRPr="003E3E35" w:rsidRDefault="00911E1D" w:rsidP="00911E1D">
      <w:pPr>
        <w:pStyle w:val="NormalHanging12a"/>
      </w:pPr>
      <w:r w:rsidRPr="003E3E35">
        <w:t>AB.</w:t>
      </w:r>
      <w:r w:rsidRPr="003E3E35">
        <w:tab/>
        <w:t>billi t-tranżizzjoni ġusta b’suċċess tas-settur tas-sajd tirrikjedi governanza inklużiva bbażata fuq l-evidenza xjentifika u l-involviment attiv tal-partijiet ikkonċernati rilevanti, inklużi s-sajjieda, il-komunitajiet kostali, ir-riċerkaturi u l-awtoritajiet reġjonali;</w:t>
      </w:r>
    </w:p>
    <w:p w14:paraId="0B927856" w14:textId="77777777" w:rsidR="00911E1D" w:rsidRPr="003E3E35" w:rsidRDefault="00911E1D" w:rsidP="00911E1D">
      <w:pPr>
        <w:pStyle w:val="NormalHanging12a"/>
      </w:pPr>
      <w:r w:rsidRPr="003E3E35">
        <w:t>AC.</w:t>
      </w:r>
      <w:r w:rsidRPr="003E3E35">
        <w:tab/>
        <w:t>billi l-akkwakultura sostenibbli tal-ilma ħelu u tal-baħar, u t-trobbija tal-frott tal-baħar bil-qoxra u tal-algi jistgħu jikkontribwixxu għal dekarbonizzazzjoni usa’ tas-settur tal-ikel akkwatiku tal-UE u jnaqqsu l-impronta tal-karbonju tal-importazzjonijiet;</w:t>
      </w:r>
    </w:p>
    <w:p w14:paraId="00B1D61F" w14:textId="77777777" w:rsidR="00911E1D" w:rsidRPr="003E3E35" w:rsidRDefault="00911E1D" w:rsidP="00911E1D">
      <w:pPr>
        <w:pStyle w:val="Normal12a24b"/>
      </w:pPr>
      <w:r w:rsidRPr="003E3E35">
        <w:rPr>
          <w:rStyle w:val="BoldItalic"/>
        </w:rPr>
        <w:t xml:space="preserve">Id-dekarbonizzazzjoni u t-tranżizzjoni tal-enerġija </w:t>
      </w:r>
    </w:p>
    <w:p w14:paraId="417023A0" w14:textId="77777777" w:rsidR="00911E1D" w:rsidRPr="003E3E35" w:rsidRDefault="00911E1D" w:rsidP="00911E1D">
      <w:pPr>
        <w:pStyle w:val="NormalHanging12a"/>
      </w:pPr>
      <w:r w:rsidRPr="003E3E35">
        <w:t>1.</w:t>
      </w:r>
      <w:r w:rsidRPr="003E3E35">
        <w:tab/>
        <w:t>Jisħaq li l-kisba tan-newtralità klimatika sal-2050, f’konformità mal-objettivi tal-Patt Ekoloġiku Ewropew, mal-leġiżlazzjoni tal-UE u mal-Ftehim ta’ Pariġi tan-NU, tirrikjedi tranżizzjoni strutturata, inklużiva u ġusta fis-setturi kollha tas-sajd u tal-akkwakultura tal-UE;</w:t>
      </w:r>
    </w:p>
    <w:p w14:paraId="06138C18" w14:textId="77777777" w:rsidR="00911E1D" w:rsidRPr="003E3E35" w:rsidRDefault="00911E1D" w:rsidP="00911E1D">
      <w:pPr>
        <w:pStyle w:val="NormalHanging12a"/>
      </w:pPr>
      <w:r w:rsidRPr="003E3E35">
        <w:t>2.</w:t>
      </w:r>
      <w:r w:rsidRPr="003E3E35">
        <w:tab/>
        <w:t>Jissottolinja li din it-tranżizzjoni trid tikkontribwixxi b’mod sinifikanti għall-miri klimatiċi tal-UE mingħajr ma ddgħajjef ir-reżiljenza jew l-istabbiltà soċjali u ekonomika tal-komunitajiet tas-sajd filwaqt li tiżgura l-protezzjoni tal-għajxien tagħhom, f’konformità mat-tliet pilastri tal-iżvilupp sostenibbli;</w:t>
      </w:r>
    </w:p>
    <w:p w14:paraId="36F220ED" w14:textId="77777777" w:rsidR="00911E1D" w:rsidRPr="003E3E35" w:rsidRDefault="00911E1D" w:rsidP="00911E1D">
      <w:pPr>
        <w:pStyle w:val="NormalHanging12a"/>
      </w:pPr>
      <w:r w:rsidRPr="003E3E35">
        <w:t>3.</w:t>
      </w:r>
      <w:r w:rsidRPr="003E3E35">
        <w:tab/>
        <w:t>Jisħaq fuq il-ħtieġa ta’ pjan direzzjonali realistiku u gradwali għad-dekarbonizzazzjoni, ibbażat fuq l-aħjar għarfien u data xjentifiċi disponibbli, li jallinja l-iżviluppi teknoloġiċi, it-titjib loġistiku, id-disponibbiltà ta’ fjuwils alternattivi u l-iskedi ta’ żmien leġiżlattivi biex tiġi żgurata implimentazzjoni fattibbli u effettiva fis-segmenti kollha tal-flotta;</w:t>
      </w:r>
    </w:p>
    <w:p w14:paraId="01E60462" w14:textId="77777777" w:rsidR="00911E1D" w:rsidRPr="003E3E35" w:rsidRDefault="00911E1D" w:rsidP="00911E1D">
      <w:pPr>
        <w:pStyle w:val="NormalHanging12a"/>
      </w:pPr>
      <w:r w:rsidRPr="003E3E35">
        <w:t>4.</w:t>
      </w:r>
      <w:r w:rsidRPr="003E3E35">
        <w:tab/>
        <w:t>Jitlob oqfsa ta’ politika kkoordinati u fit-tul, bħall-prijoritajiet deskritti fil-komunikazzjoni tal-Kummissjoni tal-5 ta’ Ġunju 2025 bit-titolu “Il-Patt Ewropew għall-Oċeani” (COM(2025)0281), biex jiġu dekarbonizzati s-sajd u l-akkwakultura u jiġi żgurat li l-ebda segment tal-flotta jew reġjun ma jitħalla jibqa’ lura;</w:t>
      </w:r>
    </w:p>
    <w:p w14:paraId="7042E6BC" w14:textId="77777777" w:rsidR="00911E1D" w:rsidRPr="003E3E35" w:rsidRDefault="00911E1D" w:rsidP="00911E1D">
      <w:pPr>
        <w:pStyle w:val="NormalHanging12a"/>
      </w:pPr>
      <w:r w:rsidRPr="003E3E35">
        <w:t>5.</w:t>
      </w:r>
      <w:r w:rsidRPr="003E3E35">
        <w:tab/>
        <w:t xml:space="preserve">Jirrikonoxxi li d-dekarbonizzazzjoni u t-tranżizzjoni tal-enerġija jippreżentaw sfida sinifikanti għas-settur tas-sajd, b’mod partikolari għal operaturi iżgħar b’kapaċità finanzjarja u teknika limitata; ifakkar li biex tinkiseb tranżizzjoni inklużiva u ġusta jeħtieġ li jitneħħew l-ostakli strutturali għall-aċċess, inklużi kostijiet għoljin tad-dħul, nuqqas ta’ taħriġ u infrastruttura portwarja insuffiċjenti; jisħaq li approċċ “kulħadd f’keffa waħda” mhuwiex xieraq minħabba d-diversità tal-flotot, tar-reġjuni u tal-kuntesti soċjoekonomiċi madwar l-UE; ifakkar li l-flotta kostali fuq skala żgħira kienet </w:t>
      </w:r>
      <w:r w:rsidRPr="003E3E35">
        <w:lastRenderedPageBreak/>
        <w:t>tirrappreżenta 76 % tal-flotta attiva tal-UE fl-2021, u kważi l-flotta kollha fir-reġjuni ultraperiferiċi tal-UE;</w:t>
      </w:r>
    </w:p>
    <w:p w14:paraId="519AB0E9" w14:textId="77777777" w:rsidR="00911E1D" w:rsidRPr="003E3E35" w:rsidRDefault="00911E1D" w:rsidP="00911E1D">
      <w:pPr>
        <w:pStyle w:val="NormalHanging12a"/>
      </w:pPr>
      <w:r w:rsidRPr="003E3E35">
        <w:t>6.</w:t>
      </w:r>
      <w:r w:rsidRPr="003E3E35">
        <w:tab/>
        <w:t>Jenfasizza li hemm restrizzjonijiet u ostakli sinifikanti għall-investiment fil-modernizzazzjoni, fl-effiċjenza enerġetika u fis-sostenibbiltà tal-flotta tal-UE; jenfasizza, għalhekk, li jridu jitqiesu mhux biss il-modernizzazzjoni, iżda wkoll il-possibbiltajiet ta’ tiġdid tal-bastimenti, fid-dawl tal-età medja għolja tal-flotta ta’ 31,5 sena, sabiex jintlaħqu l-objettivi ta’ dekarbonizzazzjoni tal-UE;</w:t>
      </w:r>
    </w:p>
    <w:p w14:paraId="3681B9BB" w14:textId="77777777" w:rsidR="00911E1D" w:rsidRPr="003E3E35" w:rsidRDefault="00911E1D" w:rsidP="00911E1D">
      <w:pPr>
        <w:pStyle w:val="NormalHanging12a"/>
      </w:pPr>
      <w:r w:rsidRPr="003E3E35">
        <w:t>7.</w:t>
      </w:r>
      <w:r w:rsidRPr="003E3E35">
        <w:tab/>
        <w:t>Jipproponi, għalhekk, li tiġi promossa l-istimulazzjoni ta’ skemi ta’ tiġdid f’kooperazzjoni ma’ atturi privati, bl-appoġġ ta’ finanzjament nazzjonali u tal-UE, biex jiġi ffaċilitat it-tiġdid tal-flotta b’bastimenti aktar moderni, sikuri u li ma jagħmlux ħsara lill-ambjent, filwaqt li tinbena l-attraenza biex jinkiseb aħjar it-tiġdid ġenerazzjonali u tinbena l-fiduċja fost l-industrija tas-sajd, l-istituzzjonijiet pubbliċi, l-awtoritajiet u l-investituri;</w:t>
      </w:r>
    </w:p>
    <w:p w14:paraId="29BF01AB" w14:textId="77777777" w:rsidR="00911E1D" w:rsidRPr="003E3E35" w:rsidRDefault="00911E1D" w:rsidP="00911E1D">
      <w:pPr>
        <w:pStyle w:val="NormalHanging12a"/>
      </w:pPr>
      <w:r w:rsidRPr="003E3E35">
        <w:t>8.</w:t>
      </w:r>
      <w:r w:rsidRPr="003E3E35">
        <w:tab/>
        <w:t>Jesprimi dispjaċir għall-fatt li l-qafas attwali fl-ambitu tal-PKS u tal-FEMSA jirrestrinġi serjament il-possibbiltajiet ta’ appoġġ pubbliku, u dan qed jiskoraġġixxi wkoll l-investiment privat fit-tiġdid tal-bastimenti, u jipprevjeni l-iżviluppi meħtieġa biex tiġi dekarbonizzata l-flotta tas-sajd tal-UE; jitlob għalhekk li jsiru bidliet fil-qafas leġiżlattiv attwali; jiddispjaċih għall-fatt li l-inċentivi finanzjarji attwali mhumiex suffiċjenti biex jissodisfaw il-ħtiġijiet tas-settur, u jsostni li jeħtieġ li jiġu żviluppati u implimentati mekkaniżmi ġodda biex jiġi pprovdut ingranaġġ finanzjarju;</w:t>
      </w:r>
    </w:p>
    <w:p w14:paraId="1FAFC295" w14:textId="77777777" w:rsidR="00911E1D" w:rsidRPr="003E3E35" w:rsidRDefault="00911E1D" w:rsidP="00911E1D">
      <w:pPr>
        <w:pStyle w:val="NormalHanging12a"/>
      </w:pPr>
      <w:r w:rsidRPr="003E3E35">
        <w:t>9.</w:t>
      </w:r>
      <w:r w:rsidRPr="003E3E35">
        <w:tab/>
        <w:t>Jistieden lill-Kummissjoni tidentifika u tistabbilixxi strumenti ta’ finanzjament addizzjonali u suffiċjenti lil hinn mill-FEMSA, inklużi mudelli ta’ finanzjament innovattivi, biex tappoġġja l-ħtiġijiet ta’ investiment massivi tas-settur għad-dekarbonizzazzjoni u t-tranżizzjoni tal-enerġija;</w:t>
      </w:r>
    </w:p>
    <w:p w14:paraId="34C89037" w14:textId="77777777" w:rsidR="00911E1D" w:rsidRPr="003E3E35" w:rsidRDefault="00911E1D" w:rsidP="00911E1D">
      <w:pPr>
        <w:pStyle w:val="NormalHanging12a"/>
      </w:pPr>
      <w:r w:rsidRPr="003E3E35">
        <w:t>10.</w:t>
      </w:r>
      <w:r w:rsidRPr="003E3E35">
        <w:tab/>
        <w:t>Jirrakkomanda li l-Kummissjoni tappoġġja r-riċerka dwar id-disinn tal-bastimenti, inklużi innovazzjonijiet lil hinn mis-sistemi ta’ propulsjoni, bħall-</w:t>
      </w:r>
      <w:proofErr w:type="spellStart"/>
      <w:r w:rsidRPr="003E3E35">
        <w:t>idrodinamika</w:t>
      </w:r>
      <w:proofErr w:type="spellEnd"/>
      <w:r w:rsidRPr="003E3E35">
        <w:t xml:space="preserve"> mtejba tal-buq, materjali </w:t>
      </w:r>
      <w:proofErr w:type="spellStart"/>
      <w:r w:rsidRPr="003E3E35">
        <w:t>kompożiti</w:t>
      </w:r>
      <w:proofErr w:type="spellEnd"/>
      <w:r w:rsidRPr="003E3E35">
        <w:t xml:space="preserve"> ħfief u s-sostituzzjoni ta’ sistemi idrawliċi mekkaniċi b’sistemi elettriċi;</w:t>
      </w:r>
    </w:p>
    <w:p w14:paraId="0D516FC4" w14:textId="77777777" w:rsidR="00911E1D" w:rsidRPr="003E3E35" w:rsidRDefault="00911E1D" w:rsidP="00911E1D">
      <w:pPr>
        <w:pStyle w:val="NormalHanging12a"/>
      </w:pPr>
      <w:r w:rsidRPr="003E3E35">
        <w:t>11.</w:t>
      </w:r>
      <w:r w:rsidRPr="003E3E35">
        <w:tab/>
        <w:t>Jinnota l-possibbiltà li l-Istati Membri, meta jsiru disponibbli soluzzjonijiet tekniċi u appoġġ finanzjarju suffiċjenti, iqisu li jinkludu l-isforzi ta’ dekarbonizzazzjoni fil-kriterji għall-allokazzjoni tal-kwoti tas-sajd lill-operaturi, f’konformità mal-Artikolu 17 tal-PKS;</w:t>
      </w:r>
    </w:p>
    <w:p w14:paraId="08396742" w14:textId="77777777" w:rsidR="00911E1D" w:rsidRPr="003E3E35" w:rsidRDefault="00911E1D" w:rsidP="00911E1D">
      <w:pPr>
        <w:pStyle w:val="NormalHanging12a"/>
      </w:pPr>
      <w:r w:rsidRPr="003E3E35">
        <w:t>12.</w:t>
      </w:r>
      <w:r w:rsidRPr="003E3E35">
        <w:tab/>
        <w:t>Jissottolinja li t-tranżizzjoni tal-enerġija trid tkun inklużiva u aċċessibbli għas-segmenti kollha tas-settur u għalhekk jeħtieġ li tiġi indirizzata bis-sħiħ fl-iżvilupp tal-politika tal-UE, b’mod partikolari għas-sajjieda fuq skala żgħira u artiġjanali, u appoġġjata minn investiment pubbliku, taħriġ u trasferiment tal-għarfien;</w:t>
      </w:r>
    </w:p>
    <w:p w14:paraId="1D3AF32B" w14:textId="77777777" w:rsidR="00911E1D" w:rsidRPr="003E3E35" w:rsidRDefault="00911E1D" w:rsidP="00911E1D">
      <w:pPr>
        <w:pStyle w:val="NormalHanging12a"/>
      </w:pPr>
      <w:r w:rsidRPr="003E3E35">
        <w:t>13.</w:t>
      </w:r>
      <w:r w:rsidRPr="003E3E35">
        <w:tab/>
        <w:t>Jirrikonoxxi li, fil-preżent, ma hemm l-ebda teknoloġija unika ta’ propulsjoni jew tal-fjuwil li toffri soluzzjoni definittiva għad-dekarbonizzazzjoni u t-tranżizzjoni tal-enerġija tas-settur tas-sajd, minħabba d-diversità wiesgħa tat-tipi ta’ bastimenti, il-profili operattivi u d-diversità reġjonali fuq skala kbira;</w:t>
      </w:r>
    </w:p>
    <w:p w14:paraId="798F8831" w14:textId="77777777" w:rsidR="00911E1D" w:rsidRPr="003E3E35" w:rsidRDefault="00911E1D" w:rsidP="00911E1D">
      <w:pPr>
        <w:pStyle w:val="NormalHanging12a"/>
      </w:pPr>
      <w:r w:rsidRPr="003E3E35">
        <w:t>14.</w:t>
      </w:r>
      <w:r w:rsidRPr="003E3E35">
        <w:tab/>
        <w:t xml:space="preserve">Jiġbed l-attenzjoni għall-fatt li approċċ “kulħadd f’keffa waħda” ma jkunx xieraq peress li t-teknoloġiji l-ġodda, bħas-soluzzjonijiet ta’ fjuwils alternattivi, mhux se jkunu jistgħu </w:t>
      </w:r>
      <w:r w:rsidRPr="003E3E35">
        <w:lastRenderedPageBreak/>
        <w:t>jissodisfaw il-ħtiġijiet tal-flotot kollha; jenfasizza l-ħtieġa li tiġi vvalutata s-sitwazzjoni tal-enerġija tal-bastimenti tas-sajd sabiex tiġi massimizzata l-effiċjenza tagħhom u li jeħtieġ li jitqiesu l-ħtiġijiet tal-flotot individwali;</w:t>
      </w:r>
    </w:p>
    <w:p w14:paraId="1268BC43" w14:textId="77777777" w:rsidR="00911E1D" w:rsidRPr="003E3E35" w:rsidRDefault="00911E1D" w:rsidP="00911E1D">
      <w:pPr>
        <w:pStyle w:val="NormalHanging12a"/>
      </w:pPr>
      <w:r w:rsidRPr="003E3E35">
        <w:t>15.</w:t>
      </w:r>
      <w:r w:rsidRPr="003E3E35">
        <w:tab/>
        <w:t>Jenfasizza l-ħtieġa li jiġu pprovduti appoġġ u investimenti xierqa biex tiġi evitata ż-żieda fil-kostijiet tal-fjuwil u jisħaq li, sakemm ikunu disponibbli teknoloġiji ta’ propulsjoni nadifa jew sorsi alternattivi ta’ enerġija fuq skala kummerċjali u l-qafas leġiżlattiv jiġi adattat għall-implimentazzjoni tagħhom, ma għandha tiġi introdotta l-ebda regola fil-livell tal-UE dwar it-tassazzjoni fuq il-fjuwil għall-flotta tas-sajd tal-UE, peress li tali miżuri jaggravaw l-isfidi soċjoekonomiċi li diġà qed jiffaċċjaw il-kumpaniji tas-sajd minħabba l-prezzijiet għoljin tal-enerġija u l-inflazzjoni;</w:t>
      </w:r>
    </w:p>
    <w:p w14:paraId="570AFE93" w14:textId="77777777" w:rsidR="00911E1D" w:rsidRPr="003E3E35" w:rsidRDefault="00911E1D" w:rsidP="00911E1D">
      <w:pPr>
        <w:pStyle w:val="NormalHanging12a"/>
      </w:pPr>
      <w:r w:rsidRPr="003E3E35">
        <w:t>16.</w:t>
      </w:r>
      <w:r w:rsidRPr="003E3E35">
        <w:tab/>
        <w:t>Jenfasizza li bidla fis-sistemi ta’ propulsjoni neċessarjament tinvolvi, minbarra l-adattament tal-bastimenti, bidliet kbar fl-infrastruttura u l-faċilitajiet portwarji;</w:t>
      </w:r>
    </w:p>
    <w:p w14:paraId="5BD53BFF" w14:textId="77777777" w:rsidR="00911E1D" w:rsidRPr="003E3E35" w:rsidRDefault="00911E1D" w:rsidP="00911E1D">
      <w:pPr>
        <w:pStyle w:val="NormalHanging12a"/>
      </w:pPr>
      <w:r w:rsidRPr="003E3E35">
        <w:t>17.</w:t>
      </w:r>
      <w:r w:rsidRPr="003E3E35">
        <w:tab/>
        <w:t>Jistieden lill-Kummissjoni, flimkien mal-Istati Membri, tikkunsidra skemi li jiffaċilitaw u jappoġġjaw aħjar l-investimenti fl-enerġija nadifa, adattati għar-realtajiet u l-ħtiġijiet lokali, biex tippromwovi t-tranżizzjoni tal-enerġija u tiżgura tranżizzjoni ġusta lejn id-dekarbonizzazzjoni u t-tranżizzjoni tal-enerġija tal-flotta;</w:t>
      </w:r>
    </w:p>
    <w:p w14:paraId="1E6B8360" w14:textId="77777777" w:rsidR="00911E1D" w:rsidRPr="003E3E35" w:rsidRDefault="00911E1D" w:rsidP="00911E1D">
      <w:pPr>
        <w:pStyle w:val="NormalHanging12a"/>
      </w:pPr>
      <w:r w:rsidRPr="003E3E35">
        <w:t>18.</w:t>
      </w:r>
      <w:r w:rsidRPr="003E3E35">
        <w:tab/>
        <w:t>Jisħaq li l-miżuri ta’ modernizzazzjoni, dekarbonizzazzjoni u tranżizzjoni tal-enerġija jridu jirriflettu l-ħtieġa ta’ skemi ta’ appoġġ imfassla apposta u aċċessibbli biex tiġi żgurata l-vijabbiltà ambjentali u ekonomika tal-flotta; jissottolinja li huwa essenzjali li l-finanzjament tal-UE, bħall-FEMSA, flimkien mal-għajnuna mill-Istat u l-fondi privati, jiffinanzja l-investimenti meħtieġa fil-portijiet, fl-infrastrutturi tal-enerġija u fil-bastimenti, mid-disinn sat-twettiq, sabiex jiġi żgurat l-ispazju meħtieġ għad-dekarbonizzazzjoni u għat-tranżizzjoni tal-enerġija, biex jiżdied it-tunnellaġġ soċjali tal-bastimenti, b’żoni adegwati għax-xogħol u għall-mistrieħ tal-ekwipaġġ, u taħriġ adegwat tal-ekwipaġġ, u jingħata wkoll kontribut għall-isfruttament sostenibbli tar-riżorsi tal-baħar;</w:t>
      </w:r>
    </w:p>
    <w:p w14:paraId="1D9BB645" w14:textId="77777777" w:rsidR="00911E1D" w:rsidRPr="003E3E35" w:rsidRDefault="00911E1D" w:rsidP="00911E1D">
      <w:pPr>
        <w:pStyle w:val="NormalHanging12a"/>
      </w:pPr>
      <w:r w:rsidRPr="003E3E35">
        <w:t>19.</w:t>
      </w:r>
      <w:r w:rsidRPr="003E3E35">
        <w:tab/>
        <w:t>Jenfasizza li s-sajd fuq skala żgħira u artiġjanali ġeneralment jopera b’impatti ambjentali u tal-karbonju aktar baxxi u għalhekk, skont ir-reġjun, għandu rwol essenzjali fin-nisġa ekoloġika u soċjali ta’ dawk ir-reġjuni; jistieden lill-Kummissjoni, f’kooperazzjoni mill-qrib mal-Istati Membri, tistabbilixxi u timplimenta mekkaniżmi ta’ appoġġ għas-sajd fuq skala żgħira, artiġjanali u kostali li jagħmluha possibbli li jiġu indirizzati l-problemi speċifiċi f’din il-parti tas-settur;</w:t>
      </w:r>
    </w:p>
    <w:p w14:paraId="79AC37F9" w14:textId="77777777" w:rsidR="00911E1D" w:rsidRPr="003E3E35" w:rsidRDefault="00911E1D" w:rsidP="00911E1D">
      <w:pPr>
        <w:pStyle w:val="NormalHanging12a"/>
      </w:pPr>
      <w:r w:rsidRPr="003E3E35">
        <w:t>20.</w:t>
      </w:r>
      <w:r w:rsidRPr="003E3E35">
        <w:tab/>
        <w:t>Jenfasizza li l-ħtiġijiet ta’ finanzjament jeħtieġu studju fil-fond mill-Kummissjoni u soluzzjonijiet li jinkludu wkoll prodotti ta’ tfaddil għaċ-ċittadini Ewropej u banek speċjalizzati, bħall-banek marittimi, biex joffru finanzjament bl-appoġġ ta’ garanzija Ewropea għall-prodotti finanzjarji kkonċernati u appoġġ mill-Bank Ewropew tal-Investiment;</w:t>
      </w:r>
    </w:p>
    <w:p w14:paraId="5EEC5386" w14:textId="77777777" w:rsidR="00911E1D" w:rsidRPr="003E3E35" w:rsidRDefault="00911E1D" w:rsidP="00911E1D">
      <w:pPr>
        <w:pStyle w:val="NormalHanging12a"/>
      </w:pPr>
      <w:r w:rsidRPr="003E3E35">
        <w:t>21.</w:t>
      </w:r>
      <w:r w:rsidRPr="003E3E35">
        <w:tab/>
        <w:t xml:space="preserve">Jitlob l-implimentazzjoni sħiħa tal-PKS sabiex jiġi żgurat li l-attivitajiet tas-sajd u tal-akkwakultura jiġu ġestiti b’mod ġust, jiġġeneraw benefiċċji soċjoekonomiċi, jikkontribwixxu għad-disponibbiltà tal-prodotti tal-ikel u jimminimizzaw l-impatt tal-attivitajiet tagħhom fuq il-ħabitats u l-ekosistemi tal-baħar, filwaqt li jirrestawraw u jżommu l-popolazzjonijiet tal-ispeċijiet </w:t>
      </w:r>
      <w:proofErr w:type="spellStart"/>
      <w:r w:rsidRPr="003E3E35">
        <w:t>mistada</w:t>
      </w:r>
      <w:proofErr w:type="spellEnd"/>
      <w:r w:rsidRPr="003E3E35">
        <w:t xml:space="preserve"> ’l fuq minn livelli li jipproduċu rendiment massimu sostenibbli; iqis li dan irid jiġi applikat filwaqt li jitqiesu l-karatteristiċi speċifiċi tad-diversi baċiri tal-baħar; jissottolinja l-importanza li jiġi </w:t>
      </w:r>
      <w:r w:rsidRPr="003E3E35">
        <w:lastRenderedPageBreak/>
        <w:t>mobilizzat bis-sħiħ il-FEMSA b’appoġġ għall-implimentazzjoni tal-PKS u għat-tranżizzjoni tal-enerġija tal-flotta; jiddispjaċih li l-PKS u l-FEMSA jimponu limiti stretti tal-kapaċità bbażati fuq it-tunnellaġġ, u dan jirrestrinġi l-installazzjoni ta’ sistemi ġodda ta’ propulsjoni u l-ħżin tal-fjuwil, u jfixkel it-titjib fis-sikurezza, fil-kundizzjonijiet tax-xogħol u fil-kumdità bażika għas-sajjieda;</w:t>
      </w:r>
    </w:p>
    <w:p w14:paraId="2B4D367D" w14:textId="77777777" w:rsidR="00911E1D" w:rsidRPr="003E3E35" w:rsidRDefault="00911E1D" w:rsidP="00911E1D">
      <w:pPr>
        <w:pStyle w:val="NormalHanging12a"/>
      </w:pPr>
      <w:r w:rsidRPr="003E3E35">
        <w:t>22.</w:t>
      </w:r>
      <w:r w:rsidRPr="003E3E35">
        <w:tab/>
        <w:t>Ifakkar li l-evalwazzjoni li għaddejja tal-PKS, u r-rieżami possibbli tagħha, għandhom jivvalutaw u jqisu s-sitwazzjoni tal-flotta tal-UE u t-titjib meħtieġ; jenfasizza li hija r-responsabbiltà tal-Istati Membri li jimmaniġġjaw il-limiti massimi tal-kapaċità nazzjonali tagħhom, kif previst skont il-PKS; jirrimarka li, għas-settur tas-sajd, l-applikazzjoni ta’ dawn il-limiti flimkien mal-approċċ restrittiv tal-Istati Membri ħolqu ostakli għad-dekarbonizzazzjoni u għat-tranżizzjoni tal-enerġija tal-flotta; jenfasizza l-importanza tal-appoġġ permezz tal-PKS u l-FEMSA biex tintlaħaq flotta tas-sajd sostenibbli tal-UE fit-tliet dimensjonijiet tagħha, appoġġjata minn finanzjament adegwat u meħtieġ fil-qafas finanzjarju pluriennali futur;</w:t>
      </w:r>
    </w:p>
    <w:p w14:paraId="4C302816" w14:textId="77777777" w:rsidR="00911E1D" w:rsidRPr="003E3E35" w:rsidRDefault="00911E1D" w:rsidP="00911E1D">
      <w:pPr>
        <w:pStyle w:val="NormalHanging12a"/>
      </w:pPr>
      <w:r w:rsidRPr="003E3E35">
        <w:t>23.</w:t>
      </w:r>
      <w:r w:rsidRPr="003E3E35">
        <w:tab/>
        <w:t>Jilqa’ l-fatt li l-FEMSA attwali jintroduċi l-possibbiltà li jikkontribwixxi għat-titjib tal-kundizzjonijiet tax-xogħol, tal-għajxien u tas-sikurezza fuq il-bastimenti tal-UE, mingħajr ma jżid il-kapaċità tas-sajd tagħhom, b’attenzjoni partikolari mogħtija lill-bastimenti tas-sajd kostali fuq skala żgħira u qrib il-kosta; jisħaq li l-FEMSA jikkontribwixxi għas-sostenibbiltà tas-sajd u tal-ekonomija blu, u jikkontribwixxi għall-implimentazzjoni tal-Għan ta’ Żvilupp Sostenibbli Nru 14 tan-NU; jesprimi tħassib, madankollu, minħabba l-fatt li dawn il-possibbiltajiet ma ntużawx b’mod wiesa’ mill-Istati Membri u jemmen li r-regoli restrittivi żżejjed ħolqu ostakli f’dan ir-rigward;</w:t>
      </w:r>
    </w:p>
    <w:p w14:paraId="6E7EA330" w14:textId="77777777" w:rsidR="00911E1D" w:rsidRPr="003E3E35" w:rsidRDefault="00911E1D" w:rsidP="00911E1D">
      <w:pPr>
        <w:pStyle w:val="NormalHanging12a"/>
      </w:pPr>
      <w:r w:rsidRPr="003E3E35">
        <w:t>24.</w:t>
      </w:r>
      <w:r w:rsidRPr="003E3E35">
        <w:tab/>
        <w:t>Huwa tal-fehma li t-tnaqqis tad-dipendenza fuq il-fjuwils fossili ma għandux jagħmel lill-UE dipendenti fuq pajjiżi mhux tal-UE għall-iżvilupp, il-kostruzzjoni u l-modernizzazzjoni tal-flotta tal-UE; jirrimarka li l-awtonomija strateġika tal-UE trid tkun ċentrali għall-politiki kollha, inklużi d-dekarbonizzazzjoni, it-tranżizzjoni tal-enerġija u l-modernizzazzjoni tal-flotta, b’mod partikolari bħala parti mill-istrateġija industrijali marittima futura;</w:t>
      </w:r>
    </w:p>
    <w:p w14:paraId="0B47686B" w14:textId="77777777" w:rsidR="00911E1D" w:rsidRPr="003E3E35" w:rsidRDefault="00911E1D" w:rsidP="00911E1D">
      <w:pPr>
        <w:pStyle w:val="NormalHanging12a"/>
      </w:pPr>
      <w:r w:rsidRPr="003E3E35">
        <w:t>25.</w:t>
      </w:r>
      <w:r w:rsidRPr="003E3E35">
        <w:tab/>
        <w:t>Jitlob li l-istrateġija industrijali marittima tinkludi l-flotta tas-sajd fl-objettiv tagħha li tappoġġja l-ekonomija blu u tiżgura jew terġa’ tikseb it-tmexxija globali tal-Ewropa fit-teknoloġiji marittimi;</w:t>
      </w:r>
    </w:p>
    <w:p w14:paraId="4D7D8DA3" w14:textId="77777777" w:rsidR="00911E1D" w:rsidRPr="003E3E35" w:rsidRDefault="00911E1D" w:rsidP="00911E1D">
      <w:pPr>
        <w:pStyle w:val="NormalHanging12a"/>
      </w:pPr>
      <w:r w:rsidRPr="003E3E35">
        <w:t>26.</w:t>
      </w:r>
      <w:r w:rsidRPr="003E3E35">
        <w:tab/>
        <w:t>Jenfasizza li, bil-ħsieb li jinstabu modi speċifiċi u realistiċi biex il-flotta tiġi modernizzata u dekarbonizzata, huwa meħtieġ approċċ komprensiv tul il-katina tal-valur marittima kollha (inklużi s-sidien tal-bastimenti, il-portijiet, il-fornituri tal-enerġija, it-tarzni, il-konsulenzi tad-disinn, il-fornituri tat-tagħmir, il-kumpaniji tal-klassifikazzjoni, il-finanzjaturi, ir-riċerkaturi, eċċ.) u dan jirrikjedi kollaborazzjoni permezz ta’ inizjattivi u programmi li jrawmu bastimenti u infrastruttura portwarja b’emissjonijiet żero;</w:t>
      </w:r>
    </w:p>
    <w:p w14:paraId="64AF8BF7" w14:textId="77777777" w:rsidR="00911E1D" w:rsidRPr="003E3E35" w:rsidRDefault="00911E1D" w:rsidP="00911E1D">
      <w:pPr>
        <w:pStyle w:val="NormalHanging12a"/>
      </w:pPr>
      <w:r w:rsidRPr="003E3E35">
        <w:t>27.</w:t>
      </w:r>
      <w:r w:rsidRPr="003E3E35">
        <w:tab/>
        <w:t>Jesprimi, f’dan ir-rigward, l-importanza ta’ miżuri li jistimulaw id-domanda għal fjuwils marittimi sostenibbli, bħall-użu ta’ strumenti u miri ta’ politika tal-UE, u l-importanza li tiġi inċentivata u ffaċilitata l-implimentazzjoni tal-infrastruttura meħtieġa;</w:t>
      </w:r>
    </w:p>
    <w:p w14:paraId="3D997632" w14:textId="77777777" w:rsidR="00911E1D" w:rsidRPr="003E3E35" w:rsidRDefault="00911E1D" w:rsidP="00911E1D">
      <w:pPr>
        <w:pStyle w:val="NormalHanging12a"/>
      </w:pPr>
      <w:r w:rsidRPr="003E3E35">
        <w:t>28.</w:t>
      </w:r>
      <w:r w:rsidRPr="003E3E35">
        <w:tab/>
        <w:t>Jilqa’, f’dak ir-rigward, il-ħidma tas-Sħubija għat-Tranżizzjoni tal-Enerġija għas-sajd u l-akkwakultura tal-UE, imnedija mill-Kummissjoni fl-2023, li hija maħsuba biex isservi bħala pjattaforma kollaborattiva mfassla biex taċċellera t-tranżizzjoni tal-enerġija fis-</w:t>
      </w:r>
      <w:r w:rsidRPr="003E3E35">
        <w:lastRenderedPageBreak/>
        <w:t>setturi tas-sajd u tal-akkwakultura tal-UE; jenfasizza l-importanza tal-kollaborazzjoni u d-djalogu fl-ambitu ta’ din is-sħubija, iżda jenfasizza li dan irid iwassal għal titjib konkret fil-kundizzjonijiet meħtieġa għad-dekarbonizzazzjoni sabiex jintlaħqu l-miri;</w:t>
      </w:r>
    </w:p>
    <w:p w14:paraId="4358327B" w14:textId="77777777" w:rsidR="00911E1D" w:rsidRPr="003E3E35" w:rsidRDefault="00911E1D" w:rsidP="00911E1D">
      <w:pPr>
        <w:pStyle w:val="NormalHanging12a"/>
      </w:pPr>
      <w:r w:rsidRPr="003E3E35">
        <w:t>29.</w:t>
      </w:r>
      <w:r w:rsidRPr="003E3E35">
        <w:tab/>
        <w:t>Jiġbed l-attenzjoni għall-ħtieġa li tingħata spinta lill-kompetittività tas-settur u li tiġi appoġġjata t-tranżizzjoni sostenibbli tiegħu, filwaqt li jiġi pprovdut futur sostenibbli għan-negozji u l-komunitajiet kostali, billi jiġi stabbilit patt strateġiku ġdid bejn l-UE u s-setturi tas-sajd u tal-akkwakultura;</w:t>
      </w:r>
    </w:p>
    <w:p w14:paraId="29957C1D" w14:textId="77777777" w:rsidR="00911E1D" w:rsidRPr="003E3E35" w:rsidRDefault="00911E1D" w:rsidP="00911E1D">
      <w:pPr>
        <w:pStyle w:val="NormalHanging12a"/>
      </w:pPr>
      <w:r w:rsidRPr="003E3E35">
        <w:t>30.</w:t>
      </w:r>
      <w:r w:rsidRPr="003E3E35">
        <w:tab/>
        <w:t>Jisħaq fuq il-ħtieġa li jiġu pprovduti inċentivi għar-riċerka applikata u l-innovazzjoni teknoloġika fil-qasam tal-ekonomija ċirkolari fis-settur tas-sajd, inkluż dwar l-irkaptu tas-sajd, billi jiġu promossi inizjattivi pilota u proġetti territorjali li jrawmu sinerġiji bejn l-impriżi fis-settur tas-sajd, il-gruppi ta’ azzjoni lokali tas-sajd, l-operaturi tat-trattament tal-iskart, il-kumpaniji tar-riċiklaġġ u atturi ekonomiċi oħra, bl-għan li tiżdied l-effiċjenza fir-riżorsi, tittejjeb il-kompetittività tas-settur u jiġu ġġenerati opportunitajiet ġodda ta’ impjieg lokali;</w:t>
      </w:r>
    </w:p>
    <w:p w14:paraId="66C73FCC" w14:textId="77777777" w:rsidR="00911E1D" w:rsidRPr="003E3E35" w:rsidRDefault="00911E1D" w:rsidP="00911E1D">
      <w:pPr>
        <w:pStyle w:val="NormalHanging12a"/>
      </w:pPr>
      <w:r w:rsidRPr="003E3E35">
        <w:t>31.</w:t>
      </w:r>
      <w:r w:rsidRPr="003E3E35">
        <w:tab/>
        <w:t>Jisħaq li l-periferiċità ġeografika, l-insularità u d-daqs żgħir tar-reġjuni ultraperiferiċi jirrikjedu approċċ differenzjat għad-dekarbonizzazzjoni tas-setturi tas-sajd tagħhom, meta titqies id-diffikultà li l-flotot tagħhom għandhom biex jikkonformaw mal-proċess ta’ dekarbonizzazzjoni u modernizzazzjoni li tinvolvi t-tranżizzjoni teknoloġika u sostenibbli; jissottolinja li strumenti ta’ finanzjament preċedenti bħall-programm ta’ soluzzjonijiet speċifiċi relatati mal-periferiċità u l-insularità għas-sajd qiesu l-karatteristiċi speċifiċi ta’ dawn ir-reġjuni, rikonoxxuti fl-Artikolu 349 tat-Trattat dwar il-Funzjonament tal-Unjoni Ewropea; jenfasizza li, fil-futur, dan irid jitqies bis-sħiħ meta jiġu ddisinjati u implimentati strumenti ta’ finanzjament, oqfsa regolatorji u strateġiji ta’ innovazzjoni;</w:t>
      </w:r>
    </w:p>
    <w:p w14:paraId="04E75818" w14:textId="77777777" w:rsidR="00911E1D" w:rsidRPr="003E3E35" w:rsidRDefault="00911E1D" w:rsidP="00911E1D">
      <w:pPr>
        <w:pStyle w:val="NormalHanging12a"/>
      </w:pPr>
      <w:r w:rsidRPr="003E3E35">
        <w:t>32.</w:t>
      </w:r>
      <w:r w:rsidRPr="003E3E35">
        <w:tab/>
        <w:t xml:space="preserve">Jinnota li l-flotot tas-sajd tar-reġjuni ultraperiferiċi huma fil-biċċa l-kbira fuq skala żgħira u qed </w:t>
      </w:r>
      <w:proofErr w:type="spellStart"/>
      <w:r w:rsidRPr="003E3E35">
        <w:t>jiqdiemu</w:t>
      </w:r>
      <w:proofErr w:type="spellEnd"/>
      <w:r w:rsidRPr="003E3E35">
        <w:t>, u jiffaċċjaw riskji dejjem akbar għas-sikurezza u kundizzjonijiet tax-xogħol u tal-għajxien li qed jiddeterjoraw; jinnota, barra minn hekk, li l-kundizzjonijiet strutturali u l-kostijiet addizzjonali tagħhom minħabba l-periferiċità qed ikomplu jiġu aggravati mill-impatt dejjem akbar tal-kundizzjonijiet estremi tat-temp; jissottolinja li din is-sitwazzjoni tirrestrinġi l-aċċess għar-riżorsi u thedded is-sigurtà tal-ikel u l-ekonomiji lokali ta’ dawn it-territorji;</w:t>
      </w:r>
    </w:p>
    <w:p w14:paraId="3A2B422C" w14:textId="77777777" w:rsidR="00911E1D" w:rsidRPr="003E3E35" w:rsidRDefault="00911E1D" w:rsidP="00911E1D">
      <w:pPr>
        <w:pStyle w:val="NormalHanging12a"/>
      </w:pPr>
      <w:r w:rsidRPr="003E3E35">
        <w:t>33.</w:t>
      </w:r>
      <w:r w:rsidRPr="003E3E35">
        <w:tab/>
        <w:t xml:space="preserve">Jitlob l-adattament tal-kriterji ta’ eliġibbiltà u tal-prijoritajiet ta’ investiment fl-ambitu tal-FEMSA u strumenti oħra tal-UE biex jirriflettu r-restrizzjonijiet strutturali u l-vulnerabbiltajiet ambjentali tar-reġjuni ultraperiferiċi, filwaqt li jiġi żgurat li t-tranżizzjoni tal-enerġija ma </w:t>
      </w:r>
      <w:proofErr w:type="spellStart"/>
      <w:r w:rsidRPr="003E3E35">
        <w:t>taggravax</w:t>
      </w:r>
      <w:proofErr w:type="spellEnd"/>
      <w:r w:rsidRPr="003E3E35">
        <w:t xml:space="preserve"> l-inugwaljanzi jew tfixkel is-sostenibbiltà soċjoekonomika ta’ dawn it-territorji;</w:t>
      </w:r>
    </w:p>
    <w:p w14:paraId="6D63B7B9" w14:textId="258C2F64" w:rsidR="00EB13D6" w:rsidRDefault="00911E1D" w:rsidP="00911E1D">
      <w:pPr>
        <w:pStyle w:val="NormalHanging12a"/>
      </w:pPr>
      <w:r w:rsidRPr="003E3E35">
        <w:t>34.</w:t>
      </w:r>
      <w:r w:rsidRPr="003E3E35">
        <w:tab/>
        <w:t>Jisħaq li s-sajd kostali fuq skala żgħira, b’mod partikolari fil-gżejjer u fir-reġjuni ultraperiferiċi, huwa pedament għas-sigurtà tal-ikel, u għan-nisġa ekonomika, soċjali u kulturali ta’ ħafna komunitajiet lokali fejn l-aċċess għal sorsi ta’ proteini friski u tajbin għas-saħħa huwa marbut mill-qrib mal-vijabbiltà tal-attività tas-sajd lokali; jistieden lill-Kummissjoni tiżgura li l-objettivi ambjentali jkunu allinjati bis-sħiħ mas-sostenibbiltà ekonomika tas-sajd kostali fuq skala żgħira;</w:t>
      </w:r>
    </w:p>
    <w:p w14:paraId="28966754" w14:textId="2D13D874" w:rsidR="00911E1D" w:rsidRPr="003E3E35" w:rsidRDefault="00911E1D" w:rsidP="00911E1D">
      <w:pPr>
        <w:pStyle w:val="NormalHanging12a"/>
      </w:pPr>
      <w:r w:rsidRPr="003E3E35">
        <w:t>35.</w:t>
      </w:r>
      <w:r w:rsidRPr="003E3E35">
        <w:tab/>
        <w:t xml:space="preserve">Jitlob kooperazzjoni msaħħa ma’ pajjiżi mhux tal-UE li joperaw fl-istess reġjuni marittimi u baċiri tal-baħar, b’mod partikolari fil-qafas tal-organizzazzjonijiet reġjonali </w:t>
      </w:r>
      <w:r w:rsidRPr="003E3E35">
        <w:lastRenderedPageBreak/>
        <w:t>tal-ġestjoni tas-sajd, fejn xieraq u diġà eżistenti, biex jiġu skambjati l-aħjar prattiki, jiġi kkoordinat l-investiment, u jiġu stabbiliti objettivi komuni għad-dekarbonizzazzjoni, it-tranżizzjoni tal-enerġija u s-sostenibbiltà ambjentali tas-sajd biex jiġi żgurat li jiġu applikati regoli komuni, filwaqt li jkun hemm konformità mal-prinċipju tar-reċiproċità u kundizzjonijiet ġusti għall-operaturi kollha;</w:t>
      </w:r>
    </w:p>
    <w:p w14:paraId="2D06D716" w14:textId="77777777" w:rsidR="00911E1D" w:rsidRPr="003E3E35" w:rsidRDefault="00911E1D" w:rsidP="00911E1D">
      <w:pPr>
        <w:pStyle w:val="NormalHanging12a"/>
      </w:pPr>
      <w:r w:rsidRPr="003E3E35">
        <w:t>36.</w:t>
      </w:r>
      <w:r w:rsidRPr="003E3E35">
        <w:tab/>
        <w:t xml:space="preserve">Jinnota li l-flotot ta’ distanzi twal li joperaw f’pajjiżi li qed jiżviluppaw u f’ibħra internazzjonali jiffaċċjaw l-ostaklu </w:t>
      </w:r>
      <w:proofErr w:type="spellStart"/>
      <w:r w:rsidRPr="003E3E35">
        <w:t>insormontabbli</w:t>
      </w:r>
      <w:proofErr w:type="spellEnd"/>
      <w:r w:rsidRPr="003E3E35">
        <w:t xml:space="preserve"> li infrastrutturi bħal portijiet, tarzni u ċentri ta’ ħżin għal fjuwils u sistemi ta’ propulsjoni ġodda f’dawk il-pajjiżi mhumiex imħejjija jew xierqa biex jissodisfaw il-ħtiġijiet tal-bastimenti dekarbonizzati;</w:t>
      </w:r>
    </w:p>
    <w:p w14:paraId="7A762B19" w14:textId="77777777" w:rsidR="00911E1D" w:rsidRPr="003E3E35" w:rsidRDefault="00911E1D" w:rsidP="00911E1D">
      <w:pPr>
        <w:pStyle w:val="NormalHanging12a"/>
      </w:pPr>
      <w:r w:rsidRPr="003E3E35">
        <w:t>37.</w:t>
      </w:r>
      <w:r w:rsidRPr="003E3E35">
        <w:tab/>
        <w:t>Jissuġġerixxi li l-Kummissjoni tirrieżamina l-impatti tal-karbonju u ambjentali tal-importazzjonijiet kollha ta’ prodotti tas-sajd u tal-akkwakultura sabiex tipprevjeni kundizzjonijiet mhux ekwi ma’ kompetituri globali li mhumiex soġġetti għal oqfsa regolatorji stretti simili jew standards ambjentali, tas-saħħa u soċjali ekwivalenti;</w:t>
      </w:r>
    </w:p>
    <w:p w14:paraId="2260628F" w14:textId="77777777" w:rsidR="00911E1D" w:rsidRPr="003E3E35" w:rsidRDefault="00911E1D" w:rsidP="00911E1D">
      <w:pPr>
        <w:pStyle w:val="Normal12a24b"/>
        <w:rPr>
          <w:rStyle w:val="Italic"/>
          <w:b/>
          <w:bCs/>
        </w:rPr>
      </w:pPr>
      <w:r w:rsidRPr="003E3E35">
        <w:rPr>
          <w:rStyle w:val="Italic"/>
          <w:b/>
        </w:rPr>
        <w:t>Il-modernizzazzjoni</w:t>
      </w:r>
    </w:p>
    <w:p w14:paraId="66B1C0D1" w14:textId="77777777" w:rsidR="00911E1D" w:rsidRPr="003E3E35" w:rsidRDefault="00911E1D" w:rsidP="00911E1D">
      <w:pPr>
        <w:pStyle w:val="NormalHanging12a"/>
      </w:pPr>
      <w:r w:rsidRPr="003E3E35">
        <w:t>38.</w:t>
      </w:r>
      <w:r w:rsidRPr="003E3E35">
        <w:tab/>
        <w:t>Jisħaq li l-modernizzazzjoni tal-flotta tas-sajd tal-UE hija komponent ewlieni tat-tranżizzjoni lejn settur aktar sostenibbli u reżiljenti u għandha tindirizza kemm l-isfidi teknoloġiċi kif ukoll dawk umani, filwaqt li tiżgura li l-effiċjenza enerġetika, il-kapaċità diġitali u s-sikurezza operazzjonali jiġu segwiti id f’id mat-titjib tal-kundizzjonijiet tax-xogħol abbord;</w:t>
      </w:r>
    </w:p>
    <w:p w14:paraId="4C3F0CF5" w14:textId="77777777" w:rsidR="00911E1D" w:rsidRPr="003E3E35" w:rsidRDefault="00911E1D" w:rsidP="00911E1D">
      <w:pPr>
        <w:pStyle w:val="NormalHanging12a"/>
      </w:pPr>
      <w:r w:rsidRPr="003E3E35">
        <w:t>39.</w:t>
      </w:r>
      <w:r w:rsidRPr="003E3E35">
        <w:tab/>
        <w:t xml:space="preserve">Itenni li żieda fit-tunnellaġġ gross jew </w:t>
      </w:r>
      <w:proofErr w:type="spellStart"/>
      <w:r w:rsidRPr="003E3E35">
        <w:t>rikonfigurazzjoni</w:t>
      </w:r>
      <w:proofErr w:type="spellEnd"/>
      <w:r w:rsidRPr="003E3E35">
        <w:t xml:space="preserve"> tad-disinn ta’ bastiment biex jakkomoda sistema ta’ propulsjoni alternattiva jew titjib fis-sikurezza ma għandhomx jitqiesu bħala li jikkontribwixxu għal żieda fil-kapaċità tas-sajd, u għalhekk, bħala li jikkontribwixxu għar-riskju ta’ sajd żejjed; jisħaq li d-diżakkoppjament tal-kapaċità tas-sajd u t-tunnellaġġ gross għall-finijiet ta’ dekarbonizzazzjoni, tranżizzjoni tal-enerġija jew titjib fis-sikurezza huwa meħtieġ għal qafas ta’ politika ġust u bbażat fuq l-evidenza;</w:t>
      </w:r>
    </w:p>
    <w:p w14:paraId="29E0F696" w14:textId="77777777" w:rsidR="00911E1D" w:rsidRPr="003E3E35" w:rsidRDefault="00911E1D" w:rsidP="00911E1D">
      <w:pPr>
        <w:pStyle w:val="NormalHanging12a"/>
      </w:pPr>
      <w:r w:rsidRPr="003E3E35">
        <w:t>40.</w:t>
      </w:r>
      <w:r w:rsidRPr="003E3E35">
        <w:tab/>
        <w:t>Jitlob appoġġ pubbliku biex tingħata prijorità lill-aġġornamenti tal-bastimenti li jwasslu kemm għal kisbiet ambjentali kif ukoll għal progress soċjali u kapaċità msaħħa għall-konservazzjoni xierqa abbord tal-qabdiet, inklużi sistemi ta’ preservazzjoni u mħażen tal-friża, fil-limiti massimi tal-kapaċità nazzjonali;</w:t>
      </w:r>
    </w:p>
    <w:p w14:paraId="36609B54" w14:textId="77777777" w:rsidR="00911E1D" w:rsidRPr="003E3E35" w:rsidRDefault="00911E1D" w:rsidP="00911E1D">
      <w:pPr>
        <w:pStyle w:val="NormalHanging12a"/>
      </w:pPr>
      <w:r w:rsidRPr="003E3E35">
        <w:t>41.</w:t>
      </w:r>
      <w:r w:rsidRPr="003E3E35">
        <w:tab/>
        <w:t>Jistieden lill-Istati Membri jużaw l-appoġġ finanzjarju tal-UE u dak nazzjonali biex jagħtu prijorità lill-istrateġiji ta’ modernizzazzjoni li jsaħħu s-sostenibbiltà fit-tul tal-intrapriżi tas-sajd, jippromwovu l-ktajjen tal-valur lokali u jiżguraw li s-sajjieda jkunu jistgħu jkomplu joperaw f’kundizzjonijiet ġusti, prevedibbli u ekonomikament vijabbli;</w:t>
      </w:r>
    </w:p>
    <w:p w14:paraId="3333C041" w14:textId="77777777" w:rsidR="00911E1D" w:rsidRPr="003E3E35" w:rsidRDefault="00911E1D" w:rsidP="00911E1D">
      <w:pPr>
        <w:pStyle w:val="NormalHanging12a"/>
      </w:pPr>
      <w:r w:rsidRPr="003E3E35">
        <w:t>42.</w:t>
      </w:r>
      <w:r w:rsidRPr="003E3E35">
        <w:tab/>
        <w:t>Jissottolinja l-fehma tiegħu li t-tiġdid ġenerazzjonali jista’ jimxi id f’id mal-objettivi tal-Patt Ekoloġiku Ewropew u mal-ħtieġa li tiġi żgurata tranżizzjoni diġitali fl-ekonomija blu; jinnota li dan jirrikjedi mhux biss li ż-żgħażagħ jiġu attirati lejn is-settur tas-sajd iżda wkoll li jiġi żgurat it-titjib fil-kundizzjonijiet tax-xogħol u tal-għajxien abbord, li jiġu pprovduti akkomodazzjoni u faċilitajiet aħjar biex jikkontribwixxu għall-benesseri tal-ekwipaġġ, li jiġu żgurati taħriġ u informazzjoni xierqa, u li jiġu offruti prospetti ta’ karriera attraenti u l-opportunità li jtejbu s-sitwazzjoni personali tagħhom – b’mod partikolari billi jiġu pprovduti opportunitajiet ta’ introjtu ġust u stabbli u tiġi żgurata s-sostenibbiltà;</w:t>
      </w:r>
    </w:p>
    <w:p w14:paraId="6363562D" w14:textId="77777777" w:rsidR="00911E1D" w:rsidRPr="003E3E35" w:rsidRDefault="00911E1D" w:rsidP="00911E1D">
      <w:pPr>
        <w:pStyle w:val="NormalHanging12a"/>
      </w:pPr>
      <w:r w:rsidRPr="003E3E35">
        <w:lastRenderedPageBreak/>
        <w:t>43.</w:t>
      </w:r>
      <w:r w:rsidRPr="003E3E35">
        <w:tab/>
        <w:t>Jissottolinja li s-sajjieda żgħażagħ jikkontribwixxu għall-koeżjoni tal-komunitajiet lokali tagħhom, speċjalment fir-reġjuni kostali l-aktar iżolati u dawk b’anqas opportunitajiet ta’ impjieg, u b’hekk jistgħu jikkontribwixxu għat-titjib ekonomiku, soċjali u ambjentali fis-settur; jenfasizza wkoll il-ħtieġa li jissaħħaħ ir-rwol tan-nisa f’dan is-settur permezz ta’ żieda fil-mobbiltà u fl-opportunitajiet ta’ impjieg madwar l-UE, mingħajr diffikultajiet jew restrizzjonijiet rigward ir-rikonoxximent tal-ħiliet u tat-taħriġ tagħhom; jinnota li dan jgħin biex tittejjeb l-immaġni tal-industrija u jagħmilha aktar attraenti;</w:t>
      </w:r>
    </w:p>
    <w:p w14:paraId="74EDF102" w14:textId="77777777" w:rsidR="00911E1D" w:rsidRPr="003E3E35" w:rsidRDefault="00911E1D" w:rsidP="00911E1D">
      <w:pPr>
        <w:pStyle w:val="NormalHanging12a"/>
      </w:pPr>
      <w:r w:rsidRPr="003E3E35">
        <w:t>44.</w:t>
      </w:r>
      <w:r w:rsidRPr="003E3E35">
        <w:tab/>
        <w:t>Iqis li t-tiġdid ġenerazzjonali ma jridx iwassal għal kunflitt bejn il-ġenerazzjonijiet, u għandu jinkludi sajjieda ta’ kull età biex jiġi żgurat approċċ ibbilanċjat għat-tranżizzjoni ekoloġika u diġitali sabiex jiġi żgurat li l-legat tal-esperjenza ma jintilifx;</w:t>
      </w:r>
    </w:p>
    <w:p w14:paraId="6743D2CF" w14:textId="77777777" w:rsidR="00911E1D" w:rsidRPr="003E3E35" w:rsidRDefault="00911E1D" w:rsidP="00911E1D">
      <w:pPr>
        <w:pStyle w:val="NormalHanging12a"/>
      </w:pPr>
      <w:r w:rsidRPr="003E3E35">
        <w:t>45.</w:t>
      </w:r>
      <w:r w:rsidRPr="003E3E35">
        <w:tab/>
        <w:t xml:space="preserve">Jenfasizza r-rwol strateġiku tad-diġitalizzazzjoni fil-modernizzazzjoni, fid-dekarbonizzazzjoni u </w:t>
      </w:r>
      <w:proofErr w:type="spellStart"/>
      <w:r w:rsidRPr="003E3E35">
        <w:t>fit</w:t>
      </w:r>
      <w:proofErr w:type="spellEnd"/>
      <w:r w:rsidRPr="003E3E35">
        <w:t>-tranżizzjoni tal-enerġija tal-flotta tas-sajd, li jtejjeb ukoll l-effiċjenza operazzjonali, is-sikurezza fuq il-baħar u l-kundizzjonijiet tax-xogħol tas-sajjieda; jissottolinja li l-appoġġ ta’ għodod u sistemi diġitali li jtejbu n-navigazzjoni, it-tbassir tat-temp, il-komunikazzjoni u t-traċċabbiltà, b’mod partikolari fi flotot fuq skala żgħira, se jappoġġja wkoll it-tnaqqis tal-kostijiet tal-fjuwil u jikkontribwixxi għal proċess ta’ dekarbonizzazzjoni aktar ekonomikament vijabbli; jisħaq li t-tranżizzjoni diġitali trid timxi id f’id ma’ taħriġ adegwat, bini tal-kapaċità u t-tfassil ta’ teknoloġiji inklużivi, filwaqt li titqies id-diversità tal-utenti u jiġi żgurat li s-soluzzjonijiet diġitali jikkontribwixxu għal ambjenti tax-xogħol aħjar u jqassmu b’mod ekwu l-benefiċċji teknoloġiċi fis-settur kollu;</w:t>
      </w:r>
    </w:p>
    <w:p w14:paraId="2FFB3D6C" w14:textId="77777777" w:rsidR="00911E1D" w:rsidRPr="003E3E35" w:rsidRDefault="00911E1D" w:rsidP="00911E1D">
      <w:pPr>
        <w:pStyle w:val="NormalHanging12a"/>
      </w:pPr>
      <w:r w:rsidRPr="003E3E35">
        <w:t>46.</w:t>
      </w:r>
      <w:r w:rsidRPr="003E3E35">
        <w:tab/>
        <w:t>Jenfasizza l-ħtieġa li jitwettqu awditi tal-enerġija fuq il-bastimenti tas-sajd permezz tal-FEMSA; jinsisti li l-operazzjonijiet ta’ ottimizzazzjoni u modifika retroattiva jridu jiġu mħeġġa kull fejn ikun possibbli sabiex tittejjeb l-effiċjenza enerġetika tal-bastimenti u jiġi promoss l-użu tat-teknoloġiji, b’mod partikolari l-IA, biex jiġu ottimizzati r-rotot tas-sajd, sabiex is-sajd jiġi dekarbonizzat b’mod aktar affordabbli;</w:t>
      </w:r>
    </w:p>
    <w:p w14:paraId="54701321" w14:textId="77777777" w:rsidR="00911E1D" w:rsidRPr="003E3E35" w:rsidRDefault="00911E1D" w:rsidP="00911E1D">
      <w:pPr>
        <w:pStyle w:val="NormalHanging12a"/>
      </w:pPr>
      <w:r w:rsidRPr="003E3E35">
        <w:t>47.</w:t>
      </w:r>
      <w:r w:rsidRPr="003E3E35">
        <w:tab/>
        <w:t>Jisħaq fuq l-importanza li jittejbu l-ġbir, l-aċċessibbiltà u l-użu ta’ data ambjentali, soċjoekonomika u operazzjonali fis-settur tas-sajd, inkluż permezz ta’ għodod diġitali u approċċi ta’ monitoraġġ parteċipattiv; jissottolinja li data effettiva u f’waqtha hija essenzjali biex jittieħdu deċiżjonijiet ibbażati fuq ix-xjenza u biex il-politiki jiġu adattati għall-kundizzjonijiet ekoloġiċi u ekonomiċi li qed jinbidlu; jitlob integrazzjoni aktar mill-qrib bejn is-sistemi tal-għarfien, inklużi r-riċerka xjentifika, l-għarfien ekoloġiku tradizzjonali u d-data operazzjonali f’ħin reali, sabiex tiġi appoġġjata governanza tas-sajd aktar reattiva, ekwa u sostenibbli;</w:t>
      </w:r>
    </w:p>
    <w:p w14:paraId="6A9AA9FC" w14:textId="77777777" w:rsidR="00911E1D" w:rsidRPr="003E3E35" w:rsidRDefault="00911E1D" w:rsidP="00911E1D">
      <w:pPr>
        <w:pStyle w:val="NormalHanging12a"/>
      </w:pPr>
      <w:r w:rsidRPr="003E3E35">
        <w:t>48.</w:t>
      </w:r>
      <w:r w:rsidRPr="003E3E35">
        <w:tab/>
        <w:t>Jitlob l-allokazzjoni ta’ finanzjament iddedikat, minbarra l-isforzi ta’ dekarbonizzazzjoni u tranżizzjoni tal-enerġija, biex jiġu appoġġjati l-adattamenti tal-bastimenti li jissodisfaw l-istandards minimi għall-benesseri tal-ħaddiema – f’konformità mar-rekwiżiti tas-saħħa u tas-sikurezza okkupazzjonali u l-konvenzjonijiet internazzjonali dwar ix-xogħol marittimu bħall-Konvenzjoni tal-Organizzazzjoni Internazzjonali tax-Xogħol tal-2007 dwar ix-xogħol fis-sajd – inklużi l-aċċess għall-ilma tax-xorb, l-akkomodazzjoni sikura, in-nutrizzjoni adegwata, il-protezzjoni kontra l-għeja u l-kura medika; iqis li dan it-titjib huwa essenzjali biex tiġi żgurata d-dinjità fuq il-post tax-xogħol, jiġu evitati l-inċidenti u tiġi promossa s-sostenibbiltà soċjali tas-settur;</w:t>
      </w:r>
    </w:p>
    <w:p w14:paraId="4A780FF3" w14:textId="77777777" w:rsidR="00911E1D" w:rsidRPr="003E3E35" w:rsidRDefault="00911E1D" w:rsidP="00911E1D">
      <w:pPr>
        <w:pStyle w:val="NormalHanging12a"/>
      </w:pPr>
      <w:r w:rsidRPr="003E3E35">
        <w:lastRenderedPageBreak/>
        <w:t>49.</w:t>
      </w:r>
      <w:r w:rsidRPr="003E3E35">
        <w:tab/>
        <w:t>Jenfasizza li l-modernizzazzjoni, id-dekarbonizzazzjoni u t-tranżizzjoni tal-enerġija għandhom jikkontribwixxu wkoll għall-vijabbiltà ekonomika, għall-opportunitajiet ta’ impjieg u għall-kompetittività tas-settur tas-sajd tal-UE u ma jridux jikkompromettu l-profittabbiltà tas-settur jew l-awtonomija strateġika tal-ikel tal-UE;</w:t>
      </w:r>
    </w:p>
    <w:p w14:paraId="7B08AA3A" w14:textId="77777777" w:rsidR="00911E1D" w:rsidRPr="003E3E35" w:rsidRDefault="00911E1D" w:rsidP="00911E1D">
      <w:pPr>
        <w:pStyle w:val="NormalHanging12a"/>
      </w:pPr>
      <w:r w:rsidRPr="003E3E35">
        <w:t>50.</w:t>
      </w:r>
      <w:r w:rsidRPr="003E3E35">
        <w:tab/>
        <w:t>Jissottolinja li l-investimenti fl-adattament tal-bastimenti, fl-għodod diġitali u fil-kapaċitajiet ta’ preservazzjoni tal-prodotti tas-sajd abbord jistgħu jgħinu biex jitnaqqsu l-kostijiet operattivi u l-emissjonijiet, tittejjeb il-kwalità tal-prodott u jissaħħaħ il-valur tas-suq tal-qabdiet, dment li l-isforzi biex jintlaħqu l-miri stabbiliti jkunu appoġġjati minn governanza bbażata fuq ix-xjenza u kkoordinata fir-reġjuni kollha, u minn finanzjament pubbliku u privat u strumenti tas-suq infurzati sew;</w:t>
      </w:r>
    </w:p>
    <w:p w14:paraId="167761D1" w14:textId="77777777" w:rsidR="00911E1D" w:rsidRPr="003E3E35" w:rsidRDefault="00911E1D" w:rsidP="00911E1D">
      <w:pPr>
        <w:pStyle w:val="NormalHanging12a"/>
      </w:pPr>
      <w:r w:rsidRPr="003E3E35">
        <w:t>51.</w:t>
      </w:r>
      <w:r w:rsidRPr="003E3E35">
        <w:tab/>
        <w:t xml:space="preserve">Itenni li l-modernizzazzjoni, id-dekarbonizzazzjoni u t-tranżizzjoni tal-enerġija tas-sajd iridu jitqiesu bħala parti minn strateġija usa’ għall-iżvilupp kostali u marittimu, inklużi l-ippjanar spazjali tal-baħar, il-konservazzjoni tal-bijodiversità, il-mitigazzjoni tat-tibdil fil-klima u l-adattament għalih, u l-użu tal-enerġija rinnovabbli; jisħaq li huwa meħtieġ approċċ ibbilanċjat u kkoordinat biex tiġi evitata l-marġinalizzazzjoni tal-komunitajiet tas-sajd; jenfasizza l-potenzjal ta’ sinerġiji pożittivi bejn is-sajd sostenibbli, il-konservazzjoni tal-oċeani, l-enerġija nadifa u l-iżvilupp lokali meta jiġu ġestiti permezz ta’ oqfsa olistiċi, inklużivi, ibbażati fuq ix-xjenza u adattati </w:t>
      </w:r>
      <w:proofErr w:type="spellStart"/>
      <w:r w:rsidRPr="003E3E35">
        <w:t>territorjalment</w:t>
      </w:r>
      <w:proofErr w:type="spellEnd"/>
      <w:r w:rsidRPr="003E3E35">
        <w:t>;</w:t>
      </w:r>
    </w:p>
    <w:p w14:paraId="7CF05462" w14:textId="77777777" w:rsidR="00911E1D" w:rsidRPr="003E3E35" w:rsidRDefault="00911E1D" w:rsidP="00911E1D">
      <w:pPr>
        <w:pStyle w:val="NormalHanging12a"/>
      </w:pPr>
      <w:r w:rsidRPr="003E3E35">
        <w:t>52.</w:t>
      </w:r>
      <w:r w:rsidRPr="003E3E35">
        <w:tab/>
        <w:t>Jirrimarka li rapport reċenti ta’ workshop tal-Parlament</w:t>
      </w:r>
      <w:r w:rsidRPr="003E3E35">
        <w:rPr>
          <w:rStyle w:val="FootnoteReference"/>
        </w:rPr>
        <w:footnoteReference w:id="18"/>
      </w:r>
      <w:r w:rsidRPr="003E3E35">
        <w:t xml:space="preserve"> jissuġġerixxi li l-istrumenti ta’ appoġġ futuri għas-sajd għandhom jikkunsidraw kundizzjonijiet anqas restrittivi għall-appoġġ għall-ewwel akkwist ta’ bastiment tas-sajd, għat-tiġdid jew għas-sostituzzjoni tal-magna u għal titjib tal-bastimenti li jeħtieġu tunnellaġġ addizzjonali, filwaqt li fl-istess ħin japplikaw restrizzjonijiet biex tiġi evitata kapaċità żejda jew sajd eċċessiv fil-livell tas-segmenti individwali tal-flotta jew tal-flotta nazzjonali kollha; jisħaq li, fl-istess ħin, il-bastimenti tas-sajd individwali għandhom ikunu jistgħu jadattaw għall-ħtiġijiet ekonomiċi, ambjentali u soċjali;</w:t>
      </w:r>
    </w:p>
    <w:p w14:paraId="2AE21C0E" w14:textId="77777777" w:rsidR="00911E1D" w:rsidRPr="003E3E35" w:rsidRDefault="00911E1D" w:rsidP="00911E1D">
      <w:pPr>
        <w:pStyle w:val="NormalHanging12a"/>
      </w:pPr>
      <w:r w:rsidRPr="003E3E35">
        <w:t>53.</w:t>
      </w:r>
      <w:r w:rsidRPr="003E3E35">
        <w:tab/>
        <w:t xml:space="preserve">Jitlob, għalhekk, reviżjoni tad-dispożizzjonijiet ta’ eliġibbiltà attwalment stabbiliti fl-Artikoli 13, 17, 18 u 19 tal-FEMSA sabiex jingħata lok għal appoġġ pubbliku għat-titjib jew </w:t>
      </w:r>
      <w:proofErr w:type="spellStart"/>
      <w:r w:rsidRPr="003E3E35">
        <w:t>għas</w:t>
      </w:r>
      <w:proofErr w:type="spellEnd"/>
      <w:r w:rsidRPr="003E3E35">
        <w:t>-sostituzzjonijiet tal-bastimenti strettament immirati lejn it-titjib tas-sikurezza, tal-kundizzjonijiet tax-xogħol u tal-għajxien, tal-effiċjenza enerġetika u tal-adozzjoni ta’ tekniki tas-sajd sostenibbli; jissottolinja li tali appoġġ ma għandux jirriżulta f’żieda fil-kapaċità jew fl-isforz tas-sajd, u għandu jkun kontinġenti fuq il-konformità ma’ standards ambjentali u soċjali għoljin, filwaqt li jiġu żgurati l-vijabbiltà ekonomika u t-tiġdid ġenerazzjonali, b’mod partikolari fir-reġjuni ultraperiferiċi u ż-żoni kostali fejn il-valutazzjonijiet tal-flotta juru li l-isforz tas-sajd huwa f’bilanċ mar-riżorsi disponibbli;</w:t>
      </w:r>
    </w:p>
    <w:p w14:paraId="3F5B00A8" w14:textId="77777777" w:rsidR="00911E1D" w:rsidRPr="003E3E35" w:rsidRDefault="00911E1D" w:rsidP="00911E1D">
      <w:pPr>
        <w:pStyle w:val="NormalHanging12a"/>
      </w:pPr>
      <w:r w:rsidRPr="003E3E35">
        <w:t>54.</w:t>
      </w:r>
      <w:r w:rsidRPr="003E3E35">
        <w:tab/>
        <w:t xml:space="preserve">Jinsisti fuq il-ħtieġa ta’ rieżami ta’ nofs it-terminu tal-FEMSA u ta’ rieżami mmirat tar-regoli tal-PKS u tal-linji gwida rilevanti, bl-għan li jiġu akkomodati l-ħtiġijiet tal-ispazju u tad-disinn tas-sistemi ta’ propulsjoni, enerġija u ħżin ta’ fjuwils alternattivi u li l-qafas għall-għajnuna mill-Istat isir aktar flessibbli fir-rigward tal-kostruzzjoni u l-modernizzazzjoni tal-bastimenti; jitlob li jiġi stabbilit fond ta’ emerġenza ddedikat biex </w:t>
      </w:r>
      <w:r w:rsidRPr="003E3E35">
        <w:lastRenderedPageBreak/>
        <w:t>jaċċellera t-tiġdid tal-flotta, u b’hekk jippermetti tranżizzjoni realistika lejn teknoloġiji tal-enerġija nadifa;</w:t>
      </w:r>
    </w:p>
    <w:p w14:paraId="2134F005" w14:textId="77777777" w:rsidR="00911E1D" w:rsidRPr="003E3E35" w:rsidRDefault="00911E1D" w:rsidP="00911E1D">
      <w:pPr>
        <w:pStyle w:val="NormalHanging12a"/>
      </w:pPr>
      <w:r w:rsidRPr="003E3E35">
        <w:t>55.</w:t>
      </w:r>
      <w:r w:rsidRPr="003E3E35">
        <w:tab/>
        <w:t>Jissottolinja l-ħtieġa urġenti li jiġi indirizzat in-nuqqas ta’ żoni tax-xogħol bl-ilqugħ, faċilitajiet sanitarji, spazji ta’ mistrieħ adegwati u tagħmir tas-sikurezza li bħalissa jaffettwa ħafna bastimenti fuq skala żgħira u artiġjanali; jinnota li d-definizzjonijiet attwali tal-UE ta’ kapaċità tas-sajd ma jagħmlux distinzjoni bejn iż-żoni operattivi tal-bastiment u dawk iddedikati biex jitjiebu l-kundizzjonijiet soċjali u tas-sikurezza abbord; jisħaq li dan joħloq diżinċentiv għall-investiment f’aġġornamenti essenzjali bħal spazji tax-xogħol protetti, żoni ta’ mistrieħ u faċilitajiet sanitarji, li huma kruċjali biex jiġu żgurati kundizzjonijiet tax-xogħol u tal-għajxien deċenti; jistieden lill-Kummissjoni ssib soluzzjoni li tibbilanċja l-ħtiġijiet tal-ħaddiema tas-sajd mal-ħtieġa li jiġi żgurat li l-kapaċità tas-sajd tal-flotta tal-UE ma tiżdiedx, b’mod partikolari billi t-tunnellaġġ “soċjali u ta’ sikurezza” jiġi eskluż mill-kalkolu tal-kapaċità tas-sajd;</w:t>
      </w:r>
    </w:p>
    <w:p w14:paraId="28066C50" w14:textId="0C4D34B4" w:rsidR="00911E1D" w:rsidRPr="003E3E35" w:rsidRDefault="00911E1D" w:rsidP="00FA0CAE">
      <w:pPr>
        <w:pStyle w:val="NormalHanging12a"/>
      </w:pPr>
      <w:r w:rsidRPr="003E3E35">
        <w:t>56.</w:t>
      </w:r>
      <w:r w:rsidRPr="003E3E35">
        <w:tab/>
        <w:t>Jistieden lill-Kummissjoni, għal dan l-għan, u filwaqt li żżomm qafas u limiti li jipprevjenu s-sajd eċċessiv, twettaq rieżami fil-fond tal-indikaturi li jkejlu l-kapaċità tas-sajd u l-impatt tas-sajd;</w:t>
      </w:r>
    </w:p>
    <w:p w14:paraId="1976081D" w14:textId="77777777" w:rsidR="00911E1D" w:rsidRPr="003E3E35" w:rsidRDefault="00911E1D" w:rsidP="00911E1D">
      <w:pPr>
        <w:pStyle w:val="NormalHanging12a"/>
      </w:pPr>
      <w:r w:rsidRPr="003E3E35">
        <w:t>57.</w:t>
      </w:r>
      <w:r w:rsidRPr="003E3E35">
        <w:tab/>
        <w:t xml:space="preserve">Jisħaq li t-tranżizzjoni tal-enerġija tas-settur tas-sajd tirrikjedi investiment sinifikanti, u dan mhux dejjem ikun fattibbli għan-negozji ż-żgħar li jiddependu biss minn riżorsi ordinarji; jistieden lill-Kummissjoni tagħmel id-dekarbonizzazzjoni mezz biex tappoġġja l-vijabbiltà tas-sajd kostali fl-UE u tikkunsidra li żżid, fuq bażi temporanja u mfassla apposta, il-limitu massimu għall-għajnuna </w:t>
      </w:r>
      <w:r w:rsidRPr="003E3E35">
        <w:rPr>
          <w:i/>
          <w:iCs/>
        </w:rPr>
        <w:t xml:space="preserve">de </w:t>
      </w:r>
      <w:proofErr w:type="spellStart"/>
      <w:r w:rsidRPr="003E3E35">
        <w:rPr>
          <w:i/>
          <w:iCs/>
        </w:rPr>
        <w:t>minimis</w:t>
      </w:r>
      <w:proofErr w:type="spellEnd"/>
      <w:r w:rsidRPr="003E3E35">
        <w:t xml:space="preserve"> fis-settur tas-sajd u tal-akkwakultura, bil-ħsieb li tappoġġja l-adozzjoni ta’ teknoloġiji b’emissjonijiet baxxi, it-tiġdid u/jew l-adattament sostenibbli tal-flotta u l-effiċjenza enerġetika tul il-katina tal-provvista, u dan għandu jitwettaq flimkien mal-professjonisti f’dan il-qasam tal-flotta, bl-għan li jiġi stimulat l-investiment;</w:t>
      </w:r>
    </w:p>
    <w:p w14:paraId="60220C36" w14:textId="77777777" w:rsidR="00911E1D" w:rsidRPr="003E3E35" w:rsidRDefault="00911E1D" w:rsidP="00911E1D">
      <w:pPr>
        <w:pStyle w:val="Normal12a24b"/>
      </w:pPr>
      <w:r w:rsidRPr="003E3E35">
        <w:rPr>
          <w:rStyle w:val="BoldItalic"/>
        </w:rPr>
        <w:t>L-iżvilupp u l-użu tal-irkaptu tas-sajd</w:t>
      </w:r>
    </w:p>
    <w:p w14:paraId="153B5EFE" w14:textId="77777777" w:rsidR="00911E1D" w:rsidRPr="003E3E35" w:rsidRDefault="00911E1D" w:rsidP="00911E1D">
      <w:pPr>
        <w:pStyle w:val="NormalHanging12a"/>
      </w:pPr>
      <w:r w:rsidRPr="003E3E35">
        <w:t>58.</w:t>
      </w:r>
      <w:r w:rsidRPr="003E3E35">
        <w:tab/>
        <w:t>Jenfasizza li l-innovazzjoni fl-irkaptu u t-tekniki tas-sajd għandha tkun ibbażata fuq l-aħjar evidenza xjentifika disponibbli u ggwidata minn objettivi ambjentali ċari, li jikkontribwixxu għal selettività mtejba, qabdiet aċċessorji jew qabdiet inċidentali mnaqqsa, riskji minimizzati ta’ rkaptu tas-sajd mitluf u abbandunat, rotot tal-bastimenti ottimizzati, benefiċċji ekonomiċi u impatt aktar baxx fuq il-ħabitats tal-baħar; jissottolinja l-ħtieġa ta’ investiment pubbliku u privat immirat u appoġġ regolatorju biex jiġu promossi l-iżvilupp, l-ittestjar u l-espansjoni tal-irkaptu tas-sajd li jtejjeb kemm l-eżiti ekoloġiċi kif ukoll il-vijabbiltà operazzjonali tal-flotot sostenibbli;</w:t>
      </w:r>
    </w:p>
    <w:p w14:paraId="21B7F4EA" w14:textId="77777777" w:rsidR="00911E1D" w:rsidRPr="003E3E35" w:rsidRDefault="00911E1D" w:rsidP="00911E1D">
      <w:pPr>
        <w:pStyle w:val="NormalHanging12a"/>
      </w:pPr>
      <w:r w:rsidRPr="003E3E35">
        <w:t>59.</w:t>
      </w:r>
      <w:r w:rsidRPr="003E3E35">
        <w:tab/>
        <w:t>Jistieden lill-Kummissjoni tappoġġja l-innovazzjoni permezz ta’ investimenti fiż-żieda tas-selettività tal-irkaptu tas-sajd, titjib tal-infrastruttura portwarja, u titjib tal-bastimenti tas-sajd bl-għan li jittejbu s-saħħa, is-sikurezza u l-kundizzjonijiet tax-xogħol, filwaqt li tiżdied l-effiċjenza enerġetika, jitnaqqsu l-emissjonijiet u tittejjeb il-kwalità tal-qabdiet;</w:t>
      </w:r>
    </w:p>
    <w:p w14:paraId="293B8927" w14:textId="77777777" w:rsidR="00911E1D" w:rsidRPr="003E3E35" w:rsidRDefault="00911E1D" w:rsidP="00911E1D">
      <w:pPr>
        <w:pStyle w:val="NormalHanging12a"/>
      </w:pPr>
      <w:r w:rsidRPr="003E3E35">
        <w:t>60.</w:t>
      </w:r>
      <w:r w:rsidRPr="003E3E35">
        <w:tab/>
        <w:t>Ifakkar fil-ħtieġa li jiġi segwit il-prinċipju ta’ prekawzjoni meta jiġu żviluppati u użati rkaptu u tekniki tas-sajd innovattivi; jenfasizza li huwa essenzjali li jiġi promoss approċċ ibbażat fuq l-ekosistema meta jiġu żviluppati u użati rkaptu u teknoloġiji tas-sajd innovattivi sabiex jitnaqqsu l-qabdiet inċidentali, jiġu minimizzati l-qabdiet aċċessorji, jitnaqqas l-impatt fuq qiegħ il-baħar u tittejjeb l-effiċjenza tal-fjuwil; jenfasizza li l-proġetti pilota u s-sajd sperimentali għandhom jibqgħu limitati fit-tul u fl-</w:t>
      </w:r>
      <w:r w:rsidRPr="003E3E35">
        <w:lastRenderedPageBreak/>
        <w:t>għadd ta’ bastimenti, biex jiġu ttestjati teknoloġiji ġodda ta’ rkaptu u propulsjoni u biex jiġi żgurat li ma jseħħ l-ebda użu fuq skala kbira sakemm l-impatti ambjentali, soċjali u ekonomiċi tagħhom ikunu ġew ivvalutati xjentifikament, b’mod indipendenti u bis-sħiħ, u jkun intwera li huma sikuri u sostenibbli;</w:t>
      </w:r>
    </w:p>
    <w:p w14:paraId="6C097655" w14:textId="77777777" w:rsidR="00911E1D" w:rsidRPr="003E3E35" w:rsidRDefault="00911E1D" w:rsidP="00911E1D">
      <w:pPr>
        <w:pStyle w:val="NormalHanging12a"/>
      </w:pPr>
      <w:r w:rsidRPr="003E3E35">
        <w:t>61.</w:t>
      </w:r>
      <w:r w:rsidRPr="003E3E35">
        <w:tab/>
        <w:t>Jissottolinja l-ħtieġa urġenti li jsir investiment f’teknoloġiji tas-sajd li jnaqqsu l-qabdiet mhux mixtieqa, itejbu s-selettività u jimminimizzaw it-tfixkil tal-ekosistema, u li dawn jintużaw; jisħaq li t-tranżizzjonijiet teknoloġiċi fis-settur jeħtieġ li jiġu ffaċilitati ulterjorment b’mod aktar effiċjenti fil-ħin u ggwidati min-newtralità teknoloġika u minn evidenza xjentifika robusta, inklużi l-aspetti kollha tas-sostenibbiltà; jitlob li l-proċessi tat-teħid tad-deċiżjonijiet dwar l-approvazzjoni tal-irkaptu, l-eliġibbiltà tal-finanzjament u l-flessibbiltà regolatorja jkunu bbażati fuq l-aħjar xjenza disponibbli, ikunu allinjati mal-politiki u r-regolamenti rilevanti kollha u jikkontribwixxu għat-tliet pilastri kollha tas-sostenibbiltà;</w:t>
      </w:r>
    </w:p>
    <w:p w14:paraId="420D7A90" w14:textId="77777777" w:rsidR="00911E1D" w:rsidRPr="003E3E35" w:rsidRDefault="00911E1D" w:rsidP="00911E1D">
      <w:pPr>
        <w:pStyle w:val="NormalHanging12a"/>
      </w:pPr>
      <w:r w:rsidRPr="003E3E35">
        <w:t>62.</w:t>
      </w:r>
      <w:r w:rsidRPr="003E3E35">
        <w:tab/>
        <w:t>Jistieden lill-Kummissjoni tqis il-karatteristiċi speċifiċi ta’ kull baċir tal-baħar u d-differenzi reġjonali, iżżid ir-reġjonalizzazzjoni u l-adattament tal-pjanijiet ta’ ġestjoni pluriennali f’konformità ma’ dawn l-objettivi ta’ selettività u tagħti prijorità lill-użu ta’ rkaptu li għandu anqas impatt fuq l-ekosistemi, f’kollaborazzjoni mill-qrib mal-kumitati konsultattivi u bl-involviment tal-flotot lokali, filwaqt li jitqiesu l-effetti soċjoekonomiċi u t-tibdil fil-klima;</w:t>
      </w:r>
    </w:p>
    <w:p w14:paraId="1A23BE81" w14:textId="77777777" w:rsidR="00911E1D" w:rsidRPr="003E3E35" w:rsidRDefault="00911E1D" w:rsidP="00911E1D">
      <w:pPr>
        <w:pStyle w:val="NormalHanging12a"/>
      </w:pPr>
      <w:r w:rsidRPr="003E3E35">
        <w:t>63.</w:t>
      </w:r>
      <w:r w:rsidRPr="003E3E35">
        <w:tab/>
        <w:t>Jisħaq fuq il-ħtieġa li jkun hemm linji baġitarji speċifiċi biex tiġi ffinanzjata r-riċerka dwar id-dekarbonizzazzjoni u t-tranżizzjoni tal-enerġija fi ħdan il-qafas finanzjarju pluriennali futur, pereżempju fl-ambitu tal-Fond Ewropew għall-Kompetittività u tal-programm Orizzont Ewropa;</w:t>
      </w:r>
    </w:p>
    <w:p w14:paraId="68502CAF" w14:textId="77777777" w:rsidR="00911E1D" w:rsidRPr="003E3E35" w:rsidRDefault="00911E1D" w:rsidP="00911E1D">
      <w:pPr>
        <w:pStyle w:val="NormalHanging12a"/>
      </w:pPr>
      <w:r w:rsidRPr="003E3E35">
        <w:t>64.</w:t>
      </w:r>
      <w:r w:rsidRPr="003E3E35">
        <w:tab/>
        <w:t>Jenfasizza li l-punt sa fejn l-innovazzjonijiet xjentifiċi jistgħu jiġu ttrasferiti lis-sajjieda jista’ jiġi mfixkel mir-riskju ta’ telf ta’ introjtu għall-professjonisti matul il-fażijiet sperimentali; jistieden lill-Kummissjoni tikkunsidra appoġġ finanzjarju biex ittaffi dan ir-riskju u tħaffef l-użu ta’ rkaptu tas-sajd aktar selettiv u b’impatt aktar baxx;</w:t>
      </w:r>
    </w:p>
    <w:p w14:paraId="66CF1CE6" w14:textId="77777777" w:rsidR="00911E1D" w:rsidRPr="003E3E35" w:rsidRDefault="00911E1D" w:rsidP="00911E1D">
      <w:pPr>
        <w:pStyle w:val="NormalHanging12a"/>
      </w:pPr>
      <w:r w:rsidRPr="003E3E35">
        <w:t>65.</w:t>
      </w:r>
      <w:r w:rsidRPr="003E3E35">
        <w:tab/>
        <w:t>Jirrikonoxxi l-kontribut dejjem jikber tas-sajjieda għall-azzjoni klimatika u l-protezzjoni ambjentali permezz ta’ attivitajiet bħall-ġbir tal-iskart fil-baħar, inkluż l-irkaptu tas-sajd mitluf jew abbandunat; jisħaq li dan ir-rwol għandu jiġi mħeġġeġ u appoġġjat permezz ta’ inċentivi mmirati, infrastruttura portwarja adegwata u l-ħolqien ta’ flussi ta’ introjtu komplementari marbuta mal-objettivi tal-ekonomija ċirkolari; jissottolinja li l-promozzjoni tal-kontribut ekoloġiku tas-sajjieda tgħin biex tissaħħaħ l-aċċettabbiltà soċjali tal-professjoni, issaħħaħ ir-rwol tagħhom bħala gwardjani tal-baħar u tikkontribwixxi għal għanijiet usa’ ta’ sostenibbiltà u restawr tal-baħar;</w:t>
      </w:r>
    </w:p>
    <w:p w14:paraId="32948FE7" w14:textId="77777777" w:rsidR="00911E1D" w:rsidRPr="003E3E35" w:rsidRDefault="00911E1D" w:rsidP="00911E1D">
      <w:pPr>
        <w:pStyle w:val="NormalHanging12a"/>
      </w:pPr>
      <w:r w:rsidRPr="003E3E35">
        <w:t>66.</w:t>
      </w:r>
      <w:r w:rsidRPr="003E3E35">
        <w:tab/>
        <w:t>Jistieden lill-Kummissjoni tiżgura l-involviment inklużiv tal-partijiet ikkonċernati rilevanti kollha, inklużi s-sajjieda fuq skala żgħira, l-organizzazzjonijiet tal-produtturi u l-komunitajiet kostali, fit-tfassil, fl-iżvilupp u fil-valutazzjoni ta’ rkaptu tas-sajd innovattiv, għall-kuntrarju tal-adozzjoni ta’ approċċ “kulħadd f’keffa waħda”; jissottolinja li l-governanza parteċipattiva ssaħħaħ il-leġittimità, il-</w:t>
      </w:r>
      <w:proofErr w:type="spellStart"/>
      <w:r w:rsidRPr="003E3E35">
        <w:t>prattiċità</w:t>
      </w:r>
      <w:proofErr w:type="spellEnd"/>
      <w:r w:rsidRPr="003E3E35">
        <w:t xml:space="preserve"> u l-aċċettazzjoni tar-regoli, filwaqt li tippermetti l-inkorporazzjoni tal-għarfien ekoloġiku lokali u tal-esperjenza miksuba;</w:t>
      </w:r>
    </w:p>
    <w:p w14:paraId="08615D6C" w14:textId="77777777" w:rsidR="00911E1D" w:rsidRPr="003E3E35" w:rsidRDefault="00911E1D" w:rsidP="00911E1D">
      <w:pPr>
        <w:pStyle w:val="NormalHanging12a"/>
      </w:pPr>
      <w:r w:rsidRPr="003E3E35">
        <w:t>67.</w:t>
      </w:r>
      <w:r w:rsidRPr="003E3E35">
        <w:tab/>
        <w:t xml:space="preserve">Jitlob li l-istrumenti ta’ finanzjament u l-politiki pubbliċi jagħtu prijorità lill-appoġġ għas-sajjieda u għall-komunitajiet li jadottaw prattiki u rkaptu sostenibbli li </w:t>
      </w:r>
      <w:r w:rsidRPr="003E3E35">
        <w:lastRenderedPageBreak/>
        <w:t>jikkontribwixxu għall-preservazzjoni tal-bijodiversità u għall-istabbiltà tar-riżorsi fit-tul; jissottolinja li r-rikonoxximent u l-appoġġ ta’ tekniki sostenibbli u approċċ ibbażat fuq l-ekosistema għas-sajd huma essenzjali biex tiġi żgurata r-reżiljenza tal-komunitajiet kostali, jiġi ppreservat l-għarfien tradizzjonali u tiġi promossa tranżizzjoni ġusta u inklużiva fis-settur;</w:t>
      </w:r>
    </w:p>
    <w:p w14:paraId="1A49BD2C" w14:textId="77777777" w:rsidR="00911E1D" w:rsidRPr="003E3E35" w:rsidRDefault="00911E1D" w:rsidP="00911E1D">
      <w:pPr>
        <w:pStyle w:val="NormalHanging12a"/>
      </w:pPr>
      <w:r w:rsidRPr="003E3E35">
        <w:t>68.</w:t>
      </w:r>
      <w:r w:rsidRPr="003E3E35">
        <w:tab/>
        <w:t>Jitlob l-integrazzjoni ta’ sistemi ta’ teknoloġija ta’ detezzjoni xprunati mill-IA biex jappoġġjaw prattiki tas-sajd selettivi, itejbu l-informazzjoni dwar il-qbid u jnaqqsu l-qabdiet mhux mixtieqa; jemmen li jekk it-teknoloġiji intelliġenti jiġu kkombinati ma’ tagħmir innovattiv, dan jista’ jtejjeb is-selettività u l-prestazzjoni ambjentali;</w:t>
      </w:r>
    </w:p>
    <w:p w14:paraId="19EAF8A9" w14:textId="77777777" w:rsidR="00911E1D" w:rsidRPr="003E3E35" w:rsidRDefault="00911E1D" w:rsidP="00911E1D">
      <w:pPr>
        <w:pStyle w:val="NormalHanging12a"/>
      </w:pPr>
      <w:r w:rsidRPr="003E3E35">
        <w:t>69.</w:t>
      </w:r>
      <w:r w:rsidRPr="003E3E35">
        <w:tab/>
        <w:t>Jisħaq li l-ġestjoni tal-irkaptu u tat-tekniki tas-sajd għandha tkun ibbażata fuq oqfsa ta’ governanza inklużivi u adattivi li jirriflettu d-diversità tal-flotot, tal-baċiri tal-baħar u tal-prattiki tas-sajd madwar l-UE, u jirrimarka l-importanza li jiġi żgurat li dan il-qafas regolatorju jkun ċar, prevedibbli u b’objettivi politiċi fit-tul; jenfasizza l-ħtieġa li tissaħħaħ il-kooperazzjoni bejn ix-xjenzati, is-sajjieda u l-awtoritajiet fl-iżvilupp, fl-ittestjar u fl-evalwazzjoni ta’ rkaptu ġdid, filwaqt li titrawwem il-fiduċja reċiproka u r-responsabbiltà kondiviża għal eżiti sostenibbli; jitlob proċessi ta’ teħid ta’ deċiżjonijiet effiċjenti fil-ħin li jkunu trasparenti, parteċipattivi u kapaċi jintegraw ir-realtajiet soċjoekoloġiċi li qed jevolvu fil-prattika;</w:t>
      </w:r>
    </w:p>
    <w:p w14:paraId="66521D4B" w14:textId="77777777" w:rsidR="00911E1D" w:rsidRPr="003E3E35" w:rsidRDefault="00911E1D" w:rsidP="00911E1D">
      <w:pPr>
        <w:pStyle w:val="NormalHanging12a"/>
      </w:pPr>
      <w:r w:rsidRPr="003E3E35">
        <w:t>70.</w:t>
      </w:r>
      <w:r w:rsidRPr="003E3E35">
        <w:tab/>
        <w:t>Jenfasizza l-ħtieġa li jittejjeb il-kejl tal-isforz tas-sajd permezz ta’ għodod ta’ ġestjoni li mhumiex ibbażati biss fuq jiem fuq il-baħar, u li jibda jitqies il-ħin reali li matulu l-irkaptu jintuża għall-qbid – “ħin tal-immersjoni” jew “sajd attiv”; jitlob, għalhekk, li jsir rieżami, fejn xieraq, tad-definizzjonijiet ta’ “attivitajiet tas-sajd” fil-leġiżlazzjoni tal-UE sabiex jirriflettu aħjar il-karatteristiċi operattivi differenti tal-irkaptu tas-sajd u jgħinu biex il-ġestjoni tal-isforz tas-sajd issir aktar ekwa u effettiva;</w:t>
      </w:r>
    </w:p>
    <w:p w14:paraId="773AC565" w14:textId="77777777" w:rsidR="00911E1D" w:rsidRPr="003E3E35" w:rsidRDefault="00911E1D" w:rsidP="00911E1D">
      <w:pPr>
        <w:pStyle w:val="NormalHanging12a"/>
      </w:pPr>
      <w:r w:rsidRPr="003E3E35">
        <w:t>71.</w:t>
      </w:r>
      <w:r w:rsidRPr="003E3E35">
        <w:tab/>
        <w:t xml:space="preserve">Jinkoraġġixxi proġetti pilota u jenfasizza l-importanza tagħhom kemm bħala </w:t>
      </w:r>
      <w:proofErr w:type="spellStart"/>
      <w:r w:rsidRPr="003E3E35">
        <w:t>dimostraturi</w:t>
      </w:r>
      <w:proofErr w:type="spellEnd"/>
      <w:r w:rsidRPr="003E3E35">
        <w:t xml:space="preserve"> tal-innovazzjoni kif ukoll bħala passi intermedji biex tinkiseb il-maturità teknoloġika meħtieġa għall-approvazzjoni, u biex jitħejjew kemm għall-kummerċjalizzazzjoni kif ukoll għall-użu fuq skala akbar; jitlob li jiġu mmonitorjati l-aktar proġetti pilota effettivi biex tiġi evitata d-duplikazzjoni tal-proġetti ppreżentati jew jiġi evitat il-falliment ta’ proġetti li madankollu huma effettivi;</w:t>
      </w:r>
    </w:p>
    <w:p w14:paraId="24B3BD43" w14:textId="77777777" w:rsidR="00911E1D" w:rsidRPr="003E3E35" w:rsidRDefault="00911E1D" w:rsidP="00911E1D">
      <w:pPr>
        <w:pStyle w:val="NormalHanging12a"/>
      </w:pPr>
      <w:r w:rsidRPr="003E3E35">
        <w:t>72.</w:t>
      </w:r>
      <w:r w:rsidRPr="003E3E35">
        <w:tab/>
        <w:t>Jirrimarka li s-sajjieda jistgħu jesperjenzaw telf fil-qabdiet u fl-introjtu meta jieħdu sehem fi proġetti pilota; jenfasizza li l-applikazzjoni tar-regoli tal-FEMSA għal proġetti pilota qed tirrestrinġi ċerta esperimentazzjoni fil-prattika; jistieden lill-Kummissjoni, lill-Istati Membri u lill-awtoritajiet reġjonali jiżviluppaw l-użu ta’ “laboratorji ħajjin” biex jirrikonċiljaw l-innovazzjoni ma’ inizjattivi lokali biex jippermettu ttestjar prattiku sabiex jiġi żgurat li l-innovazzjonijiet il-ġodda jaħdmu fil-prattika u ma jimponux piżijiet bla bżonn fuq is-settur;</w:t>
      </w:r>
    </w:p>
    <w:p w14:paraId="1E7079B3" w14:textId="77777777" w:rsidR="00911E1D" w:rsidRPr="003E3E35" w:rsidRDefault="00911E1D" w:rsidP="00911E1D">
      <w:pPr>
        <w:pStyle w:val="NormalHanging12a"/>
      </w:pPr>
      <w:r w:rsidRPr="003E3E35">
        <w:t>73.</w:t>
      </w:r>
      <w:r w:rsidRPr="003E3E35">
        <w:tab/>
        <w:t>Jitlob l-iżvilupp ta’ qafas komuni tal-UE għat-tikkettar u t-traċċabbiltà li jippermetti lill-konsumaturi u lix-xerrejja jidentifikaw prodotti tas-sajd li jikkonformaw ma’ standards ambjentali, sanitarji u soċjali għoljin;</w:t>
      </w:r>
    </w:p>
    <w:p w14:paraId="5BF99102" w14:textId="77777777" w:rsidR="00911E1D" w:rsidRPr="003E3E35" w:rsidRDefault="00911E1D" w:rsidP="00911E1D">
      <w:pPr>
        <w:pStyle w:val="NormalHanging12a"/>
      </w:pPr>
      <w:r w:rsidRPr="003E3E35">
        <w:t>74.</w:t>
      </w:r>
      <w:r w:rsidRPr="003E3E35">
        <w:tab/>
        <w:t xml:space="preserve">Jissottolinja li s-suċċess tat-tranżizzjonijiet ekoloġiċi u diġitali fis-settur tas-sajd, inklużi d-dekarbonizzazzjoni u t-tranżizzjoni tal-enerġija tiegħu, jiddependi mid-disponibbiltà ta’ ħaddiema tas-sengħa u mħarrġa sew; jitlob użu mtejjeb tal-programmi eżistenti tal-UE, bħall-Erasmus+, il-Fond Soċjali Ewropew Plus u l-FEMSA, biex jiġu appoġġjati </w:t>
      </w:r>
      <w:r w:rsidRPr="003E3E35">
        <w:lastRenderedPageBreak/>
        <w:t>kemm it-taħriġ formali kif ukoll dak informali fis-sikurezza okkupazzjonali, l-għodod diġitali, is-sensibilizzazzjoni ambjentali u t-tekniki tas-sajd sostenibbli; jenfasizza l-importanza li jiġi rikonoxxut u ffinanzjat it-taħriġ vokazzjonali meħtieġ biex jiġu implimentati u użati magni u teknoloġiji ġodda, u l-ħiliet prattiċi miksuba permezz tal-esperjenza u tiġi ffaċilitata t-trażmissjoni interġenerazzjonali tal-għarfien; jisħaq li t-taħriġ għandu jkun kontinwu, inklużiv u mfassal għall-ħtiġijiet li qed jevolvu tas-sajjieda u tal-komunitajiet kostali, b’mod partikolari f’żoni remoti u strutturalment żvantaġġati;</w:t>
      </w:r>
    </w:p>
    <w:p w14:paraId="103CD06C" w14:textId="77777777" w:rsidR="00911E1D" w:rsidRPr="003E3E35" w:rsidRDefault="00911E1D" w:rsidP="00911E1D">
      <w:pPr>
        <w:pStyle w:val="NormalHanging12a"/>
      </w:pPr>
      <w:r w:rsidRPr="003E3E35">
        <w:t>75.</w:t>
      </w:r>
      <w:r w:rsidRPr="003E3E35">
        <w:tab/>
        <w:t>Jisħaq fuq il-potenzjal tas-setturi tal-akkwakultura, tat-trobbija tal-frott tal-baħar bil-qoxra u tal-</w:t>
      </w:r>
      <w:proofErr w:type="spellStart"/>
      <w:r w:rsidRPr="003E3E35">
        <w:t>algakultura</w:t>
      </w:r>
      <w:proofErr w:type="spellEnd"/>
      <w:r w:rsidRPr="003E3E35">
        <w:t xml:space="preserve"> li jnaqqsu l-impronta tal-karbonju tas-sistema tal-ikel tagħna; jilqa’ l-prattiki dejjem aktar frekwenti b’livell baxx ta’ emissjonijiet tal-karbonju, bħall-għalf sostenibbli u l-użu ta’ </w:t>
      </w:r>
      <w:proofErr w:type="spellStart"/>
      <w:r w:rsidRPr="003E3E35">
        <w:t>barkuni</w:t>
      </w:r>
      <w:proofErr w:type="spellEnd"/>
      <w:r w:rsidRPr="003E3E35">
        <w:t xml:space="preserve"> dekarbonizzati, u jitlob, għalhekk, li tali teknoloġiji jiġu żviluppati fuq skala akbar fl-azjendi agrikoli meta dan ikun xieraq; jissottolinja li l-iżviluppi futuri għandhom jagħtu prijorità lill-produtturi tal-akkwakultura sostenibbli li jevitaw li jikkawżaw ħsara lill-bijodiversità tal-baħar filwaqt li jiġġeneraw benefiċċji soċjoekonomiċi għall-komunitajiet kostali;</w:t>
      </w:r>
    </w:p>
    <w:p w14:paraId="081478C8" w14:textId="77777777" w:rsidR="00911E1D" w:rsidRPr="003E3E35" w:rsidRDefault="00911E1D" w:rsidP="00911E1D">
      <w:pPr>
        <w:pStyle w:val="NormalHanging12a"/>
      </w:pPr>
      <w:r w:rsidRPr="003E3E35">
        <w:t>76.</w:t>
      </w:r>
      <w:r w:rsidRPr="003E3E35">
        <w:tab/>
        <w:t>Huwa tal-fehma li l-istabbiliment ta’ politika komuni tal-akkwakultura fuq l-istess livell tal-PKS, bl-adozzjoni ta’ miri kwantifikati għall-iżvilupp tal-akkwakultura, jista’ jikkontribwixxi b’mod adegwat għal proċess meqjus sew ta’ dekarbonizzazzjoni u tranżizzjoni tal-enerġija għall-ekonomija blu tal-UE;</w:t>
      </w:r>
    </w:p>
    <w:p w14:paraId="146A5751" w14:textId="77777777" w:rsidR="00911E1D" w:rsidRPr="003E3E35" w:rsidRDefault="00911E1D" w:rsidP="00911E1D">
      <w:pPr>
        <w:pStyle w:val="NormalHanging12a"/>
      </w:pPr>
      <w:r w:rsidRPr="003E3E35">
        <w:t>77.</w:t>
      </w:r>
      <w:r w:rsidRPr="003E3E35">
        <w:tab/>
        <w:t xml:space="preserve">Jenfasizza l-importanza ta’ qafas legali ċar u koerenti bi kriterji u indikaturi ta’ sostenibbiltà li jistgħu jitkejlu biex jiggwidaw u jsegwu l-iżvilupp tal-akkwakultura fl-UE, inkluż ippjanar spazjali marittimu aħjar; jitlob, għalhekk, aktar investiment u politiki li jappoġġjaw </w:t>
      </w:r>
      <w:proofErr w:type="spellStart"/>
      <w:r w:rsidRPr="003E3E35">
        <w:t>algakultura</w:t>
      </w:r>
      <w:proofErr w:type="spellEnd"/>
      <w:r w:rsidRPr="003E3E35">
        <w:t>, trobbija tal-frott tal-baħar bil-qoxra u akkwakultura sostenibbli fil-baħar u fl-ilmijiet interni bħala parti integrali mill-istrateġija Ewropea għal ekonomija blu b’emissjonijiet baxxi u biex tissaħħaħ ir-reżiljenza tal-akkwakultura għall-impatti tat-tibdil fil-klima;</w:t>
      </w:r>
    </w:p>
    <w:p w14:paraId="4EA47CEA" w14:textId="77777777" w:rsidR="00911E1D" w:rsidRPr="003E3E35" w:rsidRDefault="00911E1D" w:rsidP="00911E1D">
      <w:pPr>
        <w:pStyle w:val="NormalCenter12a"/>
      </w:pPr>
      <w:r w:rsidRPr="003E3E35">
        <w:t>°</w:t>
      </w:r>
    </w:p>
    <w:p w14:paraId="17590995" w14:textId="77777777" w:rsidR="00911E1D" w:rsidRPr="003E3E35" w:rsidRDefault="00911E1D" w:rsidP="00911E1D">
      <w:pPr>
        <w:pStyle w:val="NormalCenter12a"/>
      </w:pPr>
      <w:r w:rsidRPr="003E3E35">
        <w:t>°</w:t>
      </w:r>
      <w:r w:rsidRPr="003E3E35">
        <w:tab/>
        <w:t>°</w:t>
      </w:r>
    </w:p>
    <w:p w14:paraId="4DD1542C" w14:textId="1A217747" w:rsidR="003E3E35" w:rsidRPr="003E3E35" w:rsidRDefault="00911E1D" w:rsidP="003E3E35">
      <w:pPr>
        <w:pStyle w:val="NormalHanging12a"/>
      </w:pPr>
      <w:r w:rsidRPr="003E3E35">
        <w:t>78.</w:t>
      </w:r>
      <w:r w:rsidRPr="003E3E35">
        <w:tab/>
        <w:t>Jagħti istruzzjonijiet lill-President tiegħu biex tgħaddi din ir-riżoluzzjoni lill-Kunsill u lill-Kummissjoni.</w:t>
      </w:r>
    </w:p>
    <w:p w14:paraId="24A3341A" w14:textId="19852795" w:rsidR="00E365E1" w:rsidRPr="003E3E35" w:rsidRDefault="00E365E1" w:rsidP="009E46AC"/>
    <w:sectPr w:rsidR="00E365E1" w:rsidRPr="003E3E35" w:rsidSect="003E3E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91FA2" w14:textId="77777777" w:rsidR="009E46AC" w:rsidRPr="003E3E35" w:rsidRDefault="009E46AC">
      <w:r w:rsidRPr="003E3E35">
        <w:separator/>
      </w:r>
    </w:p>
  </w:endnote>
  <w:endnote w:type="continuationSeparator" w:id="0">
    <w:p w14:paraId="33B97B85" w14:textId="77777777" w:rsidR="009E46AC" w:rsidRPr="003E3E35" w:rsidRDefault="009E46AC">
      <w:r w:rsidRPr="003E3E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5B13" w14:textId="77777777" w:rsidR="00064002" w:rsidRPr="003E3E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9538" w14:textId="77777777" w:rsidR="00064002" w:rsidRPr="003E3E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7B3D" w14:textId="77777777" w:rsidR="00064002" w:rsidRPr="003E3E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2EB4" w14:textId="77777777" w:rsidR="009E46AC" w:rsidRPr="003E3E35" w:rsidRDefault="009E46AC">
      <w:r w:rsidRPr="003E3E35">
        <w:separator/>
      </w:r>
    </w:p>
  </w:footnote>
  <w:footnote w:type="continuationSeparator" w:id="0">
    <w:p w14:paraId="0EC6427C" w14:textId="77777777" w:rsidR="009E46AC" w:rsidRPr="003E3E35" w:rsidRDefault="009E46AC">
      <w:r w:rsidRPr="003E3E35">
        <w:continuationSeparator/>
      </w:r>
    </w:p>
  </w:footnote>
  <w:footnote w:id="1">
    <w:p w14:paraId="2524E888" w14:textId="0B20E1C6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 275, 25.10.2003, p. 32, ELI: </w:t>
      </w:r>
      <w:hyperlink r:id="rId1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http://data.europa.eu/eli/dir/2003/87/oj</w:t>
        </w:r>
      </w:hyperlink>
      <w:r w:rsidRPr="003E3E35">
        <w:rPr>
          <w:sz w:val="24"/>
          <w:lang w:val="mt-MT"/>
        </w:rPr>
        <w:t>.</w:t>
      </w:r>
    </w:p>
  </w:footnote>
  <w:footnote w:id="2">
    <w:p w14:paraId="13F97742" w14:textId="5088D9AE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 xml:space="preserve">ĠU </w:t>
      </w:r>
      <w:r w:rsidRPr="003E3E35">
        <w:rPr>
          <w:sz w:val="24"/>
          <w:lang w:val="mt-MT"/>
        </w:rPr>
        <w:t>L 354, 28.12.2013, p</w:t>
      </w:r>
      <w:r w:rsidR="00EB13D6">
        <w:rPr>
          <w:sz w:val="24"/>
          <w:lang w:val="mt-MT"/>
        </w:rPr>
        <w:t>.</w:t>
      </w:r>
      <w:r w:rsidRPr="003E3E35">
        <w:rPr>
          <w:sz w:val="24"/>
          <w:lang w:val="mt-MT"/>
        </w:rPr>
        <w:t xml:space="preserve"> 22, ELI: </w:t>
      </w:r>
      <w:hyperlink r:id="rId2" w:history="1">
        <w:r w:rsidRPr="003E3E35">
          <w:rPr>
            <w:rStyle w:val="Hyperlink"/>
            <w:sz w:val="24"/>
            <w:lang w:val="mt-MT"/>
          </w:rPr>
          <w:t>http://data.europa.eu/eli/reg/2013/1380/oj</w:t>
        </w:r>
      </w:hyperlink>
      <w:r w:rsidRPr="003E3E35">
        <w:rPr>
          <w:sz w:val="24"/>
          <w:lang w:val="mt-MT"/>
        </w:rPr>
        <w:t>.</w:t>
      </w:r>
    </w:p>
  </w:footnote>
  <w:footnote w:id="3">
    <w:p w14:paraId="6460EE40" w14:textId="1B3914F4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 198, 25.7.2019, p. 105, ELI: </w:t>
      </w:r>
      <w:hyperlink r:id="rId3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http://data.europa.eu/eli/reg/2019/1241/oj</w:t>
        </w:r>
      </w:hyperlink>
      <w:r w:rsidRPr="003E3E35">
        <w:rPr>
          <w:sz w:val="24"/>
          <w:lang w:val="mt-MT"/>
        </w:rPr>
        <w:t>.</w:t>
      </w:r>
    </w:p>
  </w:footnote>
  <w:footnote w:id="4">
    <w:p w14:paraId="75A0EDD4" w14:textId="3B9DF8D4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 243, 9.7.2021, p. 1, ELI: </w:t>
      </w:r>
      <w:hyperlink r:id="rId4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http://data.europa.eu/eli/reg/2021/1119/oj</w:t>
        </w:r>
      </w:hyperlink>
      <w:r w:rsidRPr="003E3E35">
        <w:rPr>
          <w:sz w:val="24"/>
          <w:lang w:val="mt-MT"/>
        </w:rPr>
        <w:t xml:space="preserve">. </w:t>
      </w:r>
    </w:p>
  </w:footnote>
  <w:footnote w:id="5">
    <w:p w14:paraId="39D0E364" w14:textId="1221B3C9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 247, 13.7.2021, p. 1, ELI: </w:t>
      </w:r>
      <w:hyperlink r:id="rId5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http://data.europa.eu/eli/reg/2021/1139/oj</w:t>
        </w:r>
      </w:hyperlink>
      <w:r w:rsidRPr="003E3E35">
        <w:rPr>
          <w:sz w:val="24"/>
          <w:lang w:val="mt-MT"/>
        </w:rPr>
        <w:t xml:space="preserve">. </w:t>
      </w:r>
    </w:p>
  </w:footnote>
  <w:footnote w:id="6">
    <w:p w14:paraId="1DB03318" w14:textId="7E687AF6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 114, 12.4.2022, p. 22, ELI: </w:t>
      </w:r>
      <w:hyperlink r:id="rId6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http://data.europa.eu/eli/dec/2022/591/oj</w:t>
        </w:r>
      </w:hyperlink>
      <w:r w:rsidRPr="003E3E35">
        <w:rPr>
          <w:sz w:val="24"/>
          <w:lang w:val="mt-MT"/>
        </w:rPr>
        <w:t>.</w:t>
      </w:r>
    </w:p>
  </w:footnote>
  <w:footnote w:id="7">
    <w:p w14:paraId="0BA4E94D" w14:textId="4BA64018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 234, 22.9.2023, p. 1, ELI: </w:t>
      </w:r>
      <w:hyperlink r:id="rId7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http://data.europa.eu/eli/reg/2023/1804/oj</w:t>
        </w:r>
      </w:hyperlink>
      <w:r w:rsidRPr="003E3E35">
        <w:rPr>
          <w:sz w:val="24"/>
          <w:lang w:val="mt-MT"/>
        </w:rPr>
        <w:t xml:space="preserve">. </w:t>
      </w:r>
    </w:p>
  </w:footnote>
  <w:footnote w:id="8">
    <w:p w14:paraId="5096F0AF" w14:textId="465C6C44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 234, 22.9.2023, p. 48, ELI: </w:t>
      </w:r>
      <w:hyperlink r:id="rId8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http://data.europa.eu/eli/reg/2023/1805/oj</w:t>
        </w:r>
      </w:hyperlink>
      <w:r w:rsidRPr="003E3E35">
        <w:rPr>
          <w:sz w:val="24"/>
          <w:lang w:val="mt-MT"/>
        </w:rPr>
        <w:t xml:space="preserve">. </w:t>
      </w:r>
    </w:p>
  </w:footnote>
  <w:footnote w:id="9">
    <w:p w14:paraId="499C4EE1" w14:textId="6A018E6B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L, 2023/2413, 31.10.2023, ELI: </w:t>
      </w:r>
      <w:hyperlink r:id="rId9" w:tgtFrame="_blank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http://data.europa.eu/eli/dir/2023/2413/oj</w:t>
        </w:r>
      </w:hyperlink>
      <w:r w:rsidRPr="003E3E35">
        <w:rPr>
          <w:sz w:val="24"/>
          <w:lang w:val="mt-MT"/>
        </w:rPr>
        <w:t xml:space="preserve">. </w:t>
      </w:r>
    </w:p>
  </w:footnote>
  <w:footnote w:id="10">
    <w:p w14:paraId="0C8AD765" w14:textId="15D29B28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L, 2023/2842, 20.12.2023, ELI: </w:t>
      </w:r>
      <w:hyperlink r:id="rId10" w:tgtFrame="_blank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http://data.europa.eu/eli/reg/2023/2842/oj</w:t>
        </w:r>
      </w:hyperlink>
      <w:r w:rsidRPr="003E3E35">
        <w:rPr>
          <w:sz w:val="24"/>
          <w:lang w:val="mt-MT"/>
        </w:rPr>
        <w:t>.</w:t>
      </w:r>
    </w:p>
  </w:footnote>
  <w:footnote w:id="11">
    <w:p w14:paraId="4576065F" w14:textId="7C9849AD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C 270, 7.7.2021, p. 2.</w:t>
      </w:r>
    </w:p>
  </w:footnote>
  <w:footnote w:id="12">
    <w:p w14:paraId="5BDF4BB1" w14:textId="7966BC91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C 117, 11.3.2022, p. 18.</w:t>
      </w:r>
    </w:p>
  </w:footnote>
  <w:footnote w:id="13">
    <w:p w14:paraId="2067B5B2" w14:textId="098ADDC5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C 117, 11.3.2022, p. 67.</w:t>
      </w:r>
    </w:p>
  </w:footnote>
  <w:footnote w:id="14">
    <w:p w14:paraId="45B232D3" w14:textId="23DDB3BD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C 465, 6.12.2022, p. 2.</w:t>
      </w:r>
    </w:p>
  </w:footnote>
  <w:footnote w:id="15">
    <w:p w14:paraId="6054953A" w14:textId="77265A91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C 214, 16.6.2023, p. 150.</w:t>
      </w:r>
    </w:p>
  </w:footnote>
  <w:footnote w:id="16">
    <w:p w14:paraId="27EDC456" w14:textId="228C3EC3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ĠU C, C/2024/5734, 17.10.2024, ELI: </w:t>
      </w:r>
      <w:hyperlink r:id="rId11" w:tgtFrame="_blank" w:tooltip="Jagħti aċċess għad-dokument permezz tal-URI ELI tiegħu." w:history="1">
        <w:r w:rsidRPr="003E3E35">
          <w:rPr>
            <w:rStyle w:val="Hyperlink"/>
            <w:sz w:val="24"/>
            <w:lang w:val="mt-MT"/>
          </w:rPr>
          <w:t>http://data.europa.eu/eli/C/2024/5734/oj</w:t>
        </w:r>
      </w:hyperlink>
      <w:r w:rsidRPr="003E3E35">
        <w:rPr>
          <w:sz w:val="24"/>
          <w:lang w:val="mt-MT"/>
        </w:rPr>
        <w:t>.</w:t>
      </w:r>
    </w:p>
  </w:footnote>
  <w:footnote w:id="17">
    <w:p w14:paraId="6791F127" w14:textId="2199D86E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>Il-Qorti Ewropea tal-Awdituri, “</w:t>
      </w:r>
      <w:proofErr w:type="spellStart"/>
      <w:r w:rsidRPr="003E3E35">
        <w:rPr>
          <w:sz w:val="24"/>
          <w:lang w:val="mt-MT"/>
        </w:rPr>
        <w:t>Marine</w:t>
      </w:r>
      <w:proofErr w:type="spellEnd"/>
      <w:r w:rsidRPr="003E3E35">
        <w:rPr>
          <w:sz w:val="24"/>
          <w:lang w:val="mt-MT"/>
        </w:rPr>
        <w:t xml:space="preserve"> </w:t>
      </w:r>
      <w:proofErr w:type="spellStart"/>
      <w:r w:rsidRPr="003E3E35">
        <w:rPr>
          <w:sz w:val="24"/>
          <w:lang w:val="mt-MT"/>
        </w:rPr>
        <w:t>environment</w:t>
      </w:r>
      <w:proofErr w:type="spellEnd"/>
      <w:r w:rsidRPr="003E3E35">
        <w:rPr>
          <w:sz w:val="24"/>
          <w:lang w:val="mt-MT"/>
        </w:rPr>
        <w:t xml:space="preserve"> – EU </w:t>
      </w:r>
      <w:proofErr w:type="spellStart"/>
      <w:r w:rsidRPr="003E3E35">
        <w:rPr>
          <w:sz w:val="24"/>
          <w:lang w:val="mt-MT"/>
        </w:rPr>
        <w:t>protection</w:t>
      </w:r>
      <w:proofErr w:type="spellEnd"/>
      <w:r w:rsidRPr="003E3E35">
        <w:rPr>
          <w:sz w:val="24"/>
          <w:lang w:val="mt-MT"/>
        </w:rPr>
        <w:t xml:space="preserve"> is </w:t>
      </w:r>
      <w:proofErr w:type="spellStart"/>
      <w:r w:rsidRPr="003E3E35">
        <w:rPr>
          <w:sz w:val="24"/>
          <w:lang w:val="mt-MT"/>
        </w:rPr>
        <w:t>wide</w:t>
      </w:r>
      <w:proofErr w:type="spellEnd"/>
      <w:r w:rsidRPr="003E3E35">
        <w:rPr>
          <w:sz w:val="24"/>
          <w:lang w:val="mt-MT"/>
        </w:rPr>
        <w:t xml:space="preserve"> but </w:t>
      </w:r>
      <w:proofErr w:type="spellStart"/>
      <w:r w:rsidRPr="003E3E35">
        <w:rPr>
          <w:sz w:val="24"/>
          <w:lang w:val="mt-MT"/>
        </w:rPr>
        <w:t>not</w:t>
      </w:r>
      <w:proofErr w:type="spellEnd"/>
      <w:r w:rsidRPr="003E3E35">
        <w:rPr>
          <w:sz w:val="24"/>
          <w:lang w:val="mt-MT"/>
        </w:rPr>
        <w:t xml:space="preserve"> </w:t>
      </w:r>
      <w:proofErr w:type="spellStart"/>
      <w:r w:rsidRPr="003E3E35">
        <w:rPr>
          <w:sz w:val="24"/>
          <w:lang w:val="mt-MT"/>
        </w:rPr>
        <w:t>deep</w:t>
      </w:r>
      <w:proofErr w:type="spellEnd"/>
      <w:r w:rsidRPr="003E3E35">
        <w:rPr>
          <w:sz w:val="24"/>
          <w:lang w:val="mt-MT"/>
        </w:rPr>
        <w:t>” (L-ambjent tal-baħar – il-protezzjoni tal-UE hija wiesgħa iżda mhux profonda), l-Uffiċċju tal-Pubblikazzjonijiet, 2020, </w:t>
      </w:r>
      <w:hyperlink r:id="rId12" w:tgtFrame="_blank" w:history="1">
        <w:r w:rsidRPr="003E3E35">
          <w:rPr>
            <w:rStyle w:val="Hyperlink"/>
            <w:sz w:val="24"/>
            <w:lang w:val="mt-MT"/>
          </w:rPr>
          <w:t>https://data.europa.eu/doi/10.2865/134960</w:t>
        </w:r>
      </w:hyperlink>
      <w:r w:rsidRPr="003E3E35">
        <w:rPr>
          <w:sz w:val="24"/>
          <w:lang w:val="mt-MT"/>
        </w:rPr>
        <w:t>.</w:t>
      </w:r>
    </w:p>
  </w:footnote>
  <w:footnote w:id="18">
    <w:p w14:paraId="64DD642B" w14:textId="6CF64BAD" w:rsidR="00911E1D" w:rsidRPr="003E3E35" w:rsidRDefault="00911E1D" w:rsidP="003E3E35">
      <w:pPr>
        <w:pStyle w:val="FootnoteText"/>
        <w:ind w:left="567" w:hanging="567"/>
        <w:rPr>
          <w:sz w:val="24"/>
          <w:lang w:val="mt-MT"/>
        </w:rPr>
      </w:pPr>
      <w:r w:rsidRPr="003E3E35">
        <w:rPr>
          <w:rStyle w:val="FootnoteReference"/>
          <w:sz w:val="24"/>
          <w:lang w:val="mt-MT"/>
        </w:rPr>
        <w:footnoteRef/>
      </w:r>
      <w:r w:rsidR="003E3E35" w:rsidRPr="003E3E35">
        <w:rPr>
          <w:sz w:val="24"/>
          <w:lang w:val="mt-MT"/>
        </w:rPr>
        <w:t xml:space="preserve"> </w:t>
      </w:r>
      <w:r w:rsidR="003E3E35" w:rsidRPr="003E3E35">
        <w:rPr>
          <w:sz w:val="24"/>
          <w:lang w:val="mt-MT"/>
        </w:rPr>
        <w:tab/>
      </w:r>
      <w:r w:rsidRPr="003E3E35">
        <w:rPr>
          <w:sz w:val="24"/>
          <w:lang w:val="mt-MT"/>
        </w:rPr>
        <w:t xml:space="preserve">Il-Parlament, “Workshop on </w:t>
      </w:r>
      <w:proofErr w:type="spellStart"/>
      <w:r w:rsidRPr="003E3E35">
        <w:rPr>
          <w:sz w:val="24"/>
          <w:lang w:val="mt-MT"/>
        </w:rPr>
        <w:t>the</w:t>
      </w:r>
      <w:proofErr w:type="spellEnd"/>
      <w:r w:rsidRPr="003E3E35">
        <w:rPr>
          <w:sz w:val="24"/>
          <w:lang w:val="mt-MT"/>
        </w:rPr>
        <w:t xml:space="preserve"> </w:t>
      </w:r>
      <w:proofErr w:type="spellStart"/>
      <w:r w:rsidRPr="003E3E35">
        <w:rPr>
          <w:sz w:val="24"/>
          <w:lang w:val="mt-MT"/>
        </w:rPr>
        <w:t>future</w:t>
      </w:r>
      <w:proofErr w:type="spellEnd"/>
      <w:r w:rsidRPr="003E3E35">
        <w:rPr>
          <w:sz w:val="24"/>
          <w:lang w:val="mt-MT"/>
        </w:rPr>
        <w:t xml:space="preserve"> of </w:t>
      </w:r>
      <w:proofErr w:type="spellStart"/>
      <w:r w:rsidRPr="003E3E35">
        <w:rPr>
          <w:sz w:val="24"/>
          <w:lang w:val="mt-MT"/>
        </w:rPr>
        <w:t>the</w:t>
      </w:r>
      <w:proofErr w:type="spellEnd"/>
      <w:r w:rsidRPr="003E3E35">
        <w:rPr>
          <w:sz w:val="24"/>
          <w:lang w:val="mt-MT"/>
        </w:rPr>
        <w:t xml:space="preserve"> EU </w:t>
      </w:r>
      <w:proofErr w:type="spellStart"/>
      <w:r w:rsidRPr="003E3E35">
        <w:rPr>
          <w:sz w:val="24"/>
          <w:lang w:val="mt-MT"/>
        </w:rPr>
        <w:t>fishing</w:t>
      </w:r>
      <w:proofErr w:type="spellEnd"/>
      <w:r w:rsidRPr="003E3E35">
        <w:rPr>
          <w:sz w:val="24"/>
          <w:lang w:val="mt-MT"/>
        </w:rPr>
        <w:t xml:space="preserve"> </w:t>
      </w:r>
      <w:proofErr w:type="spellStart"/>
      <w:r w:rsidRPr="003E3E35">
        <w:rPr>
          <w:sz w:val="24"/>
          <w:lang w:val="mt-MT"/>
        </w:rPr>
        <w:t>fleet</w:t>
      </w:r>
      <w:proofErr w:type="spellEnd"/>
      <w:r w:rsidRPr="003E3E35">
        <w:rPr>
          <w:sz w:val="24"/>
          <w:lang w:val="mt-MT"/>
        </w:rPr>
        <w:t xml:space="preserve"> – </w:t>
      </w:r>
      <w:proofErr w:type="spellStart"/>
      <w:r w:rsidRPr="003E3E35">
        <w:rPr>
          <w:sz w:val="24"/>
          <w:lang w:val="mt-MT"/>
        </w:rPr>
        <w:t>First</w:t>
      </w:r>
      <w:proofErr w:type="spellEnd"/>
      <w:r w:rsidRPr="003E3E35">
        <w:rPr>
          <w:sz w:val="24"/>
          <w:lang w:val="mt-MT"/>
        </w:rPr>
        <w:t xml:space="preserve"> assessment of </w:t>
      </w:r>
      <w:proofErr w:type="spellStart"/>
      <w:r w:rsidRPr="003E3E35">
        <w:rPr>
          <w:sz w:val="24"/>
          <w:lang w:val="mt-MT"/>
        </w:rPr>
        <w:t>Member</w:t>
      </w:r>
      <w:proofErr w:type="spellEnd"/>
      <w:r w:rsidRPr="003E3E35">
        <w:rPr>
          <w:sz w:val="24"/>
          <w:lang w:val="mt-MT"/>
        </w:rPr>
        <w:t xml:space="preserve"> </w:t>
      </w:r>
      <w:proofErr w:type="spellStart"/>
      <w:r w:rsidRPr="003E3E35">
        <w:rPr>
          <w:sz w:val="24"/>
          <w:lang w:val="mt-MT"/>
        </w:rPr>
        <w:t>States</w:t>
      </w:r>
      <w:proofErr w:type="spellEnd"/>
      <w:r w:rsidRPr="003E3E35">
        <w:rPr>
          <w:sz w:val="24"/>
          <w:lang w:val="mt-MT"/>
        </w:rPr>
        <w:t xml:space="preserve">’ EMFAF </w:t>
      </w:r>
      <w:proofErr w:type="spellStart"/>
      <w:r w:rsidRPr="003E3E35">
        <w:rPr>
          <w:sz w:val="24"/>
          <w:lang w:val="mt-MT"/>
        </w:rPr>
        <w:t>programmes</w:t>
      </w:r>
      <w:proofErr w:type="spellEnd"/>
      <w:r w:rsidRPr="003E3E35">
        <w:rPr>
          <w:sz w:val="24"/>
          <w:lang w:val="mt-MT"/>
        </w:rPr>
        <w:t xml:space="preserve"> </w:t>
      </w:r>
      <w:proofErr w:type="spellStart"/>
      <w:r w:rsidRPr="003E3E35">
        <w:rPr>
          <w:sz w:val="24"/>
          <w:lang w:val="mt-MT"/>
        </w:rPr>
        <w:t>for</w:t>
      </w:r>
      <w:proofErr w:type="spellEnd"/>
      <w:r w:rsidRPr="003E3E35">
        <w:rPr>
          <w:sz w:val="24"/>
          <w:lang w:val="mt-MT"/>
        </w:rPr>
        <w:t xml:space="preserve"> 2021–27” (Workshop dwar il-futur tal-flotta tas-sajd tal-UE – L-ewwel valutazzjoni tal-programmi tal-FEMSA tal-Istati Membri għall-2021–27), Dipartiment Tematiku għall-Politiki Strutturali u ta’ Koeżjoni, 19 ta’ Novembru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52965" w14:textId="77777777" w:rsidR="00064002" w:rsidRPr="003E3E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69E1E" w14:textId="77777777" w:rsidR="00064002" w:rsidRPr="003E3E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ECAE" w14:textId="77777777" w:rsidR="00064002" w:rsidRPr="003E3E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779385">
    <w:abstractNumId w:val="9"/>
  </w:num>
  <w:num w:numId="2" w16cid:durableId="1993022516">
    <w:abstractNumId w:val="9"/>
  </w:num>
  <w:num w:numId="3" w16cid:durableId="1566644160">
    <w:abstractNumId w:val="7"/>
  </w:num>
  <w:num w:numId="4" w16cid:durableId="1835877506">
    <w:abstractNumId w:val="7"/>
  </w:num>
  <w:num w:numId="5" w16cid:durableId="179205408">
    <w:abstractNumId w:val="6"/>
  </w:num>
  <w:num w:numId="6" w16cid:durableId="1539977064">
    <w:abstractNumId w:val="6"/>
  </w:num>
  <w:num w:numId="7" w16cid:durableId="774986968">
    <w:abstractNumId w:val="5"/>
  </w:num>
  <w:num w:numId="8" w16cid:durableId="2030326235">
    <w:abstractNumId w:val="5"/>
  </w:num>
  <w:num w:numId="9" w16cid:durableId="1379163290">
    <w:abstractNumId w:val="4"/>
  </w:num>
  <w:num w:numId="10" w16cid:durableId="895816435">
    <w:abstractNumId w:val="4"/>
  </w:num>
  <w:num w:numId="11" w16cid:durableId="1387800813">
    <w:abstractNumId w:val="8"/>
  </w:num>
  <w:num w:numId="12" w16cid:durableId="904997493">
    <w:abstractNumId w:val="8"/>
  </w:num>
  <w:num w:numId="13" w16cid:durableId="967248849">
    <w:abstractNumId w:val="3"/>
  </w:num>
  <w:num w:numId="14" w16cid:durableId="1154831922">
    <w:abstractNumId w:val="3"/>
  </w:num>
  <w:num w:numId="15" w16cid:durableId="900139293">
    <w:abstractNumId w:val="2"/>
  </w:num>
  <w:num w:numId="16" w16cid:durableId="351104753">
    <w:abstractNumId w:val="2"/>
  </w:num>
  <w:num w:numId="17" w16cid:durableId="1816413273">
    <w:abstractNumId w:val="1"/>
  </w:num>
  <w:num w:numId="18" w16cid:durableId="1627345363">
    <w:abstractNumId w:val="1"/>
  </w:num>
  <w:num w:numId="19" w16cid:durableId="1312953017">
    <w:abstractNumId w:val="0"/>
  </w:num>
  <w:num w:numId="20" w16cid:durableId="1417290248">
    <w:abstractNumId w:val="0"/>
  </w:num>
  <w:num w:numId="21" w16cid:durableId="1828787482">
    <w:abstractNumId w:val="9"/>
  </w:num>
  <w:num w:numId="22" w16cid:durableId="1836384559">
    <w:abstractNumId w:val="7"/>
  </w:num>
  <w:num w:numId="23" w16cid:durableId="580674782">
    <w:abstractNumId w:val="6"/>
  </w:num>
  <w:num w:numId="24" w16cid:durableId="2092970260">
    <w:abstractNumId w:val="5"/>
  </w:num>
  <w:num w:numId="25" w16cid:durableId="2107965704">
    <w:abstractNumId w:val="4"/>
  </w:num>
  <w:num w:numId="26" w16cid:durableId="1096441270">
    <w:abstractNumId w:val="8"/>
  </w:num>
  <w:num w:numId="27" w16cid:durableId="1960724897">
    <w:abstractNumId w:val="3"/>
  </w:num>
  <w:num w:numId="28" w16cid:durableId="624122674">
    <w:abstractNumId w:val="2"/>
  </w:num>
  <w:num w:numId="29" w16cid:durableId="1967272991">
    <w:abstractNumId w:val="1"/>
  </w:num>
  <w:num w:numId="30" w16cid:durableId="38752684">
    <w:abstractNumId w:val="0"/>
  </w:num>
  <w:num w:numId="31" w16cid:durableId="29574136">
    <w:abstractNumId w:val="9"/>
  </w:num>
  <w:num w:numId="32" w16cid:durableId="894584267">
    <w:abstractNumId w:val="7"/>
  </w:num>
  <w:num w:numId="33" w16cid:durableId="769348898">
    <w:abstractNumId w:val="6"/>
  </w:num>
  <w:num w:numId="34" w16cid:durableId="1428381302">
    <w:abstractNumId w:val="5"/>
  </w:num>
  <w:num w:numId="35" w16cid:durableId="509760646">
    <w:abstractNumId w:val="4"/>
  </w:num>
  <w:num w:numId="36" w16cid:durableId="1431200090">
    <w:abstractNumId w:val="8"/>
  </w:num>
  <w:num w:numId="37" w16cid:durableId="121464166">
    <w:abstractNumId w:val="3"/>
  </w:num>
  <w:num w:numId="38" w16cid:durableId="1366441535">
    <w:abstractNumId w:val="2"/>
  </w:num>
  <w:num w:numId="39" w16cid:durableId="1025907388">
    <w:abstractNumId w:val="1"/>
  </w:num>
  <w:num w:numId="40" w16cid:durableId="1110398030">
    <w:abstractNumId w:val="0"/>
  </w:num>
  <w:num w:numId="41" w16cid:durableId="1681077397">
    <w:abstractNumId w:val="10"/>
  </w:num>
  <w:num w:numId="42" w16cid:durableId="166411320">
    <w:abstractNumId w:val="10"/>
  </w:num>
  <w:num w:numId="43" w16cid:durableId="285428272">
    <w:abstractNumId w:val="10"/>
  </w:num>
  <w:num w:numId="44" w16cid:durableId="115493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6/2025"/>
    <w:docVar w:name="dvlangue" w:val="MT"/>
    <w:docVar w:name="dvnumam" w:val="0"/>
    <w:docVar w:name="dvpe" w:val="772.077"/>
    <w:docVar w:name="dvrapporteur" w:val="Rapporteur: "/>
    <w:docVar w:name="dvtitre" w:val="Riżoluzzjoni tal-Parlament Ewropew tal-xx ta' Diċembru 2025 dwar id-dekarbonizzazzjoni u l-modernizzazzjoni tas-settur tas-sajd tal-UE, u l-iżvilupp u l-użu tal-irkaptu tas-sajd(2024/2123(INI))"/>
  </w:docVars>
  <w:rsids>
    <w:rsidRoot w:val="009E46AC"/>
    <w:rsid w:val="00002272"/>
    <w:rsid w:val="00064002"/>
    <w:rsid w:val="00065A93"/>
    <w:rsid w:val="000677B9"/>
    <w:rsid w:val="000831BA"/>
    <w:rsid w:val="000A42CC"/>
    <w:rsid w:val="000E7DD9"/>
    <w:rsid w:val="0010095E"/>
    <w:rsid w:val="00125B37"/>
    <w:rsid w:val="0013329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E3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CF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F8F"/>
    <w:rsid w:val="00842779"/>
    <w:rsid w:val="00865F67"/>
    <w:rsid w:val="00881A7B"/>
    <w:rsid w:val="008840E5"/>
    <w:rsid w:val="00887B3E"/>
    <w:rsid w:val="008C2AC6"/>
    <w:rsid w:val="00911E1D"/>
    <w:rsid w:val="00930C23"/>
    <w:rsid w:val="0093193B"/>
    <w:rsid w:val="009509D8"/>
    <w:rsid w:val="00950B64"/>
    <w:rsid w:val="00981893"/>
    <w:rsid w:val="009E46AC"/>
    <w:rsid w:val="00A1687D"/>
    <w:rsid w:val="00A43E52"/>
    <w:rsid w:val="00A4678D"/>
    <w:rsid w:val="00A778C7"/>
    <w:rsid w:val="00AB441E"/>
    <w:rsid w:val="00AB6293"/>
    <w:rsid w:val="00AC7264"/>
    <w:rsid w:val="00AE0928"/>
    <w:rsid w:val="00AF3B82"/>
    <w:rsid w:val="00B12E95"/>
    <w:rsid w:val="00B22876"/>
    <w:rsid w:val="00B558F0"/>
    <w:rsid w:val="00BD48FE"/>
    <w:rsid w:val="00BD7BD8"/>
    <w:rsid w:val="00BE0572"/>
    <w:rsid w:val="00BE6ADC"/>
    <w:rsid w:val="00C05BFE"/>
    <w:rsid w:val="00C23CD4"/>
    <w:rsid w:val="00C272E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3D6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CA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08534"/>
  <w15:chartTrackingRefBased/>
  <w15:docId w15:val="{B5C123CC-70C1-47D8-9732-635EEE54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1E1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911E1D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11E1D"/>
    <w:pPr>
      <w:spacing w:after="240"/>
      <w:jc w:val="center"/>
    </w:pPr>
  </w:style>
  <w:style w:type="character" w:customStyle="1" w:styleId="BoldItalic">
    <w:name w:val="BoldItalic"/>
    <w:uiPriority w:val="1"/>
    <w:rsid w:val="00911E1D"/>
    <w:rPr>
      <w:b/>
      <w:i/>
      <w:u w:val="none"/>
    </w:rPr>
  </w:style>
  <w:style w:type="character" w:customStyle="1" w:styleId="Italic">
    <w:name w:val="Italic"/>
    <w:uiPriority w:val="1"/>
    <w:rsid w:val="00911E1D"/>
    <w:rPr>
      <w:i/>
    </w:rPr>
  </w:style>
  <w:style w:type="paragraph" w:customStyle="1" w:styleId="Normal12a24b">
    <w:name w:val="Normal12a24b"/>
    <w:basedOn w:val="Normal"/>
    <w:rsid w:val="00911E1D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11E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3/1805/oj" TargetMode="External"/><Relationship Id="rId3" Type="http://schemas.openxmlformats.org/officeDocument/2006/relationships/hyperlink" Target="http://data.europa.eu/eli/reg/2019/1241/oj" TargetMode="External"/><Relationship Id="rId7" Type="http://schemas.openxmlformats.org/officeDocument/2006/relationships/hyperlink" Target="http://data.europa.eu/eli/reg/2023/1804/oj" TargetMode="External"/><Relationship Id="rId12" Type="http://schemas.openxmlformats.org/officeDocument/2006/relationships/hyperlink" Target="https://data.europa.eu/doi/10.2865/134960" TargetMode="External"/><Relationship Id="rId2" Type="http://schemas.openxmlformats.org/officeDocument/2006/relationships/hyperlink" Target="http://data.europa.eu/eli/reg/2013/1380/oj" TargetMode="External"/><Relationship Id="rId1" Type="http://schemas.openxmlformats.org/officeDocument/2006/relationships/hyperlink" Target="http://data.europa.eu/eli/dir/2003/87/oj" TargetMode="External"/><Relationship Id="rId6" Type="http://schemas.openxmlformats.org/officeDocument/2006/relationships/hyperlink" Target="http://data.europa.eu/eli/dec/2022/591/oj" TargetMode="External"/><Relationship Id="rId11" Type="http://schemas.openxmlformats.org/officeDocument/2006/relationships/hyperlink" Target="http://data.europa.eu/eli/C/2024/5734/oj" TargetMode="External"/><Relationship Id="rId5" Type="http://schemas.openxmlformats.org/officeDocument/2006/relationships/hyperlink" Target="http://data.europa.eu/eli/reg/2021/1139/oj" TargetMode="External"/><Relationship Id="rId10" Type="http://schemas.openxmlformats.org/officeDocument/2006/relationships/hyperlink" Target="http://data.europa.eu/eli/reg/2023/2842/oj" TargetMode="External"/><Relationship Id="rId4" Type="http://schemas.openxmlformats.org/officeDocument/2006/relationships/hyperlink" Target="http://data.europa.eu/eli/reg/2021/1119/oj" TargetMode="External"/><Relationship Id="rId9" Type="http://schemas.openxmlformats.org/officeDocument/2006/relationships/hyperlink" Target="http://data.europa.eu/eli/dir/2023/24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6595</Words>
  <Characters>50075</Characters>
  <Application>Microsoft Office Word</Application>
  <DocSecurity>0</DocSecurity>
  <Lines>417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2026-02-02T07:48:00Z</dcterms:created>
  <dcterms:modified xsi:type="dcterms:W3CDTF">2026-02-02T07:48:00Z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A10-0236/2025</vt:lpwstr>
  </property>
  <property fmtid="{D5CDD505-2E9C-101B-9397-08002B2CF9AE}" pid="4" name="&lt;Type&gt;">
    <vt:lpwstr>RR</vt:lpwstr>
  </property>
</Properties>
</file>