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4A7C" w14:paraId="5F30D0B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37DA3C" w14:textId="77777777" w:rsidR="00751A4A" w:rsidRPr="00714A7C" w:rsidRDefault="008D1466" w:rsidP="0010095E">
            <w:pPr>
              <w:pStyle w:val="EPName"/>
            </w:pPr>
            <w:r w:rsidRPr="00714A7C">
              <w:t>Európai Parlament</w:t>
            </w:r>
          </w:p>
          <w:p w14:paraId="05BC23CA" w14:textId="77777777" w:rsidR="00751A4A" w:rsidRPr="00714A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4A7C">
              <w:t>2024</w:t>
            </w:r>
            <w:r w:rsidR="00817416" w:rsidRPr="00714A7C">
              <w:t>-202</w:t>
            </w:r>
            <w:r w:rsidRPr="00714A7C">
              <w:t>9</w:t>
            </w:r>
          </w:p>
        </w:tc>
        <w:tc>
          <w:tcPr>
            <w:tcW w:w="2268" w:type="dxa"/>
            <w:shd w:val="clear" w:color="auto" w:fill="auto"/>
          </w:tcPr>
          <w:p w14:paraId="1DB5B6C1" w14:textId="77777777" w:rsidR="00751A4A" w:rsidRPr="00714A7C" w:rsidRDefault="00187494" w:rsidP="0010095E">
            <w:pPr>
              <w:pStyle w:val="EPLogo"/>
            </w:pPr>
            <w:r w:rsidRPr="00714A7C">
              <w:rPr>
                <w:noProof/>
                <w:lang w:eastAsia="ja-JP"/>
              </w:rPr>
              <w:drawing>
                <wp:inline distT="0" distB="0" distL="0" distR="0" wp14:anchorId="5E0B5DAD" wp14:editId="7515B14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C31A8C" w14:textId="77777777" w:rsidR="00D058B8" w:rsidRPr="00714A7C" w:rsidRDefault="00D058B8" w:rsidP="004C5D52">
      <w:pPr>
        <w:pStyle w:val="LineTop"/>
      </w:pPr>
    </w:p>
    <w:p w14:paraId="4DDE5D8D" w14:textId="77777777" w:rsidR="00680577" w:rsidRPr="00714A7C" w:rsidRDefault="008D1466" w:rsidP="00680577">
      <w:pPr>
        <w:pStyle w:val="EPBodyTA1"/>
      </w:pPr>
      <w:r w:rsidRPr="00714A7C">
        <w:t>ELFOGADOTT SZÖVEGEK</w:t>
      </w:r>
    </w:p>
    <w:p w14:paraId="66B7CB41" w14:textId="77777777" w:rsidR="00D058B8" w:rsidRPr="00714A7C" w:rsidRDefault="00D058B8" w:rsidP="00D058B8">
      <w:pPr>
        <w:pStyle w:val="LineBottom"/>
      </w:pPr>
    </w:p>
    <w:p w14:paraId="33FD5F12" w14:textId="5A8F6217" w:rsidR="008D1466" w:rsidRPr="00714A7C" w:rsidRDefault="008D1466" w:rsidP="008D1466">
      <w:pPr>
        <w:pStyle w:val="ATHeading1"/>
      </w:pPr>
      <w:bookmarkStart w:id="0" w:name="TANumber"/>
      <w:r w:rsidRPr="00714A7C">
        <w:t>P10_</w:t>
      </w:r>
      <w:proofErr w:type="gramStart"/>
      <w:r w:rsidRPr="00714A7C">
        <w:t>TA(</w:t>
      </w:r>
      <w:proofErr w:type="gramEnd"/>
      <w:r w:rsidRPr="00714A7C">
        <w:t>2025)0</w:t>
      </w:r>
      <w:r w:rsidR="006F7C8C">
        <w:t>34</w:t>
      </w:r>
      <w:r w:rsidR="00A20039">
        <w:t>5</w:t>
      </w:r>
      <w:bookmarkEnd w:id="0"/>
    </w:p>
    <w:p w14:paraId="1A3502F1" w14:textId="77777777" w:rsidR="008D1466" w:rsidRPr="00714A7C" w:rsidRDefault="008D1466" w:rsidP="008D1466">
      <w:pPr>
        <w:pStyle w:val="ATHeading2"/>
      </w:pPr>
      <w:bookmarkStart w:id="1" w:name="title"/>
      <w:r w:rsidRPr="00714A7C">
        <w:t xml:space="preserve">A Litvánia ellen elkövetett folyamatos </w:t>
      </w:r>
      <w:proofErr w:type="spellStart"/>
      <w:r w:rsidRPr="00714A7C">
        <w:t>belarusz</w:t>
      </w:r>
      <w:proofErr w:type="spellEnd"/>
      <w:r w:rsidRPr="00714A7C">
        <w:t xml:space="preserve"> hibrid támadások</w:t>
      </w:r>
      <w:bookmarkEnd w:id="1"/>
    </w:p>
    <w:p w14:paraId="7EBEA360" w14:textId="77777777" w:rsidR="008D1466" w:rsidRPr="00714A7C" w:rsidRDefault="008D1466" w:rsidP="008D1466">
      <w:pPr>
        <w:rPr>
          <w:i/>
          <w:vanish/>
        </w:rPr>
      </w:pPr>
      <w:r w:rsidRPr="00714A7C">
        <w:rPr>
          <w:i/>
        </w:rPr>
        <w:fldChar w:fldCharType="begin"/>
      </w:r>
      <w:r w:rsidRPr="00714A7C">
        <w:rPr>
          <w:i/>
        </w:rPr>
        <w:instrText xml:space="preserve"> TC"(</w:instrText>
      </w:r>
      <w:bookmarkStart w:id="2" w:name="DocNumber"/>
      <w:r w:rsidRPr="00714A7C">
        <w:rPr>
          <w:i/>
        </w:rPr>
        <w:instrText>B10-0571, 0578, 0582, 0585 és 0587/2025</w:instrText>
      </w:r>
      <w:bookmarkEnd w:id="2"/>
      <w:r w:rsidRPr="00714A7C">
        <w:rPr>
          <w:i/>
        </w:rPr>
        <w:instrText xml:space="preserve">)"\l3 \n&gt; \* MERGEFORMAT </w:instrText>
      </w:r>
      <w:r w:rsidRPr="00714A7C">
        <w:rPr>
          <w:i/>
        </w:rPr>
        <w:fldChar w:fldCharType="end"/>
      </w:r>
    </w:p>
    <w:p w14:paraId="728E932E" w14:textId="77777777" w:rsidR="008D1466" w:rsidRPr="00714A7C" w:rsidRDefault="008D1466" w:rsidP="008D1466">
      <w:pPr>
        <w:rPr>
          <w:vanish/>
        </w:rPr>
      </w:pPr>
      <w:bookmarkStart w:id="3" w:name="PE"/>
      <w:r w:rsidRPr="00714A7C">
        <w:rPr>
          <w:vanish/>
        </w:rPr>
        <w:t>PE779.052</w:t>
      </w:r>
      <w:bookmarkEnd w:id="3"/>
    </w:p>
    <w:p w14:paraId="62B14EE9" w14:textId="6B6555B0" w:rsidR="008D1466" w:rsidRPr="00714A7C" w:rsidRDefault="008D1466" w:rsidP="008D1466">
      <w:pPr>
        <w:pStyle w:val="ATHeading3"/>
      </w:pPr>
      <w:bookmarkStart w:id="4" w:name="Sujet"/>
      <w:r w:rsidRPr="00714A7C">
        <w:t xml:space="preserve">Az Európai Parlament 2025. </w:t>
      </w:r>
      <w:r w:rsidR="00847E68" w:rsidRPr="00714A7C">
        <w:t>december 18</w:t>
      </w:r>
      <w:r w:rsidRPr="00714A7C">
        <w:t xml:space="preserve">-i állásfoglalása a Litvánia ellen elkövetett folyamatos </w:t>
      </w:r>
      <w:proofErr w:type="spellStart"/>
      <w:r w:rsidRPr="00714A7C">
        <w:t>belarusz</w:t>
      </w:r>
      <w:proofErr w:type="spellEnd"/>
      <w:r w:rsidRPr="00714A7C">
        <w:t xml:space="preserve"> hibrid támadásokról </w:t>
      </w:r>
      <w:bookmarkStart w:id="5" w:name="References"/>
      <w:bookmarkEnd w:id="4"/>
      <w:r w:rsidRPr="00714A7C">
        <w:t>(2025/3025(RSP))</w:t>
      </w:r>
      <w:bookmarkEnd w:id="5"/>
    </w:p>
    <w:p w14:paraId="0B7C25E4" w14:textId="77777777" w:rsidR="00D567BB" w:rsidRPr="00714A7C" w:rsidRDefault="00D567BB" w:rsidP="00D567BB">
      <w:pPr>
        <w:pStyle w:val="EPComma"/>
      </w:pPr>
      <w:bookmarkStart w:id="6" w:name="TextBodyBegin"/>
      <w:bookmarkStart w:id="7" w:name="_Hlk216878219"/>
      <w:bookmarkEnd w:id="6"/>
      <w:r w:rsidRPr="00714A7C">
        <w:rPr>
          <w:i/>
        </w:rPr>
        <w:t>Az Európai Parlament,</w:t>
      </w:r>
    </w:p>
    <w:bookmarkEnd w:id="7"/>
    <w:p w14:paraId="34C64078" w14:textId="77777777" w:rsidR="00D567BB" w:rsidRPr="00714A7C" w:rsidRDefault="00D567BB" w:rsidP="00847E68">
      <w:pPr>
        <w:pStyle w:val="NormalHanging12a"/>
        <w:widowControl/>
      </w:pPr>
      <w:r w:rsidRPr="00714A7C">
        <w:t>–</w:t>
      </w:r>
      <w:r w:rsidRPr="00714A7C">
        <w:tab/>
        <w:t xml:space="preserve">tekintettel a </w:t>
      </w:r>
      <w:proofErr w:type="spellStart"/>
      <w:r w:rsidRPr="00714A7C">
        <w:t>Belaruszról</w:t>
      </w:r>
      <w:proofErr w:type="spellEnd"/>
      <w:r w:rsidRPr="00714A7C">
        <w:t>, Oroszországról és Ukrajnáról szóló korábbi állásfoglalásaira,</w:t>
      </w:r>
    </w:p>
    <w:p w14:paraId="34A40E9E" w14:textId="77777777" w:rsidR="00D567BB" w:rsidRPr="00714A7C" w:rsidRDefault="00D567BB" w:rsidP="00847E68">
      <w:pPr>
        <w:pStyle w:val="NormalHanging12a"/>
        <w:widowControl/>
      </w:pPr>
      <w:r w:rsidRPr="00714A7C">
        <w:t>–</w:t>
      </w:r>
      <w:r w:rsidRPr="00714A7C">
        <w:tab/>
        <w:t xml:space="preserve">tekintettel az Unió külügyi és biztonságpolitikai főképviselőjének az EU nevében tett, a </w:t>
      </w:r>
      <w:proofErr w:type="spellStart"/>
      <w:r w:rsidRPr="00714A7C">
        <w:t>Belarusz</w:t>
      </w:r>
      <w:proofErr w:type="spellEnd"/>
      <w:r w:rsidRPr="00714A7C">
        <w:t xml:space="preserve"> által az EU külső határai mentén folytatott hibrid tevékenységekről szóló, 2025. október 29-i nyilatkozatára,</w:t>
      </w:r>
    </w:p>
    <w:p w14:paraId="14D180C5" w14:textId="77777777" w:rsidR="00D567BB" w:rsidRPr="00714A7C" w:rsidRDefault="00D567BB" w:rsidP="00847E68">
      <w:pPr>
        <w:pStyle w:val="NormalHanging12a"/>
        <w:widowControl/>
      </w:pPr>
      <w:r w:rsidRPr="00714A7C">
        <w:t>–</w:t>
      </w:r>
      <w:r w:rsidRPr="00714A7C">
        <w:tab/>
        <w:t>tekintettel az Egyesült Nemzetek Alapokmányára, a Helsinki Záróokmányra és a nemzetközi jog alapelveire,</w:t>
      </w:r>
    </w:p>
    <w:p w14:paraId="4445AFFA" w14:textId="77777777" w:rsidR="00D567BB" w:rsidRPr="00714A7C" w:rsidRDefault="00D567BB" w:rsidP="00847E68">
      <w:pPr>
        <w:pStyle w:val="NormalHanging12a"/>
        <w:widowControl/>
      </w:pPr>
      <w:r w:rsidRPr="00714A7C">
        <w:t>–</w:t>
      </w:r>
      <w:r w:rsidRPr="00714A7C">
        <w:tab/>
        <w:t>tekintettel eljárási szabályzata 136. cikkének (2) és (4) bekezdésére,</w:t>
      </w:r>
    </w:p>
    <w:p w14:paraId="407CDC51" w14:textId="04998A95" w:rsidR="00D567BB" w:rsidRPr="00714A7C" w:rsidRDefault="00D567BB" w:rsidP="00847E68">
      <w:pPr>
        <w:pStyle w:val="NormalHanging12a"/>
        <w:widowControl/>
      </w:pPr>
      <w:r w:rsidRPr="00714A7C">
        <w:t>A.</w:t>
      </w:r>
      <w:r w:rsidRPr="00714A7C">
        <w:tab/>
        <w:t xml:space="preserve">mivel </w:t>
      </w:r>
      <w:proofErr w:type="spellStart"/>
      <w:r w:rsidRPr="00714A7C">
        <w:t>Belarusz</w:t>
      </w:r>
      <w:proofErr w:type="spellEnd"/>
      <w:r w:rsidRPr="00714A7C">
        <w:t xml:space="preserve"> fokozta a Litvániát célzó hibrid műveleteit, beleértve pilóta nélküli légi járművek bevetését és </w:t>
      </w:r>
      <w:r w:rsidR="0013607D" w:rsidRPr="00714A7C">
        <w:t xml:space="preserve">ballonok </w:t>
      </w:r>
      <w:r w:rsidRPr="00714A7C">
        <w:t xml:space="preserve">behatolását, a </w:t>
      </w:r>
      <w:proofErr w:type="spellStart"/>
      <w:r w:rsidRPr="00714A7C">
        <w:t>kibertámadásokat</w:t>
      </w:r>
      <w:proofErr w:type="spellEnd"/>
      <w:r w:rsidRPr="00714A7C">
        <w:t xml:space="preserve"> és a dezinformációs kampányokat, és folytatja a migráció eszközként való felhasználását;</w:t>
      </w:r>
    </w:p>
    <w:p w14:paraId="111CE8BE" w14:textId="5DD5203E" w:rsidR="00D567BB" w:rsidRPr="00714A7C" w:rsidRDefault="00D567BB" w:rsidP="00847E68">
      <w:pPr>
        <w:pStyle w:val="NormalHanging12a"/>
        <w:widowControl/>
      </w:pPr>
      <w:r w:rsidRPr="00714A7C">
        <w:t>B.</w:t>
      </w:r>
      <w:r w:rsidRPr="00714A7C">
        <w:tab/>
        <w:t>mivel ezeket a fellépéseket Oroszország Ukrajna elleni agressz</w:t>
      </w:r>
      <w:r w:rsidR="00714A7C">
        <w:t>ív</w:t>
      </w:r>
      <w:r w:rsidRPr="00714A7C">
        <w:t xml:space="preserve"> háborújával és az EU és a NATO destabilizálására irányuló tágabb stratégiájával összefüggésben kell értelmezni; mivel </w:t>
      </w:r>
      <w:proofErr w:type="spellStart"/>
      <w:r w:rsidRPr="00714A7C">
        <w:t>Belarusz</w:t>
      </w:r>
      <w:proofErr w:type="spellEnd"/>
      <w:r w:rsidRPr="00714A7C">
        <w:t xml:space="preserve"> platformul szolgál Oroszország Európa elleni hibrid műveleteihez; mivel a hírszerzési és biztonsági értékelések Unió-szerte azt mutatják, hogy a </w:t>
      </w:r>
      <w:proofErr w:type="spellStart"/>
      <w:r w:rsidRPr="00714A7C">
        <w:t>belarusz</w:t>
      </w:r>
      <w:proofErr w:type="spellEnd"/>
      <w:r w:rsidRPr="00714A7C">
        <w:t xml:space="preserve"> hibrid taktikák szorosan igazodnak és hozzájárulnak Oroszország EU</w:t>
      </w:r>
      <w:r w:rsidRPr="00714A7C">
        <w:noBreakHyphen/>
        <w:t>val és tagállamaival szembeni tágabb ellenséges stratégiájához;</w:t>
      </w:r>
    </w:p>
    <w:p w14:paraId="1D198848" w14:textId="11662663" w:rsidR="00D567BB" w:rsidRPr="00714A7C" w:rsidRDefault="00D567BB" w:rsidP="00847E68">
      <w:pPr>
        <w:pStyle w:val="NormalHanging12a"/>
        <w:widowControl/>
      </w:pPr>
      <w:r w:rsidRPr="00714A7C">
        <w:t>C.</w:t>
      </w:r>
      <w:r w:rsidRPr="00714A7C">
        <w:tab/>
        <w:t xml:space="preserve">mivel Litvánia 2024 óta több száz alkalommal észlelte légterének </w:t>
      </w:r>
      <w:proofErr w:type="spellStart"/>
      <w:r w:rsidRPr="00714A7C">
        <w:t>Belaruszból</w:t>
      </w:r>
      <w:proofErr w:type="spellEnd"/>
      <w:r w:rsidRPr="00714A7C">
        <w:t xml:space="preserve"> indított objektumok, például meteorológiai </w:t>
      </w:r>
      <w:r w:rsidR="0013607D" w:rsidRPr="00714A7C">
        <w:t xml:space="preserve">ballonok </w:t>
      </w:r>
      <w:r w:rsidRPr="00714A7C">
        <w:t>általi megsértését, amelyek egyikét sem jelentették be a légiközlekedési hatóságoknak, megsértve ezzel a nemzetközi biztonsági normákat és Litvánia szuverenitását;</w:t>
      </w:r>
    </w:p>
    <w:p w14:paraId="778E0207" w14:textId="77777777" w:rsidR="00D567BB" w:rsidRPr="00714A7C" w:rsidRDefault="00D567BB" w:rsidP="00847E68">
      <w:pPr>
        <w:pStyle w:val="NormalHanging12a"/>
        <w:widowControl/>
      </w:pPr>
      <w:r w:rsidRPr="00714A7C">
        <w:t>D.</w:t>
      </w:r>
      <w:r w:rsidRPr="00714A7C">
        <w:tab/>
        <w:t xml:space="preserve">mivel ezek a légtérsértések, például a vilniusi és a kaunasi repülőtér közelében, életeket veszélyeztetnek, aláássák a biztonságot és megzavarják a polgári légi közlekedést, és már 19 esetben repülőterek bezárását tették szükségessé, fennakadásokat okozva több </w:t>
      </w:r>
      <w:r w:rsidRPr="00714A7C">
        <w:lastRenderedPageBreak/>
        <w:t>száz légi járat és több tízezer utas számára, valamint jelentős gazdasági veszteségeket okoznak;</w:t>
      </w:r>
    </w:p>
    <w:p w14:paraId="1DF0B883" w14:textId="7793DD45" w:rsidR="00D567BB" w:rsidRPr="00714A7C" w:rsidRDefault="00D567BB" w:rsidP="00847E68">
      <w:pPr>
        <w:pStyle w:val="NormalHanging12a"/>
        <w:widowControl/>
      </w:pPr>
      <w:r w:rsidRPr="00714A7C">
        <w:t>E.</w:t>
      </w:r>
      <w:r w:rsidRPr="00714A7C">
        <w:tab/>
        <w:t xml:space="preserve">mivel a litván hatóságok a </w:t>
      </w:r>
      <w:proofErr w:type="spellStart"/>
      <w:r w:rsidRPr="00714A7C">
        <w:t>Belaruszból</w:t>
      </w:r>
      <w:proofErr w:type="spellEnd"/>
      <w:r w:rsidRPr="00714A7C">
        <w:t xml:space="preserve"> kiinduló hibrid tevékenységek súlyos eszkalációjáról számoltak be, miután 2023-ban három </w:t>
      </w:r>
      <w:r w:rsidR="0013607D" w:rsidRPr="00714A7C">
        <w:t>ballont</w:t>
      </w:r>
      <w:r w:rsidRPr="00714A7C">
        <w:t xml:space="preserve">, 2024-ben 184-et, 2025-ben pedig mintegy 700 </w:t>
      </w:r>
      <w:r w:rsidR="0013607D" w:rsidRPr="00714A7C">
        <w:t xml:space="preserve">ballont </w:t>
      </w:r>
      <w:r w:rsidRPr="00714A7C">
        <w:t>és 200 drónbehatolást észleltek;</w:t>
      </w:r>
    </w:p>
    <w:p w14:paraId="36E337B5" w14:textId="7E9CAAE8" w:rsidR="00D567BB" w:rsidRPr="00714A7C" w:rsidRDefault="00D567BB" w:rsidP="00847E68">
      <w:pPr>
        <w:pStyle w:val="NormalHanging12a"/>
        <w:widowControl/>
      </w:pPr>
      <w:r w:rsidRPr="00714A7C">
        <w:t>F.</w:t>
      </w:r>
      <w:r w:rsidRPr="00714A7C">
        <w:tab/>
        <w:t xml:space="preserve">mivel litván biztonsági szolgálatok begyűjtötték a </w:t>
      </w:r>
      <w:proofErr w:type="spellStart"/>
      <w:r w:rsidRPr="00714A7C">
        <w:t>Belarusz</w:t>
      </w:r>
      <w:proofErr w:type="spellEnd"/>
      <w:r w:rsidRPr="00714A7C">
        <w:t xml:space="preserve"> által indított, pilóta nélküli légi járművek és </w:t>
      </w:r>
      <w:r w:rsidR="0013607D" w:rsidRPr="00714A7C">
        <w:t xml:space="preserve">ballonok </w:t>
      </w:r>
      <w:r w:rsidRPr="00714A7C">
        <w:t>maradványait, amelyek ellenőrzött bevetésre, fedélzeti elektronika és egy esetben robbanóanyagok jelenlétére utaltak;</w:t>
      </w:r>
    </w:p>
    <w:p w14:paraId="45DCE47C" w14:textId="77777777" w:rsidR="00D567BB" w:rsidRPr="00714A7C" w:rsidRDefault="00D567BB" w:rsidP="00847E68">
      <w:pPr>
        <w:pStyle w:val="NormalHanging12a"/>
        <w:widowControl/>
      </w:pPr>
      <w:r w:rsidRPr="00714A7C">
        <w:t>G.</w:t>
      </w:r>
      <w:r w:rsidRPr="00714A7C">
        <w:tab/>
        <w:t xml:space="preserve">mivel Litvánia azon döntése óta, hogy ideiglenesen lezárja </w:t>
      </w:r>
      <w:proofErr w:type="spellStart"/>
      <w:r w:rsidRPr="00714A7C">
        <w:t>Belarusszal</w:t>
      </w:r>
      <w:proofErr w:type="spellEnd"/>
      <w:r w:rsidRPr="00714A7C">
        <w:t xml:space="preserve"> közös határát, </w:t>
      </w:r>
      <w:proofErr w:type="spellStart"/>
      <w:r w:rsidRPr="00714A7C">
        <w:t>Belarusz</w:t>
      </w:r>
      <w:proofErr w:type="spellEnd"/>
      <w:r w:rsidRPr="00714A7C">
        <w:t xml:space="preserve"> de facto hatóságai gazdasági kényszerítést alkalmaztak oly módon, hogy feltartóztattak európai teherszállító járműveket, elkobzásukkal </w:t>
      </w:r>
      <w:proofErr w:type="spellStart"/>
      <w:r w:rsidRPr="00714A7C">
        <w:t>fenyegetőztek</w:t>
      </w:r>
      <w:proofErr w:type="spellEnd"/>
      <w:r w:rsidRPr="00714A7C">
        <w:t>, és akadályozták a határokon átnyúló jogszerű kereskedelmet;</w:t>
      </w:r>
    </w:p>
    <w:p w14:paraId="463638B2" w14:textId="25043ABE" w:rsidR="00D567BB" w:rsidRPr="00714A7C" w:rsidRDefault="00D567BB" w:rsidP="00847E68">
      <w:pPr>
        <w:pStyle w:val="NormalHanging12a"/>
        <w:widowControl/>
      </w:pPr>
      <w:r w:rsidRPr="00714A7C">
        <w:t>H.</w:t>
      </w:r>
      <w:r w:rsidRPr="00714A7C">
        <w:tab/>
        <w:t xml:space="preserve">mivel 2021 óta </w:t>
      </w:r>
      <w:proofErr w:type="spellStart"/>
      <w:r w:rsidRPr="00714A7C">
        <w:t>Belarusz</w:t>
      </w:r>
      <w:proofErr w:type="spellEnd"/>
      <w:r w:rsidRPr="00714A7C">
        <w:t xml:space="preserve"> rendszer</w:t>
      </w:r>
      <w:r w:rsidR="00847E68" w:rsidRPr="00714A7C">
        <w:t>int</w:t>
      </w:r>
      <w:r w:rsidRPr="00714A7C">
        <w:t xml:space="preserve"> eszközként használja fel a migrációt azzal, hogy szándékos destabilizáló stratégiaként a litván határ felé tereli az irreguláris migránsokat; mivel a pilóta nélküli légi járművek és a </w:t>
      </w:r>
      <w:r w:rsidR="0013607D" w:rsidRPr="00714A7C">
        <w:t xml:space="preserve">ballonok </w:t>
      </w:r>
      <w:r w:rsidRPr="00714A7C">
        <w:t>behatolásaiból, a dezinformációs kampányokból és a határra gyakorolt nyomásból együttesen a Litvánia és az EU elleni összehangolt hibrid agresszió mintája rajzolódik ki;</w:t>
      </w:r>
    </w:p>
    <w:p w14:paraId="2929E1BA" w14:textId="5CEFB7B3" w:rsidR="00D567BB" w:rsidRPr="00714A7C" w:rsidRDefault="00D567BB" w:rsidP="00847E68">
      <w:pPr>
        <w:pStyle w:val="NormalHanging12a"/>
        <w:widowControl/>
      </w:pPr>
      <w:r w:rsidRPr="00714A7C">
        <w:t>I.</w:t>
      </w:r>
      <w:r w:rsidRPr="00714A7C">
        <w:tab/>
        <w:t xml:space="preserve">mivel 2025. december 9-én a litván kormány nemzeti szükségállapotot hirdetett ki azután, hogy </w:t>
      </w:r>
      <w:proofErr w:type="spellStart"/>
      <w:r w:rsidRPr="00714A7C">
        <w:t>Belaruszból</w:t>
      </w:r>
      <w:proofErr w:type="spellEnd"/>
      <w:r w:rsidRPr="00714A7C">
        <w:t xml:space="preserve"> rengeteg </w:t>
      </w:r>
      <w:r w:rsidR="0013607D" w:rsidRPr="00714A7C">
        <w:t xml:space="preserve">ballont </w:t>
      </w:r>
      <w:r w:rsidRPr="00714A7C">
        <w:t>engedtek fel, és engedélyezte a pilóta nélküli repülő tárgyak lelövését,</w:t>
      </w:r>
    </w:p>
    <w:p w14:paraId="46C566F9" w14:textId="7367472F" w:rsidR="00D567BB" w:rsidRPr="00714A7C" w:rsidRDefault="00D567BB" w:rsidP="00847E68">
      <w:pPr>
        <w:pStyle w:val="NormalHanging12a"/>
        <w:widowControl/>
      </w:pPr>
      <w:r w:rsidRPr="00714A7C">
        <w:t>J.</w:t>
      </w:r>
      <w:r w:rsidRPr="00714A7C">
        <w:tab/>
        <w:t xml:space="preserve">mivel </w:t>
      </w:r>
      <w:proofErr w:type="spellStart"/>
      <w:r w:rsidRPr="00714A7C">
        <w:t>Belarusz</w:t>
      </w:r>
      <w:proofErr w:type="spellEnd"/>
      <w:r w:rsidRPr="00714A7C">
        <w:t xml:space="preserve"> megpróbálta elhárítani a felelősséget azáltal, hogy hamisan vádolta Litvániát kémkedéssel és bizonyítékok kitalálásával, tükrözve a közbizalom aláásását és az elszámoltathatóság elhárítását célzó, bevett orosz információs hadviselési taktikákat; mivel az ilyen fellépések elleni küzdelemhez koordinációra van szükség uniós és NATO-szinten;</w:t>
      </w:r>
    </w:p>
    <w:p w14:paraId="1E0C4676" w14:textId="5C22CB43" w:rsidR="00D567BB" w:rsidRPr="00714A7C" w:rsidRDefault="00D567BB" w:rsidP="00847E68">
      <w:pPr>
        <w:pStyle w:val="NormalHanging12a"/>
        <w:widowControl/>
      </w:pPr>
      <w:r w:rsidRPr="00714A7C">
        <w:t>K.</w:t>
      </w:r>
      <w:r w:rsidRPr="00714A7C">
        <w:tab/>
        <w:t xml:space="preserve">mivel </w:t>
      </w:r>
      <w:proofErr w:type="spellStart"/>
      <w:r w:rsidRPr="00714A7C">
        <w:t>Belarusz</w:t>
      </w:r>
      <w:proofErr w:type="spellEnd"/>
      <w:r w:rsidRPr="00714A7C">
        <w:t xml:space="preserve"> egyre szorosabb katonai és hírszerzési együttműködést folytat Oroszországgal és egyre inkább függ tőle, beleértve a közös légvédelmi struktúrákat, az UAV-rendszereket érintő technológiatranszfert és az uniós tagállamokat célzó összehangolt hibrid műveleteket; mivel ezek a hibrid támadások a Kreml stratégiai érdekeit szolgálják azzal, hogy tesztelik a NATO légvédelmi és felderítési rendszereit, vizsgálják a reakcióküszöböt és aláássák a NATO és az EU kohézióját;</w:t>
      </w:r>
    </w:p>
    <w:p w14:paraId="57F7D4D6" w14:textId="3DDCA67A" w:rsidR="00D567BB" w:rsidRPr="00714A7C" w:rsidRDefault="00D567BB" w:rsidP="00847E68">
      <w:pPr>
        <w:pStyle w:val="NormalHanging12a"/>
        <w:widowControl/>
      </w:pPr>
      <w:r w:rsidRPr="00714A7C">
        <w:t>L.</w:t>
      </w:r>
      <w:r w:rsidRPr="00714A7C">
        <w:tab/>
        <w:t>mivel az EU keleti határa stratégiai jelentőségű térség Európa általános biztonsága szempontjából, és ezért megerősített infrastruktúrát, fejlett felügyeleti képességeket, valamint hatékony és gyors megerősítési mechanizmusokat igényel; mivel Litvánia tapasztalatai azt mutatják, hogy sürgősen összehangolt uniós fellépésre, a pilóta nélküli légi járművek elleni hatékony és innovatív elhárítási képességekre, határvédelmi technológiákra és a tagállamok közötti gyors információcserére van szükség;</w:t>
      </w:r>
    </w:p>
    <w:p w14:paraId="59AD09E1" w14:textId="54EB67B1" w:rsidR="00D567BB" w:rsidRPr="00714A7C" w:rsidRDefault="00D567BB" w:rsidP="00847E68">
      <w:pPr>
        <w:pStyle w:val="NormalHanging12a"/>
        <w:widowControl/>
      </w:pPr>
      <w:r w:rsidRPr="00714A7C">
        <w:t>M.</w:t>
      </w:r>
      <w:r w:rsidRPr="00714A7C">
        <w:tab/>
        <w:t xml:space="preserve">mivel „A béke megőrzése – Védelmi készültségi ütemterv 2030-ig” című közlemény rámutat az európai drónvédelmi kezdeményezésre és a keleti </w:t>
      </w:r>
      <w:proofErr w:type="gramStart"/>
      <w:r w:rsidRPr="00714A7C">
        <w:t>őrségre</w:t>
      </w:r>
      <w:proofErr w:type="gramEnd"/>
      <w:r w:rsidRPr="00714A7C">
        <w:t xml:space="preserve"> mint elsőként elindítandó kezdeményezésekre;</w:t>
      </w:r>
    </w:p>
    <w:p w14:paraId="5E60EB68" w14:textId="65F5D52E" w:rsidR="00D567BB" w:rsidRPr="00714A7C" w:rsidRDefault="00D567BB" w:rsidP="00847E68">
      <w:pPr>
        <w:pStyle w:val="NormalHanging12a"/>
        <w:widowControl/>
      </w:pPr>
      <w:r w:rsidRPr="00714A7C">
        <w:t>N.</w:t>
      </w:r>
      <w:r w:rsidRPr="00714A7C">
        <w:tab/>
        <w:t xml:space="preserve">mivel az Egyesült Államok úgy határozott, hogy az EU-val való előzetes egyeztetés nélkül megszüntet egyes szankciókat </w:t>
      </w:r>
      <w:proofErr w:type="spellStart"/>
      <w:r w:rsidRPr="00714A7C">
        <w:t>Belarusszal</w:t>
      </w:r>
      <w:proofErr w:type="spellEnd"/>
      <w:r w:rsidRPr="00714A7C">
        <w:t xml:space="preserve"> szemben;</w:t>
      </w:r>
    </w:p>
    <w:p w14:paraId="4733D97C" w14:textId="44991A85" w:rsidR="00D567BB" w:rsidRPr="00714A7C" w:rsidRDefault="00D567BB" w:rsidP="00847E68">
      <w:pPr>
        <w:pStyle w:val="NormalHanging12a"/>
        <w:widowControl/>
      </w:pPr>
      <w:r w:rsidRPr="00714A7C">
        <w:lastRenderedPageBreak/>
        <w:t>1.</w:t>
      </w:r>
      <w:r w:rsidRPr="00714A7C">
        <w:tab/>
        <w:t xml:space="preserve">határozottan elítéli </w:t>
      </w:r>
      <w:proofErr w:type="spellStart"/>
      <w:r w:rsidRPr="00714A7C">
        <w:t>Belarusz</w:t>
      </w:r>
      <w:proofErr w:type="spellEnd"/>
      <w:r w:rsidRPr="00714A7C">
        <w:t xml:space="preserve"> folyamatos hibrid támadásait Litvánia és így az EU egésze ellen, beleértve a pilóta nélküli légi járművekkel és </w:t>
      </w:r>
      <w:r w:rsidR="0013607D" w:rsidRPr="00714A7C">
        <w:t xml:space="preserve">ballonokkal </w:t>
      </w:r>
      <w:r w:rsidRPr="00714A7C">
        <w:t xml:space="preserve">végrehajtott ismételt légtérsértéseket, az eszközként használt migrációt, a gazdasági kényszerítést, a csempészműveleteket, a katonai provokációkat, a </w:t>
      </w:r>
      <w:proofErr w:type="spellStart"/>
      <w:r w:rsidRPr="00714A7C">
        <w:t>kibertámadásokat</w:t>
      </w:r>
      <w:proofErr w:type="spellEnd"/>
      <w:r w:rsidRPr="00714A7C">
        <w:t xml:space="preserve"> és az államilag támogatott dezinformációt; úgy véli, hogy ezek a támadások szándékosak, összehangoltak és ellenségesek, és egy szélesebb körű, Oroszország által vezetett, az EU, a tagállamok kormányai és a NATO aláásására irányuló stratégia részét képezik;</w:t>
      </w:r>
    </w:p>
    <w:p w14:paraId="2B2B48AF" w14:textId="77777777" w:rsidR="00D567BB" w:rsidRPr="00714A7C" w:rsidRDefault="00D567BB" w:rsidP="00847E68">
      <w:pPr>
        <w:pStyle w:val="NormalHanging12a"/>
        <w:widowControl/>
      </w:pPr>
      <w:r w:rsidRPr="00714A7C">
        <w:t>2.</w:t>
      </w:r>
      <w:r w:rsidRPr="00714A7C">
        <w:tab/>
        <w:t xml:space="preserve">elítéli a </w:t>
      </w:r>
      <w:proofErr w:type="spellStart"/>
      <w:r w:rsidRPr="00714A7C">
        <w:t>Lukasenka</w:t>
      </w:r>
      <w:proofErr w:type="spellEnd"/>
      <w:r w:rsidRPr="00714A7C">
        <w:t>-rezsim által Litvánia ellen hozott megtorló intézkedéseket, többek között európai árufuvarozók jogellenes fogva tartását és megfélemlítését, amelyek egy uniós tagállam ellen irányuló kényszerítő intézkedéseknek minősülnek;</w:t>
      </w:r>
    </w:p>
    <w:p w14:paraId="369024DC" w14:textId="77777777" w:rsidR="00D567BB" w:rsidRPr="00714A7C" w:rsidRDefault="00D567BB" w:rsidP="00847E68">
      <w:pPr>
        <w:pStyle w:val="NormalHanging12a"/>
        <w:widowControl/>
      </w:pPr>
      <w:r w:rsidRPr="00714A7C">
        <w:t>3.</w:t>
      </w:r>
      <w:r w:rsidRPr="00714A7C">
        <w:tab/>
        <w:t xml:space="preserve">teljes szolidaritását fejezi ki Litvániával és a </w:t>
      </w:r>
      <w:proofErr w:type="spellStart"/>
      <w:r w:rsidRPr="00714A7C">
        <w:t>belarusz</w:t>
      </w:r>
      <w:proofErr w:type="spellEnd"/>
      <w:r w:rsidRPr="00714A7C">
        <w:t xml:space="preserve"> hibrid fellépések által megcélzott többi tagállammal; megismétli, hogy az egyik tagállam biztonságát fenyegető veszélyek az Unió egészét érintik, és egységes választ igényelnek;</w:t>
      </w:r>
    </w:p>
    <w:p w14:paraId="52E2EA1B" w14:textId="128A064D" w:rsidR="00D567BB" w:rsidRPr="00C65D19" w:rsidRDefault="00D567BB" w:rsidP="00847E68">
      <w:pPr>
        <w:pStyle w:val="NormalHanging12a"/>
        <w:widowControl/>
      </w:pPr>
      <w:r w:rsidRPr="00714A7C">
        <w:t>4.</w:t>
      </w:r>
      <w:r w:rsidRPr="00714A7C">
        <w:tab/>
      </w:r>
      <w:r w:rsidR="002E09C1" w:rsidRPr="00DC3EF8">
        <w:t xml:space="preserve">követeli, hogy </w:t>
      </w:r>
      <w:proofErr w:type="spellStart"/>
      <w:r w:rsidR="002E09C1" w:rsidRPr="00DC3EF8">
        <w:t>Belarusz</w:t>
      </w:r>
      <w:proofErr w:type="spellEnd"/>
      <w:r w:rsidR="002E09C1" w:rsidRPr="00DC3EF8">
        <w:t xml:space="preserve"> haladéktalanul </w:t>
      </w:r>
      <w:r w:rsidR="002E09C1" w:rsidRPr="00C65D19">
        <w:t xml:space="preserve">hagyjon fel a Litvánia és más tagállamok elleni valamennyi hibrid támadással, beleértve a pilóta nélküli eszközök indítását, a csempészetet, a rezsim által támogatott szervezett bűnözést, a dezinformációt, a gazdasági kényszerítést, a hírszerzési toborzást és a migráció eszközként való felhasználását, haladéktalanul </w:t>
      </w:r>
      <w:proofErr w:type="spellStart"/>
      <w:r w:rsidR="002E09C1" w:rsidRPr="00C65D19">
        <w:t>bocsássa</w:t>
      </w:r>
      <w:proofErr w:type="spellEnd"/>
      <w:r w:rsidR="002E09C1" w:rsidRPr="00C65D19">
        <w:t xml:space="preserve"> szabadon az összes európai fuvarozót és adja vissza tulajdonukat, kárpótolja őket az esetleges pénzügyi veszteségekért, és biztosítsa a polgári légi közlekedés és a határátlépések biztonságát; elítéli a </w:t>
      </w:r>
      <w:proofErr w:type="spellStart"/>
      <w:r w:rsidR="002E09C1" w:rsidRPr="00C65D19">
        <w:t>Lukasenka</w:t>
      </w:r>
      <w:proofErr w:type="spellEnd"/>
      <w:r w:rsidR="002E09C1" w:rsidRPr="00C65D19">
        <w:t>-rezsimet a Litvánia és más uniós tagállamok ellen irányuló szabotázscselekményekre és egyéb ellenséges cselekményekre való felbujtás, e cselekményekhez operatív támogatás és az elkövetők számára biztonságos menedék nyújtása miatt, amint azt a közelmúltbeli lengyelországi vasúti robbanás és a lengyel–</w:t>
      </w:r>
      <w:proofErr w:type="spellStart"/>
      <w:r w:rsidR="002E09C1" w:rsidRPr="00C65D19">
        <w:t>belarusz</w:t>
      </w:r>
      <w:proofErr w:type="spellEnd"/>
      <w:r w:rsidR="002E09C1" w:rsidRPr="00C65D19">
        <w:t xml:space="preserve"> határon meggyilkolt </w:t>
      </w:r>
      <w:proofErr w:type="spellStart"/>
      <w:r w:rsidR="002E09C1" w:rsidRPr="00C65D19">
        <w:t>Mateusz</w:t>
      </w:r>
      <w:proofErr w:type="spellEnd"/>
      <w:r w:rsidR="002E09C1" w:rsidRPr="00C65D19">
        <w:t xml:space="preserve"> </w:t>
      </w:r>
      <w:proofErr w:type="spellStart"/>
      <w:r w:rsidR="002E09C1" w:rsidRPr="00C65D19">
        <w:t>Sitek</w:t>
      </w:r>
      <w:proofErr w:type="spellEnd"/>
      <w:r w:rsidR="002E09C1" w:rsidRPr="00C65D19">
        <w:t xml:space="preserve"> lengyel katona gyilkosai számára nyújtott menedék is bizonyítja; felszólít ezen ellenséges cselekmények azonnali beszüntetésére és a fent említett súlyos bűncselekményekért felelős személyek bűnüldöző hatóságoknak való átadására</w:t>
      </w:r>
      <w:r w:rsidRPr="00C65D19">
        <w:t>;</w:t>
      </w:r>
    </w:p>
    <w:p w14:paraId="663BF402" w14:textId="77777777" w:rsidR="00D567BB" w:rsidRPr="00714A7C" w:rsidRDefault="00D567BB" w:rsidP="00847E68">
      <w:pPr>
        <w:pStyle w:val="NormalHanging12a"/>
        <w:widowControl/>
      </w:pPr>
      <w:r w:rsidRPr="00714A7C">
        <w:t>5.</w:t>
      </w:r>
      <w:r w:rsidRPr="00714A7C">
        <w:tab/>
        <w:t xml:space="preserve">teljes mértékben támogatja Litvánia azon jogát, hogy arányos intézkedéseket hozzon valamennyi támadás ellen szuverenitása, a közrend és a polgári légi közlekedés biztonsága védelmében, beleértve a </w:t>
      </w:r>
      <w:proofErr w:type="spellStart"/>
      <w:r w:rsidRPr="00714A7C">
        <w:t>Belaruszból</w:t>
      </w:r>
      <w:proofErr w:type="spellEnd"/>
      <w:r w:rsidRPr="00714A7C">
        <w:t xml:space="preserve"> származó, pilóta nélküli repülő tárgyak feltartóztatását vagy semlegesítését;</w:t>
      </w:r>
    </w:p>
    <w:p w14:paraId="250CE7A4" w14:textId="409B452C" w:rsidR="00D567BB" w:rsidRPr="00714A7C" w:rsidRDefault="00D567BB" w:rsidP="00847E68">
      <w:pPr>
        <w:pStyle w:val="NormalHanging12a"/>
        <w:widowControl/>
      </w:pPr>
      <w:r w:rsidRPr="00714A7C">
        <w:t>6.</w:t>
      </w:r>
      <w:r w:rsidRPr="00714A7C">
        <w:tab/>
        <w:t xml:space="preserve">sajnálatát fejezi ki amiatt, hogy az Egyesült Államok nem folytatott egyeztetést azt megelőzően, hogy 2025. december 13-án részlegesen feloldotta a </w:t>
      </w:r>
      <w:proofErr w:type="spellStart"/>
      <w:r w:rsidRPr="00714A7C">
        <w:t>Belarusszal</w:t>
      </w:r>
      <w:proofErr w:type="spellEnd"/>
      <w:r w:rsidRPr="00714A7C">
        <w:t xml:space="preserve"> szembeni szankcióit, amivel aláássa a </w:t>
      </w:r>
      <w:proofErr w:type="spellStart"/>
      <w:r w:rsidRPr="00714A7C">
        <w:t>belarusz</w:t>
      </w:r>
      <w:proofErr w:type="spellEnd"/>
      <w:r w:rsidRPr="00714A7C">
        <w:t xml:space="preserve"> hibrid támadások által célba vett uniós és NATO-tagok iránti szolidaritást és kollektív támogatást; hangsúlyozza, hogy az Egyesült Államok </w:t>
      </w:r>
      <w:proofErr w:type="spellStart"/>
      <w:r w:rsidRPr="00714A7C">
        <w:t>Belaruszba</w:t>
      </w:r>
      <w:proofErr w:type="spellEnd"/>
      <w:r w:rsidRPr="00714A7C">
        <w:t xml:space="preserve"> küldött különmegbízottjának arról szóló nyilatkozatai, hogy a </w:t>
      </w:r>
      <w:proofErr w:type="spellStart"/>
      <w:r w:rsidRPr="00714A7C">
        <w:t>belarusz</w:t>
      </w:r>
      <w:proofErr w:type="spellEnd"/>
      <w:r w:rsidRPr="00714A7C">
        <w:t xml:space="preserve"> de facto hatóságok biztosítékot nyújtanak a </w:t>
      </w:r>
      <w:r w:rsidR="0013607D" w:rsidRPr="00714A7C">
        <w:t xml:space="preserve">ballonok </w:t>
      </w:r>
      <w:r w:rsidRPr="00714A7C">
        <w:t>felbocsátásának leállítására, a felelősség elismerését jelzik, és jelentőséggel bírnak az állami felelősség nemzetközi jog szerinti megállapítása szempontjából;</w:t>
      </w:r>
    </w:p>
    <w:p w14:paraId="7B1F3C2A" w14:textId="02D56083" w:rsidR="00D567BB" w:rsidRPr="00714A7C" w:rsidRDefault="00D567BB" w:rsidP="00847E68">
      <w:pPr>
        <w:pStyle w:val="NormalHanging12a"/>
        <w:widowControl/>
      </w:pPr>
      <w:r w:rsidRPr="00714A7C">
        <w:t>7.</w:t>
      </w:r>
      <w:r w:rsidRPr="00714A7C">
        <w:tab/>
        <w:t xml:space="preserve">ismételten hangsúlyozza, hogy nem ismeri el </w:t>
      </w:r>
      <w:proofErr w:type="spellStart"/>
      <w:r w:rsidRPr="00714A7C">
        <w:t>Aljakszandr</w:t>
      </w:r>
      <w:proofErr w:type="spellEnd"/>
      <w:r w:rsidRPr="00714A7C">
        <w:t xml:space="preserve"> </w:t>
      </w:r>
      <w:proofErr w:type="spellStart"/>
      <w:r w:rsidRPr="00714A7C">
        <w:t>Lukasenkát</w:t>
      </w:r>
      <w:proofErr w:type="spellEnd"/>
      <w:r w:rsidRPr="00714A7C">
        <w:t xml:space="preserve"> </w:t>
      </w:r>
      <w:proofErr w:type="spellStart"/>
      <w:r w:rsidRPr="00714A7C">
        <w:t>Belarusz</w:t>
      </w:r>
      <w:proofErr w:type="spellEnd"/>
      <w:r w:rsidRPr="00714A7C">
        <w:t xml:space="preserve"> legitim elnökeként; hangsúlyozza, hogy az EU </w:t>
      </w:r>
      <w:proofErr w:type="spellStart"/>
      <w:r w:rsidRPr="00714A7C">
        <w:t>Belarusz</w:t>
      </w:r>
      <w:proofErr w:type="spellEnd"/>
      <w:r w:rsidRPr="00714A7C">
        <w:t xml:space="preserve"> elleni szankcióinak felülvizsgálatát vagy a vele folytatott párbeszédhez való visszatérést szigorúan a tartós, ellenőrizhető és visszafordíthatatlan rendszerszintű változásoktól kell függővé tenni, beleértve a fennmaradó több mint 1</w:t>
      </w:r>
      <w:r w:rsidR="0013607D" w:rsidRPr="00714A7C">
        <w:t> </w:t>
      </w:r>
      <w:r w:rsidRPr="00714A7C">
        <w:t xml:space="preserve">100 politikai fogoly szabadon bocsátását; szolidaritásra szólít fel a </w:t>
      </w:r>
      <w:proofErr w:type="spellStart"/>
      <w:r w:rsidRPr="00714A7C">
        <w:t>Lukasenka</w:t>
      </w:r>
      <w:proofErr w:type="spellEnd"/>
      <w:r w:rsidRPr="00714A7C">
        <w:t xml:space="preserve">-rezsim általi, különösen a migráció államilag irányított eszközként való </w:t>
      </w:r>
      <w:r w:rsidRPr="00714A7C">
        <w:lastRenderedPageBreak/>
        <w:t xml:space="preserve">felhasználásával történő fenyegetések kezelése terén; határozottan elítéli, hogy a </w:t>
      </w:r>
      <w:proofErr w:type="spellStart"/>
      <w:r w:rsidRPr="00714A7C">
        <w:t>belarusz</w:t>
      </w:r>
      <w:proofErr w:type="spellEnd"/>
      <w:r w:rsidRPr="00714A7C">
        <w:t xml:space="preserve"> de facto hatóságok politikai célokra használják fel a migrációt;</w:t>
      </w:r>
    </w:p>
    <w:p w14:paraId="7854234C" w14:textId="1FB96F32" w:rsidR="00D567BB" w:rsidRPr="00714A7C" w:rsidRDefault="00D567BB" w:rsidP="00847E68">
      <w:pPr>
        <w:pStyle w:val="NormalHanging12a"/>
        <w:widowControl/>
      </w:pPr>
      <w:r w:rsidRPr="00714A7C">
        <w:t>8.</w:t>
      </w:r>
      <w:r w:rsidRPr="00714A7C">
        <w:tab/>
        <w:t xml:space="preserve">az EU és a NATO közötti szorosabb hírszerzési együttműködésre szólít fel a légtérbiztonság és a hibrid fenyegetések elleni küzdelem terén; az EU és a NATO közötti megerősített együttműködésre szólít fel a litván légtérfelügyelet terén, beleértve egységes eseményminősítési protokollok alkalmazását, a légtérrendészeti járőrszolgálat megerősítését és a </w:t>
      </w:r>
      <w:r w:rsidR="0013607D" w:rsidRPr="00714A7C">
        <w:t xml:space="preserve">ballonok </w:t>
      </w:r>
      <w:r w:rsidRPr="00714A7C">
        <w:t>vagy pilóta nélküli légi járművek általi behatolásokra adott összehangolt válaszokat; hangsúlyozza, hogy a hibrid légi fenyegetéseket szimuláló rendszeres közös gyakorlatokra van szükség; felhívja a tagállamokat, hogy biztosítsák a Litvánia támogatására mozgósított katonai és biztonsági eszközök – többek között a légvédelmi és a pilóta nélküli légi járművek elleni elhárítási képességek – határokon átnyúló gyors mobilitását;</w:t>
      </w:r>
    </w:p>
    <w:p w14:paraId="4EDB072E" w14:textId="77777777" w:rsidR="00D567BB" w:rsidRPr="00714A7C" w:rsidRDefault="00D567BB" w:rsidP="00847E68">
      <w:pPr>
        <w:pStyle w:val="NormalHanging12a"/>
        <w:widowControl/>
      </w:pPr>
      <w:r w:rsidRPr="00714A7C">
        <w:t>9.</w:t>
      </w:r>
      <w:r w:rsidRPr="00714A7C">
        <w:tab/>
        <w:t>felhívja a tagállamokat és a NATO-szövetségeseket, hogy értékeljék újra a hibrid fenyegetések kezelésére szolgáló meglévő stratégiai és operatív kereteket az elrettentés, a felkészültség és az időben történő reagálás megerősítése érdekében, elmozdulva a reaktív megközelítéstől a proaktív elrettentés felé;</w:t>
      </w:r>
    </w:p>
    <w:p w14:paraId="43AF5131" w14:textId="77777777" w:rsidR="00D567BB" w:rsidRPr="00714A7C" w:rsidRDefault="00D567BB" w:rsidP="00847E68">
      <w:pPr>
        <w:pStyle w:val="NormalHanging12a"/>
        <w:widowControl/>
      </w:pPr>
      <w:r w:rsidRPr="00714A7C">
        <w:t>10.</w:t>
      </w:r>
      <w:r w:rsidRPr="00714A7C">
        <w:tab/>
        <w:t xml:space="preserve">hangsúlyozza, hogy a következő többéves pénzügyi keretbe strukturálisan be kell építeni és megfelelően finanszírozni kell a kritikus infrastruktúrák, köztük a közlekedési és légi infrastruktúra védelmét és </w:t>
      </w:r>
      <w:proofErr w:type="spellStart"/>
      <w:r w:rsidRPr="00714A7C">
        <w:t>rezilienciáját</w:t>
      </w:r>
      <w:proofErr w:type="spellEnd"/>
      <w:r w:rsidRPr="00714A7C">
        <w:t>;</w:t>
      </w:r>
    </w:p>
    <w:p w14:paraId="37CAAAB4" w14:textId="77777777" w:rsidR="00D567BB" w:rsidRPr="00714A7C" w:rsidRDefault="00D567BB" w:rsidP="00847E68">
      <w:pPr>
        <w:pStyle w:val="NormalHanging12a"/>
        <w:widowControl/>
      </w:pPr>
      <w:r w:rsidRPr="00714A7C">
        <w:t>11.</w:t>
      </w:r>
      <w:r w:rsidRPr="00714A7C">
        <w:tab/>
        <w:t xml:space="preserve">felhívja a Bizottságot és – megbízatásának teljes mértékben való tiszteletben tartásával – a </w:t>
      </w:r>
      <w:proofErr w:type="spellStart"/>
      <w:r w:rsidRPr="00714A7C">
        <w:t>Frontexet</w:t>
      </w:r>
      <w:proofErr w:type="spellEnd"/>
      <w:r w:rsidRPr="00714A7C">
        <w:t xml:space="preserve">, hogy támogassák Litvánia határ- és légtérfelügyeletének megerősítését további érzékelők, járőrrepülőgépek, pilóta nélküli légi járművek elleni mobil elhárítási készletek és valós idejű fenyegetéselemzési támogatás használatával; megjegyzi, hogy </w:t>
      </w:r>
      <w:proofErr w:type="spellStart"/>
      <w:r w:rsidRPr="00714A7C">
        <w:t>Belarusz</w:t>
      </w:r>
      <w:proofErr w:type="spellEnd"/>
      <w:r w:rsidRPr="00714A7C">
        <w:t xml:space="preserve"> hibrid taktikái strukturális sebezhetőségekre mutatnak rá, amelyek közös uniós választ követelnek meg; üdvözli az európai drónvédelmi kezdeményezést mint a pilóta nélküli ellenséges légijármű-rendszerek felderítésére, nyomon követésére és az ellenük való fellépésre szolgáló kiemelt európai projektet; üdvözli a javasolt keleti őrséget, amelynek célja a szárazföldi és a tengeri védelem légvédelmi és drónelhárítási képességekkel történő összevonása a balti-tengeri és fekete-tengeri régiókban; felhívja a Bizottságot, hogy dolgozzon ki intézkedéseket a transzeurópai közlekedési hálózat infrastruktúrájának védelmére és a transzeurópai közlekedési szolgáltatások folytonosságának hibrid fellépésekkel szembeni jövőbeli védelmére; sürgeti e projektek gyors végrehajtását;</w:t>
      </w:r>
    </w:p>
    <w:p w14:paraId="7503966D" w14:textId="77777777" w:rsidR="00D567BB" w:rsidRPr="00714A7C" w:rsidRDefault="00D567BB" w:rsidP="00847E68">
      <w:pPr>
        <w:pStyle w:val="NormalHanging12a"/>
        <w:widowControl/>
      </w:pPr>
      <w:r w:rsidRPr="00714A7C">
        <w:t>12.</w:t>
      </w:r>
      <w:r w:rsidRPr="00714A7C">
        <w:tab/>
        <w:t xml:space="preserve">mélyebb együttműködésre szólít fel az EU és Ukrajna között a dróntechnológiák, a pilóta nélküli légi járművek elleni elhárítási rendszerek, a </w:t>
      </w:r>
      <w:proofErr w:type="spellStart"/>
      <w:r w:rsidRPr="00714A7C">
        <w:t>kibervédelem</w:t>
      </w:r>
      <w:proofErr w:type="spellEnd"/>
      <w:r w:rsidRPr="00714A7C">
        <w:t xml:space="preserve"> és a hibrid fenyegetésekkel szembeni </w:t>
      </w:r>
      <w:proofErr w:type="spellStart"/>
      <w:r w:rsidRPr="00714A7C">
        <w:t>rezilienciaépítés</w:t>
      </w:r>
      <w:proofErr w:type="spellEnd"/>
      <w:r w:rsidRPr="00714A7C">
        <w:t xml:space="preserve"> terén, elismerve, hogy Ukrajna szakértelme </w:t>
      </w:r>
      <w:proofErr w:type="spellStart"/>
      <w:r w:rsidRPr="00714A7C">
        <w:t>stratégiailag</w:t>
      </w:r>
      <w:proofErr w:type="spellEnd"/>
      <w:r w:rsidRPr="00714A7C">
        <w:t xml:space="preserve"> értékes az EU biztonsága szempontjából;</w:t>
      </w:r>
    </w:p>
    <w:p w14:paraId="25AEC80A" w14:textId="77777777" w:rsidR="00D567BB" w:rsidRPr="00714A7C" w:rsidRDefault="00D567BB" w:rsidP="00847E68">
      <w:pPr>
        <w:pStyle w:val="NormalHanging12a"/>
        <w:widowControl/>
      </w:pPr>
      <w:r w:rsidRPr="00714A7C">
        <w:t>13.</w:t>
      </w:r>
      <w:r w:rsidRPr="00714A7C">
        <w:tab/>
        <w:t xml:space="preserve">üdvözli a tagállamok elleni hibrid támadásokra vonatkozó új szankciós kritérium közelmúltbeli elfogadását; felhívja a Tanácsot, hogy fogadjon el további célzott szankciókat a pilóta nélküli légi járművek gyártásában, telepítésében és a kritikus infrastruktúrákat, gazdasági tevékenységeket és demokratikus intézményeket célzó minden egyéb hibrid műveletben részt vevő </w:t>
      </w:r>
      <w:proofErr w:type="spellStart"/>
      <w:r w:rsidRPr="00714A7C">
        <w:t>belarusz</w:t>
      </w:r>
      <w:proofErr w:type="spellEnd"/>
      <w:r w:rsidRPr="00714A7C">
        <w:t xml:space="preserve"> tisztviselőkkel, állami tulajdonban lévő és magánszervezetekkel és egyénekkel szemben; felhívja a Tanácsot, hogy hozzon további ágazati intézkedéseket </w:t>
      </w:r>
      <w:proofErr w:type="spellStart"/>
      <w:r w:rsidRPr="00714A7C">
        <w:t>Belarusszal</w:t>
      </w:r>
      <w:proofErr w:type="spellEnd"/>
      <w:r w:rsidRPr="00714A7C">
        <w:t xml:space="preserve"> szemben, beleértve a légi közlekedési és pénzügyi ágazatra vonatkozó korlátozások, a behozatali és beruházási tilalmak és a </w:t>
      </w:r>
      <w:r w:rsidRPr="00714A7C">
        <w:lastRenderedPageBreak/>
        <w:t xml:space="preserve">szolgáltatási tilalmak kiterjesztését, az európai kritikus infrastruktúrák irányítási szerepeihez való hozzáférés korlátozását, valamint a </w:t>
      </w:r>
      <w:proofErr w:type="spellStart"/>
      <w:r w:rsidRPr="00714A7C">
        <w:t>belarusz</w:t>
      </w:r>
      <w:proofErr w:type="spellEnd"/>
      <w:r w:rsidRPr="00714A7C">
        <w:t xml:space="preserve"> de facto hatóságoktól és állami tulajdonban lévő szervezetektől származó adományok elfogadásának tilalmát;</w:t>
      </w:r>
    </w:p>
    <w:p w14:paraId="3D3CE599" w14:textId="77777777" w:rsidR="00D567BB" w:rsidRPr="00714A7C" w:rsidRDefault="00D567BB" w:rsidP="00847E68">
      <w:pPr>
        <w:pStyle w:val="NormalHanging12a"/>
        <w:widowControl/>
      </w:pPr>
      <w:r w:rsidRPr="00714A7C">
        <w:t>14.</w:t>
      </w:r>
      <w:r w:rsidRPr="00714A7C">
        <w:tab/>
        <w:t xml:space="preserve">felhívja a Bizottságot és a tagállamokat, hogy törekedjenek </w:t>
      </w:r>
      <w:proofErr w:type="spellStart"/>
      <w:r w:rsidRPr="00714A7C">
        <w:t>Belarusznak</w:t>
      </w:r>
      <w:proofErr w:type="spellEnd"/>
      <w:r w:rsidRPr="00714A7C">
        <w:t xml:space="preserve"> a fellépéseiért, többek között a polgári légi közlekedés veszélyeztetéséért, uniós árufuvarozók jogellenes fogva tartásáért, valamint uniós tagállamokban tartózkodó </w:t>
      </w:r>
      <w:proofErr w:type="spellStart"/>
      <w:r w:rsidRPr="00714A7C">
        <w:t>belaruszok</w:t>
      </w:r>
      <w:proofErr w:type="spellEnd"/>
      <w:r w:rsidRPr="00714A7C">
        <w:t xml:space="preserve"> transznacionális elnyomásáért való nemzetközi elszámoltathatóságára, és vessék fel ezeket a kérdéseket a megfelelő nemzetközi fórumokon;</w:t>
      </w:r>
    </w:p>
    <w:p w14:paraId="644100BC" w14:textId="77777777" w:rsidR="00D567BB" w:rsidRPr="00714A7C" w:rsidRDefault="00D567BB" w:rsidP="00847E68">
      <w:pPr>
        <w:pStyle w:val="NormalHanging12a"/>
        <w:widowControl/>
      </w:pPr>
      <w:r w:rsidRPr="00714A7C">
        <w:t>15.</w:t>
      </w:r>
      <w:r w:rsidRPr="00714A7C">
        <w:tab/>
        <w:t xml:space="preserve">sürgeti a Tanácsot, hogy a következő többéves pénzügyi keretbe építse be a keleti határ biztonsági prioritásait, biztosítva a hibrid fenyegetések elleni fellépésbe és az EU kritikus infrastruktúrájának </w:t>
      </w:r>
      <w:proofErr w:type="spellStart"/>
      <w:r w:rsidRPr="00714A7C">
        <w:t>rezilienciája</w:t>
      </w:r>
      <w:proofErr w:type="spellEnd"/>
      <w:r w:rsidRPr="00714A7C">
        <w:t>, a katonai mobilitás és a védelmi technológiák javításába történő folyamatos uniós beruházásokat;</w:t>
      </w:r>
    </w:p>
    <w:p w14:paraId="2CC62A8D" w14:textId="77777777" w:rsidR="00D567BB" w:rsidRPr="00714A7C" w:rsidRDefault="00D567BB" w:rsidP="00847E68">
      <w:pPr>
        <w:pStyle w:val="NormalHanging12a"/>
        <w:widowControl/>
      </w:pPr>
      <w:r w:rsidRPr="00714A7C">
        <w:t>16.</w:t>
      </w:r>
      <w:r w:rsidRPr="00714A7C">
        <w:tab/>
        <w:t xml:space="preserve">elutasítja a </w:t>
      </w:r>
      <w:proofErr w:type="spellStart"/>
      <w:r w:rsidRPr="00714A7C">
        <w:t>belarusz</w:t>
      </w:r>
      <w:proofErr w:type="spellEnd"/>
      <w:r w:rsidRPr="00714A7C">
        <w:t xml:space="preserve"> dezinformációt, amely azt terjeszti, hogy bizonyítékokat találtak ki, vagy azt állítja, hogy kémkedésre került sor; felhívja az EU-t és a tagállamokat, hogy fokozzák a stratégiai kommunikációt, lépjenek fel a dezinformációval szemben, nyilvánosan nevezzék meg, kit/kiket tartanak felelősnek az ellenséges fellépésekért, és hajtsák végre a </w:t>
      </w:r>
      <w:proofErr w:type="spellStart"/>
      <w:r w:rsidRPr="00714A7C">
        <w:t>Niinistö</w:t>
      </w:r>
      <w:proofErr w:type="spellEnd"/>
      <w:r w:rsidRPr="00714A7C">
        <w:t>-jelentésben foglalt ajánlásokat rugalmas társadalmi ellenállás kiépítése érdekében,</w:t>
      </w:r>
    </w:p>
    <w:p w14:paraId="495B3F89" w14:textId="77777777" w:rsidR="00D567BB" w:rsidRPr="00714A7C" w:rsidRDefault="00D567BB" w:rsidP="00847E68">
      <w:pPr>
        <w:pStyle w:val="NormalHanging12a"/>
        <w:widowControl/>
      </w:pPr>
      <w:r w:rsidRPr="00714A7C">
        <w:t>17.</w:t>
      </w:r>
      <w:r w:rsidRPr="00714A7C">
        <w:tab/>
        <w:t xml:space="preserve">felhívja az európai vállalkozásokat, különösen a fuvarozókat, hogy értékeljék újra a </w:t>
      </w:r>
      <w:proofErr w:type="spellStart"/>
      <w:r w:rsidRPr="00714A7C">
        <w:t>Belaruszban</w:t>
      </w:r>
      <w:proofErr w:type="spellEnd"/>
      <w:r w:rsidRPr="00714A7C">
        <w:t xml:space="preserve"> való működéssel kapcsolatos biztonsági kockázatokat, és hozzanak megfelelő védelmi intézkedéseket;</w:t>
      </w:r>
    </w:p>
    <w:p w14:paraId="4CA13C37" w14:textId="29DE54BB" w:rsidR="00D063C6" w:rsidRPr="00D063C6" w:rsidRDefault="00D567BB" w:rsidP="00847E68">
      <w:pPr>
        <w:pStyle w:val="NormalHanging12a"/>
        <w:widowControl/>
      </w:pPr>
      <w:r w:rsidRPr="00714A7C">
        <w:t>18.</w:t>
      </w:r>
      <w:r w:rsidRPr="00714A7C">
        <w:tab/>
        <w:t xml:space="preserve">utasítja elnökét, hogy továbbítsa ezt az állásfoglalást a Tanácsnak, a Bizottságnak, a Bizottság alelnökének/az Unió külügyi és biztonságpolitikai főképviselőjének, az uniós tagállamoknak, a NATO-nak, az ENSZ-nek és a </w:t>
      </w:r>
      <w:proofErr w:type="spellStart"/>
      <w:r w:rsidRPr="00714A7C">
        <w:t>belarusz</w:t>
      </w:r>
      <w:proofErr w:type="spellEnd"/>
      <w:r w:rsidRPr="00714A7C">
        <w:t xml:space="preserve"> de facto hatóságoknak.</w:t>
      </w:r>
    </w:p>
    <w:p w14:paraId="4303792C" w14:textId="73AAFF42" w:rsidR="00E365E1" w:rsidRPr="00D063C6" w:rsidRDefault="00E365E1" w:rsidP="00847E68">
      <w:pPr>
        <w:widowControl/>
        <w:spacing w:after="240"/>
        <w:ind w:left="567" w:hanging="567"/>
      </w:pPr>
    </w:p>
    <w:sectPr w:rsidR="00E365E1" w:rsidRPr="00D063C6" w:rsidSect="00D063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1E43C" w14:textId="77777777" w:rsidR="008D1466" w:rsidRPr="00D063C6" w:rsidRDefault="008D1466">
      <w:r w:rsidRPr="00D063C6">
        <w:separator/>
      </w:r>
    </w:p>
  </w:endnote>
  <w:endnote w:type="continuationSeparator" w:id="0">
    <w:p w14:paraId="220E9821" w14:textId="77777777" w:rsidR="008D1466" w:rsidRPr="00D063C6" w:rsidRDefault="008D1466">
      <w:r w:rsidRPr="00D063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B9E13" w14:textId="77777777" w:rsidR="00064002" w:rsidRPr="00D063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1F649" w14:textId="77777777" w:rsidR="00064002" w:rsidRPr="00D063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77BEB" w14:textId="77777777" w:rsidR="00064002" w:rsidRPr="00D063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09D3A" w14:textId="77777777" w:rsidR="008D1466" w:rsidRPr="00D063C6" w:rsidRDefault="008D1466">
      <w:r w:rsidRPr="00D063C6">
        <w:separator/>
      </w:r>
    </w:p>
  </w:footnote>
  <w:footnote w:type="continuationSeparator" w:id="0">
    <w:p w14:paraId="27C4267A" w14:textId="77777777" w:rsidR="008D1466" w:rsidRPr="00D063C6" w:rsidRDefault="008D1466">
      <w:r w:rsidRPr="00D063C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46509" w14:textId="77777777" w:rsidR="00064002" w:rsidRPr="00D063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BD808" w14:textId="77777777" w:rsidR="00064002" w:rsidRPr="00D063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63AC7" w14:textId="77777777" w:rsidR="00064002" w:rsidRPr="00D063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3911824">
    <w:abstractNumId w:val="9"/>
  </w:num>
  <w:num w:numId="2" w16cid:durableId="415251871">
    <w:abstractNumId w:val="9"/>
  </w:num>
  <w:num w:numId="3" w16cid:durableId="1978410298">
    <w:abstractNumId w:val="7"/>
  </w:num>
  <w:num w:numId="4" w16cid:durableId="1229340863">
    <w:abstractNumId w:val="7"/>
  </w:num>
  <w:num w:numId="5" w16cid:durableId="1796872248">
    <w:abstractNumId w:val="6"/>
  </w:num>
  <w:num w:numId="6" w16cid:durableId="616107610">
    <w:abstractNumId w:val="6"/>
  </w:num>
  <w:num w:numId="7" w16cid:durableId="783036726">
    <w:abstractNumId w:val="5"/>
  </w:num>
  <w:num w:numId="8" w16cid:durableId="1498960789">
    <w:abstractNumId w:val="5"/>
  </w:num>
  <w:num w:numId="9" w16cid:durableId="76829509">
    <w:abstractNumId w:val="4"/>
  </w:num>
  <w:num w:numId="10" w16cid:durableId="165481337">
    <w:abstractNumId w:val="4"/>
  </w:num>
  <w:num w:numId="11" w16cid:durableId="1291790401">
    <w:abstractNumId w:val="8"/>
  </w:num>
  <w:num w:numId="12" w16cid:durableId="255402431">
    <w:abstractNumId w:val="8"/>
  </w:num>
  <w:num w:numId="13" w16cid:durableId="1787383628">
    <w:abstractNumId w:val="3"/>
  </w:num>
  <w:num w:numId="14" w16cid:durableId="2132044242">
    <w:abstractNumId w:val="3"/>
  </w:num>
  <w:num w:numId="15" w16cid:durableId="1371226143">
    <w:abstractNumId w:val="2"/>
  </w:num>
  <w:num w:numId="16" w16cid:durableId="1884438807">
    <w:abstractNumId w:val="2"/>
  </w:num>
  <w:num w:numId="17" w16cid:durableId="675423541">
    <w:abstractNumId w:val="1"/>
  </w:num>
  <w:num w:numId="18" w16cid:durableId="1216813183">
    <w:abstractNumId w:val="1"/>
  </w:num>
  <w:num w:numId="19" w16cid:durableId="1797412471">
    <w:abstractNumId w:val="0"/>
  </w:num>
  <w:num w:numId="20" w16cid:durableId="2127576558">
    <w:abstractNumId w:val="0"/>
  </w:num>
  <w:num w:numId="21" w16cid:durableId="352193031">
    <w:abstractNumId w:val="9"/>
  </w:num>
  <w:num w:numId="22" w16cid:durableId="189033395">
    <w:abstractNumId w:val="7"/>
  </w:num>
  <w:num w:numId="23" w16cid:durableId="909005651">
    <w:abstractNumId w:val="6"/>
  </w:num>
  <w:num w:numId="24" w16cid:durableId="1035496391">
    <w:abstractNumId w:val="5"/>
  </w:num>
  <w:num w:numId="25" w16cid:durableId="1179463465">
    <w:abstractNumId w:val="4"/>
  </w:num>
  <w:num w:numId="26" w16cid:durableId="713194270">
    <w:abstractNumId w:val="8"/>
  </w:num>
  <w:num w:numId="27" w16cid:durableId="361786429">
    <w:abstractNumId w:val="3"/>
  </w:num>
  <w:num w:numId="28" w16cid:durableId="1466847809">
    <w:abstractNumId w:val="2"/>
  </w:num>
  <w:num w:numId="29" w16cid:durableId="1319335613">
    <w:abstractNumId w:val="1"/>
  </w:num>
  <w:num w:numId="30" w16cid:durableId="1191070356">
    <w:abstractNumId w:val="0"/>
  </w:num>
  <w:num w:numId="31" w16cid:durableId="727874217">
    <w:abstractNumId w:val="9"/>
  </w:num>
  <w:num w:numId="32" w16cid:durableId="873621342">
    <w:abstractNumId w:val="7"/>
  </w:num>
  <w:num w:numId="33" w16cid:durableId="624580431">
    <w:abstractNumId w:val="6"/>
  </w:num>
  <w:num w:numId="34" w16cid:durableId="1389526192">
    <w:abstractNumId w:val="5"/>
  </w:num>
  <w:num w:numId="35" w16cid:durableId="819807173">
    <w:abstractNumId w:val="4"/>
  </w:num>
  <w:num w:numId="36" w16cid:durableId="1052578367">
    <w:abstractNumId w:val="8"/>
  </w:num>
  <w:num w:numId="37" w16cid:durableId="491525515">
    <w:abstractNumId w:val="3"/>
  </w:num>
  <w:num w:numId="38" w16cid:durableId="288825221">
    <w:abstractNumId w:val="2"/>
  </w:num>
  <w:num w:numId="39" w16cid:durableId="1664160839">
    <w:abstractNumId w:val="1"/>
  </w:num>
  <w:num w:numId="40" w16cid:durableId="1086734494">
    <w:abstractNumId w:val="0"/>
  </w:num>
  <w:num w:numId="41" w16cid:durableId="859775805">
    <w:abstractNumId w:val="10"/>
  </w:num>
  <w:num w:numId="42" w16cid:durableId="689599168">
    <w:abstractNumId w:val="10"/>
  </w:num>
  <w:num w:numId="43" w16cid:durableId="1025253916">
    <w:abstractNumId w:val="10"/>
  </w:num>
  <w:num w:numId="44" w16cid:durableId="15163820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71, 0578, 0582, 0585 és 0587/2025"/>
    <w:docVar w:name="dvlangue" w:val="HU"/>
    <w:docVar w:name="dvnumam" w:val="0"/>
    <w:docVar w:name="dvpe" w:val="779.052"/>
    <w:docVar w:name="dvtitre" w:val="Az Európai Parlament 2025.  ...-i állásfoglalása a Litvánia ellen elkövetett folyamatos belarusz hibrid támadásokról (2025/3025(RSP))"/>
  </w:docVars>
  <w:rsids>
    <w:rsidRoot w:val="008D1466"/>
    <w:rsid w:val="00002272"/>
    <w:rsid w:val="00064002"/>
    <w:rsid w:val="000677B9"/>
    <w:rsid w:val="000831BA"/>
    <w:rsid w:val="000A42CC"/>
    <w:rsid w:val="000E7DD9"/>
    <w:rsid w:val="0010095E"/>
    <w:rsid w:val="00125B37"/>
    <w:rsid w:val="0013607D"/>
    <w:rsid w:val="00187494"/>
    <w:rsid w:val="001F32AE"/>
    <w:rsid w:val="002767FF"/>
    <w:rsid w:val="002B18FE"/>
    <w:rsid w:val="002B40D4"/>
    <w:rsid w:val="002B5493"/>
    <w:rsid w:val="002E09C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6F7C8C"/>
    <w:rsid w:val="00714A7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E68"/>
    <w:rsid w:val="00865F67"/>
    <w:rsid w:val="00881A7B"/>
    <w:rsid w:val="008840E5"/>
    <w:rsid w:val="00887B3E"/>
    <w:rsid w:val="008C2AC6"/>
    <w:rsid w:val="008D1466"/>
    <w:rsid w:val="00930C23"/>
    <w:rsid w:val="0093193B"/>
    <w:rsid w:val="009509D8"/>
    <w:rsid w:val="00950B64"/>
    <w:rsid w:val="00981893"/>
    <w:rsid w:val="00A1687D"/>
    <w:rsid w:val="00A2003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5D19"/>
    <w:rsid w:val="00C941CB"/>
    <w:rsid w:val="00CC2357"/>
    <w:rsid w:val="00CF071A"/>
    <w:rsid w:val="00D058B8"/>
    <w:rsid w:val="00D063C6"/>
    <w:rsid w:val="00D567B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A8DA18"/>
  <w15:chartTrackingRefBased/>
  <w15:docId w15:val="{C86BDB98-594A-4ABF-8C75-047C470B0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567BB"/>
    <w:pPr>
      <w:spacing w:after="240"/>
      <w:ind w:left="567" w:hanging="567"/>
    </w:pPr>
  </w:style>
  <w:style w:type="paragraph" w:customStyle="1" w:styleId="EPComma">
    <w:name w:val="EPComma"/>
    <w:basedOn w:val="Normal"/>
    <w:rsid w:val="00D567B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D567BB"/>
    <w:rPr>
      <w:sz w:val="24"/>
      <w:lang w:val="hu-HU"/>
    </w:rPr>
  </w:style>
  <w:style w:type="paragraph" w:styleId="Revision">
    <w:name w:val="Revision"/>
    <w:hidden/>
    <w:uiPriority w:val="99"/>
    <w:semiHidden/>
    <w:rsid w:val="00847E68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1751</Words>
  <Characters>12694</Characters>
  <Application>Microsoft Office Word</Application>
  <DocSecurity>0</DocSecurity>
  <Lines>105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2025-12-18T12:29:00Z</dcterms:created>
  <dcterms:modified xsi:type="dcterms:W3CDTF">2025-12-18T12:29:00Z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B10-0571, 0578, 0582, 0585 és 0587/2025</vt:lpwstr>
  </property>
  <property fmtid="{D5CDD505-2E9C-101B-9397-08002B2CF9AE}" pid="4" name="&lt;Type&gt;">
    <vt:lpwstr>RR</vt:lpwstr>
  </property>
</Properties>
</file>