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5DB4" w14:paraId="72190777" w14:textId="77777777" w:rsidTr="0010095E">
        <w:trPr>
          <w:trHeight w:hRule="exact" w:val="1418"/>
        </w:trPr>
        <w:tc>
          <w:tcPr>
            <w:tcW w:w="6804" w:type="dxa"/>
            <w:shd w:val="clear" w:color="auto" w:fill="auto"/>
            <w:vAlign w:val="center"/>
          </w:tcPr>
          <w:p w14:paraId="59EB6F47" w14:textId="77777777" w:rsidR="00751A4A" w:rsidRPr="00005DB4" w:rsidRDefault="0002101B" w:rsidP="0010095E">
            <w:pPr>
              <w:pStyle w:val="EPName"/>
            </w:pPr>
            <w:r w:rsidRPr="00005DB4">
              <w:t>Ευρωπαϊκό Κοινοβούλιο</w:t>
            </w:r>
          </w:p>
          <w:p w14:paraId="3818E17E" w14:textId="77777777" w:rsidR="00751A4A" w:rsidRPr="00005DB4" w:rsidRDefault="005F1B17" w:rsidP="005F1B17">
            <w:pPr>
              <w:pStyle w:val="EPTerm"/>
              <w:rPr>
                <w:rStyle w:val="HideTWBExt"/>
                <w:noProof w:val="0"/>
                <w:vanish w:val="0"/>
                <w:color w:val="auto"/>
              </w:rPr>
            </w:pPr>
            <w:r w:rsidRPr="00005DB4">
              <w:t>2024</w:t>
            </w:r>
            <w:r w:rsidR="00817416" w:rsidRPr="00005DB4">
              <w:t>-202</w:t>
            </w:r>
            <w:r w:rsidRPr="00005DB4">
              <w:t>9</w:t>
            </w:r>
          </w:p>
        </w:tc>
        <w:tc>
          <w:tcPr>
            <w:tcW w:w="2268" w:type="dxa"/>
            <w:shd w:val="clear" w:color="auto" w:fill="auto"/>
          </w:tcPr>
          <w:p w14:paraId="2D8F6B6D" w14:textId="77777777" w:rsidR="00751A4A" w:rsidRPr="00005DB4" w:rsidRDefault="00187494" w:rsidP="0010095E">
            <w:pPr>
              <w:pStyle w:val="EPLogo"/>
            </w:pPr>
            <w:r w:rsidRPr="00005DB4">
              <w:rPr>
                <w:noProof/>
                <w:lang w:eastAsia="ja-JP"/>
              </w:rPr>
              <w:drawing>
                <wp:inline distT="0" distB="0" distL="0" distR="0" wp14:anchorId="613388E4" wp14:editId="11178D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405C63" w14:textId="77777777" w:rsidR="00D058B8" w:rsidRPr="00005DB4" w:rsidRDefault="00D058B8" w:rsidP="004C5D52">
      <w:pPr>
        <w:pStyle w:val="LineTop"/>
      </w:pPr>
    </w:p>
    <w:p w14:paraId="51251B0E" w14:textId="77777777" w:rsidR="00680577" w:rsidRPr="00005DB4" w:rsidRDefault="0002101B" w:rsidP="00680577">
      <w:pPr>
        <w:pStyle w:val="EPBodyTA1"/>
      </w:pPr>
      <w:r w:rsidRPr="00005DB4">
        <w:t>ΚΕΙΜΕΝΑ ΠΟΥ ΕΓΚΡΙΘΗΚΑΝ</w:t>
      </w:r>
    </w:p>
    <w:p w14:paraId="178BC0CE" w14:textId="77777777" w:rsidR="00D058B8" w:rsidRPr="00005DB4" w:rsidRDefault="00D058B8" w:rsidP="00D058B8">
      <w:pPr>
        <w:pStyle w:val="LineBottom"/>
      </w:pPr>
    </w:p>
    <w:p w14:paraId="677054B5" w14:textId="6A2EE981" w:rsidR="0002101B" w:rsidRPr="00F66B4F" w:rsidRDefault="0002101B" w:rsidP="0002101B">
      <w:pPr>
        <w:pStyle w:val="ATHeading1"/>
      </w:pPr>
      <w:bookmarkStart w:id="0" w:name="TANumber"/>
      <w:r w:rsidRPr="00005DB4">
        <w:t>P10_TA(2026)000</w:t>
      </w:r>
      <w:r w:rsidR="00697FF5" w:rsidRPr="00F66B4F">
        <w:t>5</w:t>
      </w:r>
      <w:bookmarkEnd w:id="0"/>
    </w:p>
    <w:p w14:paraId="5B6E9498" w14:textId="77777777" w:rsidR="0002101B" w:rsidRPr="00005DB4" w:rsidRDefault="0002101B" w:rsidP="0002101B">
      <w:pPr>
        <w:pStyle w:val="ATHeading2"/>
      </w:pPr>
      <w:bookmarkStart w:id="1" w:name="title"/>
      <w:r w:rsidRPr="00005DB4">
        <w:t>Ανθρωπιστική βοήθεια σε μια περίοδο πολλαπλών κρίσεων — επαναβεβαιώνοντας τις αρχές μας για μια πιο αποτελεσματική και φιλόδοξη απάντηση στις ανθρωπιστικές κρίσεις</w:t>
      </w:r>
      <w:bookmarkEnd w:id="1"/>
    </w:p>
    <w:p w14:paraId="3C477A30" w14:textId="77777777" w:rsidR="0002101B" w:rsidRPr="00005DB4" w:rsidRDefault="0002101B" w:rsidP="0002101B">
      <w:pPr>
        <w:rPr>
          <w:i/>
          <w:vanish/>
        </w:rPr>
      </w:pPr>
      <w:r w:rsidRPr="00005DB4">
        <w:rPr>
          <w:i/>
        </w:rPr>
        <w:fldChar w:fldCharType="begin"/>
      </w:r>
      <w:r w:rsidRPr="00005DB4">
        <w:rPr>
          <w:i/>
        </w:rPr>
        <w:instrText xml:space="preserve"> TC"(</w:instrText>
      </w:r>
      <w:bookmarkStart w:id="2" w:name="DocNumber"/>
      <w:r w:rsidRPr="00005DB4">
        <w:rPr>
          <w:i/>
        </w:rPr>
        <w:instrText>A10-0257/2025</w:instrText>
      </w:r>
      <w:bookmarkEnd w:id="2"/>
      <w:r w:rsidRPr="00005DB4">
        <w:rPr>
          <w:i/>
        </w:rPr>
        <w:instrText xml:space="preserve"> - Εισηγήτρια: Leire Pajín)"\l3 \n&gt; \* MERGEFORMAT </w:instrText>
      </w:r>
      <w:r w:rsidRPr="00005DB4">
        <w:rPr>
          <w:i/>
        </w:rPr>
        <w:fldChar w:fldCharType="end"/>
      </w:r>
    </w:p>
    <w:p w14:paraId="1D275DA7" w14:textId="77777777" w:rsidR="0002101B" w:rsidRPr="00005DB4" w:rsidRDefault="0002101B" w:rsidP="0002101B">
      <w:pPr>
        <w:rPr>
          <w:vanish/>
        </w:rPr>
      </w:pPr>
      <w:bookmarkStart w:id="3" w:name="Commission"/>
      <w:r w:rsidRPr="00005DB4">
        <w:rPr>
          <w:vanish/>
        </w:rPr>
        <w:t>Επιτροπή Ανάπτυξης</w:t>
      </w:r>
      <w:bookmarkEnd w:id="3"/>
    </w:p>
    <w:p w14:paraId="0A409DD2" w14:textId="77777777" w:rsidR="0002101B" w:rsidRPr="00005DB4" w:rsidRDefault="0002101B" w:rsidP="0002101B">
      <w:pPr>
        <w:rPr>
          <w:vanish/>
        </w:rPr>
      </w:pPr>
      <w:bookmarkStart w:id="4" w:name="PE"/>
      <w:r w:rsidRPr="00005DB4">
        <w:rPr>
          <w:vanish/>
        </w:rPr>
        <w:t>PE774.273</w:t>
      </w:r>
      <w:bookmarkEnd w:id="4"/>
    </w:p>
    <w:p w14:paraId="6BF34612" w14:textId="7163B960" w:rsidR="0002101B" w:rsidRPr="00005DB4" w:rsidRDefault="00B6290A" w:rsidP="0002101B">
      <w:pPr>
        <w:pStyle w:val="ATHeading3"/>
      </w:pPr>
      <w:bookmarkStart w:id="5" w:name="Sujet"/>
      <w:r>
        <w:t>Ψήφισμα</w:t>
      </w:r>
      <w:r w:rsidRPr="00005DB4">
        <w:t xml:space="preserve"> </w:t>
      </w:r>
      <w:r w:rsidR="0002101B" w:rsidRPr="00005DB4">
        <w:t xml:space="preserve">του Ευρωπαϊκού Κοινοβουλίου </w:t>
      </w:r>
      <w:r>
        <w:t xml:space="preserve">της </w:t>
      </w:r>
      <w:r w:rsidR="00A35DDF">
        <w:t>20ής</w:t>
      </w:r>
      <w:r>
        <w:t xml:space="preserve"> Ιανουαρίου 2026 </w:t>
      </w:r>
      <w:r w:rsidR="0002101B" w:rsidRPr="00005DB4">
        <w:t>σχετικά με την ανθρωπιστική βοήθεια σε μια περίοδο πολλαπλών κρίσεων — επαναβεβαιώνοντας τις αρχές μας για μια πιο αποτελεσματική και φιλόδοξη απάντηση στις ανθρωπιστικές κρίσεις</w:t>
      </w:r>
      <w:bookmarkEnd w:id="5"/>
      <w:r w:rsidR="0002101B" w:rsidRPr="00005DB4">
        <w:t xml:space="preserve"> </w:t>
      </w:r>
      <w:bookmarkStart w:id="6" w:name="References"/>
      <w:r w:rsidR="0002101B" w:rsidRPr="00005DB4">
        <w:t>(2025/2085(INI))</w:t>
      </w:r>
      <w:bookmarkEnd w:id="6"/>
    </w:p>
    <w:p w14:paraId="4F6F8C45" w14:textId="77777777" w:rsidR="00C06FF9" w:rsidRDefault="00C06FF9" w:rsidP="00D16BD4">
      <w:pPr>
        <w:pStyle w:val="Normal12"/>
        <w:rPr>
          <w:i/>
        </w:rPr>
      </w:pPr>
    </w:p>
    <w:p w14:paraId="4172EBD8" w14:textId="0F5F2087" w:rsidR="00D16BD4" w:rsidRPr="00005DB4" w:rsidRDefault="00D16BD4" w:rsidP="00D16BD4">
      <w:pPr>
        <w:pStyle w:val="Normal12"/>
      </w:pPr>
      <w:r w:rsidRPr="00005DB4">
        <w:rPr>
          <w:i/>
        </w:rPr>
        <w:t>Το Ευρωπαϊκό Κοινοβούλιο</w:t>
      </w:r>
      <w:r w:rsidRPr="00005DB4">
        <w:t>,</w:t>
      </w:r>
    </w:p>
    <w:p w14:paraId="70CEA47E" w14:textId="77777777" w:rsidR="00D16BD4" w:rsidRPr="00005DB4" w:rsidRDefault="00D16BD4" w:rsidP="00D16BD4">
      <w:pPr>
        <w:pStyle w:val="NormalHanging"/>
      </w:pPr>
      <w:r w:rsidRPr="00005DB4">
        <w:t>–</w:t>
      </w:r>
      <w:r w:rsidRPr="00005DB4">
        <w:tab/>
        <w:t>έχοντας υπόψη τα άρθρα 208 και 214 της Συνθήκης για τη λειτουργία της Ευρωπαϊκής Ένωσης (ΣΛΕΕ),</w:t>
      </w:r>
    </w:p>
    <w:p w14:paraId="42896C9C" w14:textId="77777777" w:rsidR="00D16BD4" w:rsidRPr="00005DB4" w:rsidRDefault="00D16BD4" w:rsidP="00D16BD4">
      <w:pPr>
        <w:pStyle w:val="NormalHanging"/>
      </w:pPr>
      <w:r w:rsidRPr="00005DB4">
        <w:t>–</w:t>
      </w:r>
      <w:r w:rsidRPr="00005DB4">
        <w:tab/>
        <w:t>έχοντας υπόψη το άρθρο 3 παράγραφος 5 και το άρθρο 21 της Συνθήκης για την Ευρωπαϊκή Ένωση (ΣΕΕ),</w:t>
      </w:r>
    </w:p>
    <w:p w14:paraId="2D1879CF" w14:textId="77777777" w:rsidR="00D16BD4" w:rsidRPr="00005DB4" w:rsidRDefault="00D16BD4" w:rsidP="00D16BD4">
      <w:pPr>
        <w:pStyle w:val="NormalHanging"/>
      </w:pPr>
      <w:r w:rsidRPr="00005DB4">
        <w:t>–</w:t>
      </w:r>
      <w:r w:rsidRPr="00005DB4">
        <w:tab/>
        <w:t>έχοντας υπόψη τις συμβάσεις της Γενεύης του 1949 και τα πρόσθετα πρωτόκολλά τους,</w:t>
      </w:r>
    </w:p>
    <w:p w14:paraId="1F05CB93" w14:textId="77777777" w:rsidR="00D16BD4" w:rsidRPr="00005DB4" w:rsidRDefault="00D16BD4" w:rsidP="00D16BD4">
      <w:pPr>
        <w:pStyle w:val="NormalHanging"/>
      </w:pPr>
      <w:r w:rsidRPr="00005DB4">
        <w:t>–</w:t>
      </w:r>
      <w:r w:rsidRPr="00005DB4">
        <w:tab/>
        <w:t>έχοντας υπόψη τη Σύμβαση των Ηνωμένων Εθνών για τα δικαιώματα των ατόμων με αναπηρία, που κυρώθηκε από την ΕΕ και όλα τα κράτη μέλη της,</w:t>
      </w:r>
    </w:p>
    <w:p w14:paraId="3C5F83EB" w14:textId="287A6B7F" w:rsidR="00D16BD4" w:rsidRPr="00005DB4" w:rsidRDefault="00D16BD4" w:rsidP="00D16BD4">
      <w:pPr>
        <w:pStyle w:val="NormalHanging"/>
      </w:pPr>
      <w:r w:rsidRPr="00005DB4">
        <w:t>–</w:t>
      </w:r>
      <w:r w:rsidRPr="00005DB4">
        <w:tab/>
        <w:t>έχοντας υπόψη την απόφαση 2730 (2024) του Συμβουλίου Ασφαλείας του ΟΗΕ, της 24ης Μαΐου 2024, σχετικά με την προστασία του προσωπικού ανθρωπιστικής βοήθειας και του προσωπικού του ΟΗΕ και του συνδεδεμένου με αυτόν προσωπικού σε ένοπλες συγκρούσεις,</w:t>
      </w:r>
    </w:p>
    <w:p w14:paraId="3754AD15" w14:textId="77777777" w:rsidR="00D16BD4" w:rsidRPr="00005DB4" w:rsidRDefault="00D16BD4" w:rsidP="00D16BD4">
      <w:pPr>
        <w:pStyle w:val="NormalHanging"/>
      </w:pPr>
      <w:r w:rsidRPr="00005DB4">
        <w:t>–</w:t>
      </w:r>
      <w:r w:rsidRPr="00005DB4">
        <w:tab/>
        <w:t>έχοντας υπόψη την απόφαση 1325 (2000) του Συμβουλίου Ασφαλείας του ΟΗΕ, της 31ης Οκτωβρίου 2000, σχετικά με τις γυναίκες, την ειρήνη και την ασφάλεια, και τις εννέα επακόλουθες σχετικές αποφάσεις του Συμβουλίου Ασφαλείας του ΟΗΕ, στις οποίες καθορίζεται το θεματολόγιο για τις γυναίκες, την ειρήνη και την ασφάλεια,</w:t>
      </w:r>
    </w:p>
    <w:p w14:paraId="4680C8E2" w14:textId="77777777" w:rsidR="00D16BD4" w:rsidRPr="00005DB4" w:rsidRDefault="00D16BD4" w:rsidP="00D16BD4">
      <w:pPr>
        <w:pStyle w:val="NormalHanging"/>
      </w:pPr>
      <w:r w:rsidRPr="00005DB4">
        <w:t>–</w:t>
      </w:r>
      <w:r w:rsidRPr="00005DB4">
        <w:tab/>
        <w:t>έχοντας υπόψη τη Διεθνή Διάσκεψη για τον Πληθυσμό και την Ανάπτυξη, που πραγματοποιήθηκε στο Κάιρο το 1994, το πρόγραμμα δράσης της, και τα αποτελέσματα των διασκέψεων αναθεώρησής της,</w:t>
      </w:r>
    </w:p>
    <w:p w14:paraId="55A7602A" w14:textId="77777777" w:rsidR="00D16BD4" w:rsidRPr="00005DB4" w:rsidRDefault="00D16BD4" w:rsidP="00D16BD4">
      <w:pPr>
        <w:pStyle w:val="NormalHanging"/>
      </w:pPr>
      <w:r w:rsidRPr="00005DB4">
        <w:t>–</w:t>
      </w:r>
      <w:r w:rsidRPr="00005DB4">
        <w:tab/>
        <w:t>έχοντας υπόψη το Πρόγραμμα Δράσης του Πεκίνου και τα αποτελέσματα των διασκέψεων αναθεώρησής του,</w:t>
      </w:r>
    </w:p>
    <w:p w14:paraId="112111D6" w14:textId="77777777" w:rsidR="00D16BD4" w:rsidRPr="00005DB4" w:rsidRDefault="00D16BD4" w:rsidP="00D16BD4">
      <w:pPr>
        <w:pStyle w:val="NormalHanging"/>
      </w:pPr>
      <w:r w:rsidRPr="00005DB4">
        <w:lastRenderedPageBreak/>
        <w:t>–</w:t>
      </w:r>
      <w:r w:rsidRPr="00005DB4">
        <w:tab/>
        <w:t>έχοντας υπόψη την Ατζέντα του 2030 του ΟΗΕ για τη βιώσιμη ανάπτυξη και τους Στόχους Βιώσιμης Ανάπτυξης (ΣΒΑ),</w:t>
      </w:r>
    </w:p>
    <w:p w14:paraId="3CB60BC5" w14:textId="77777777" w:rsidR="00D16BD4" w:rsidRPr="00005DB4" w:rsidRDefault="00D16BD4" w:rsidP="00D16BD4">
      <w:pPr>
        <w:pStyle w:val="NormalHanging"/>
      </w:pPr>
      <w:r w:rsidRPr="00005DB4">
        <w:t>–</w:t>
      </w:r>
      <w:r w:rsidRPr="00005DB4">
        <w:tab/>
        <w:t>έχοντας υπόψη τον κανονισμό (ΕΚ) αριθ. 1257/96 του Συμβουλίου, της 20ής Ιουνίου 1996, σχετικά με την ανθρωπιστική βοήθεια</w:t>
      </w:r>
      <w:r w:rsidRPr="00005DB4">
        <w:rPr>
          <w:rStyle w:val="FootnoteReference"/>
        </w:rPr>
        <w:footnoteReference w:customMarkFollows="1" w:id="1"/>
        <w:t>1</w:t>
      </w:r>
      <w:r w:rsidRPr="00005DB4">
        <w:t>,</w:t>
      </w:r>
    </w:p>
    <w:p w14:paraId="2EEE53EB" w14:textId="77777777" w:rsidR="00D16BD4" w:rsidRPr="00005DB4" w:rsidRDefault="00D16BD4" w:rsidP="00D16BD4">
      <w:pPr>
        <w:pStyle w:val="NormalHanging"/>
      </w:pPr>
      <w:r w:rsidRPr="00005DB4">
        <w:t>–</w:t>
      </w:r>
      <w:r w:rsidRPr="00005DB4">
        <w:tab/>
        <w:t>έχοντας υπόψη τη Μεγάλη Συμφωνία που υπεγράφη στις 23 Μαΐου 2016, τις σχετικές ετήσιες ανεξάρτητες εκθέσεις, ιδίως την έκθεση του 2021, και το πλαίσιο και τα παραρτήματα της Μεγάλης Συμφωνίας 2.0, που υποβλήθηκαν στην ετήσια σύνοδο της Μεγάλης Συμφωνίας στις 15‐17 Ιουνίου 2021, καθώς και τις ανανεωμένες δεσμεύσεις που αναλήφθηκαν κατά την ετήσια σύνοδο της Μεγάλης Συμφωνίας από τις 19 έως τις 20 Ιουνίου 2023,</w:t>
      </w:r>
    </w:p>
    <w:p w14:paraId="08161F90" w14:textId="77777777" w:rsidR="00D16BD4" w:rsidRPr="00005DB4" w:rsidRDefault="00D16BD4" w:rsidP="00D16BD4">
      <w:pPr>
        <w:pStyle w:val="NormalHanging"/>
      </w:pPr>
      <w:r w:rsidRPr="00005DB4">
        <w:t>–</w:t>
      </w:r>
      <w:r w:rsidRPr="00005DB4">
        <w:tab/>
        <w:t>έχοντας υπόψη την έκθεση του Γενικού Γραμματέα του ΟΗΕ, της 23ης Αυγούστου 2016, σχετικά με τα αποτελέσματα της Παγκόσμιας Ανθρωπιστικής Διάσκεψης Κορυφής και τις δεσμεύσεις που ανάλαβαν οι συμμετέχοντες κατά τη διάρκεια της εν λόγω διάσκεψης,</w:t>
      </w:r>
    </w:p>
    <w:p w14:paraId="53C58BD6" w14:textId="77777777" w:rsidR="00D16BD4" w:rsidRPr="00005DB4" w:rsidRDefault="00D16BD4" w:rsidP="00D16BD4">
      <w:pPr>
        <w:pStyle w:val="NormalHanging"/>
      </w:pPr>
      <w:r w:rsidRPr="00005DB4">
        <w:t>–</w:t>
      </w:r>
      <w:r w:rsidRPr="00005DB4">
        <w:tab/>
        <w:t xml:space="preserve">έχοντας υπόψη την «ανθρωπιστική επανεκκίνηση» που πρότεινε ο αναπληρωτής γενικός γραμματέας ανθρωπιστικών υποθέσεων του ΟΗΕ και συντονιστής βοήθειας έκτακτης ανάγκης, </w:t>
      </w:r>
      <w:proofErr w:type="spellStart"/>
      <w:r w:rsidRPr="00005DB4">
        <w:t>Tom</w:t>
      </w:r>
      <w:proofErr w:type="spellEnd"/>
      <w:r w:rsidRPr="00005DB4">
        <w:t xml:space="preserve"> </w:t>
      </w:r>
      <w:proofErr w:type="spellStart"/>
      <w:r w:rsidRPr="00005DB4">
        <w:t>Fletcher</w:t>
      </w:r>
      <w:proofErr w:type="spellEnd"/>
      <w:r w:rsidRPr="00005DB4">
        <w:t>, σε μήνυμα προς τη Μόνιμη Διοργανική Επιτροπή των Ηνωμένων Εθνών στις 10 Μαρτίου 2025</w:t>
      </w:r>
      <w:r w:rsidRPr="00005DB4">
        <w:rPr>
          <w:rStyle w:val="FootnoteReference"/>
        </w:rPr>
        <w:footnoteReference w:customMarkFollows="1" w:id="2"/>
        <w:t>2</w:t>
      </w:r>
      <w:r w:rsidRPr="00005DB4">
        <w:t>,</w:t>
      </w:r>
    </w:p>
    <w:p w14:paraId="5C92773E" w14:textId="23BECA7C" w:rsidR="00D16BD4" w:rsidRPr="00005DB4" w:rsidRDefault="00D16BD4" w:rsidP="00D16BD4">
      <w:pPr>
        <w:pStyle w:val="NormalHanging"/>
      </w:pPr>
      <w:r w:rsidRPr="00005DB4">
        <w:t>–</w:t>
      </w:r>
      <w:r w:rsidRPr="00005DB4">
        <w:tab/>
        <w:t>έχοντας υπόψη την ανακοίνωση της Επιτροπής, της 10ης Μαρτίου 2021, σχετικά με την ανθρωπιστική δράση της ΕΕ: νέες προκλήσεις, ίδιες αρχές (</w:t>
      </w:r>
      <w:r w:rsidR="00B6290A" w:rsidRPr="00F66B4F">
        <w:t>COM(2021)0110</w:t>
      </w:r>
      <w:r w:rsidRPr="00005DB4">
        <w:t>),</w:t>
      </w:r>
    </w:p>
    <w:p w14:paraId="79F571F1" w14:textId="77777777" w:rsidR="00D16BD4" w:rsidRPr="00005DB4" w:rsidRDefault="00D16BD4" w:rsidP="00D16BD4">
      <w:pPr>
        <w:pStyle w:val="NormalHanging"/>
      </w:pPr>
      <w:r w:rsidRPr="00005DB4">
        <w:t>–</w:t>
      </w:r>
      <w:r w:rsidRPr="00005DB4">
        <w:tab/>
        <w:t>έχοντας υπόψη τον χάρτη πορείας της Επιτροπής για τα δικαιώματα των γυναικών,</w:t>
      </w:r>
    </w:p>
    <w:p w14:paraId="58212462" w14:textId="77777777" w:rsidR="00D16BD4" w:rsidRPr="00005DB4" w:rsidRDefault="00D16BD4" w:rsidP="00D16BD4">
      <w:pPr>
        <w:pStyle w:val="NormalHanging"/>
      </w:pPr>
      <w:r w:rsidRPr="00005DB4">
        <w:t>–</w:t>
      </w:r>
      <w:r w:rsidRPr="00005DB4">
        <w:tab/>
        <w:t>έχοντας υπόψη το σχέδιο δράσης της ΕΕ για την ισότητα των φύλων και την ενδυνάμωση των γυναικών στις εξωτερικές σχέσεις (GAP III),</w:t>
      </w:r>
    </w:p>
    <w:p w14:paraId="0A7DAAEE" w14:textId="77777777" w:rsidR="00D16BD4" w:rsidRPr="00005DB4" w:rsidRDefault="00D16BD4" w:rsidP="00D16BD4">
      <w:pPr>
        <w:pStyle w:val="NormalHanging"/>
      </w:pPr>
      <w:r w:rsidRPr="00005DB4">
        <w:t>–</w:t>
      </w:r>
      <w:r w:rsidRPr="00005DB4">
        <w:tab/>
        <w:t>έχοντας υπόψη τις επικαιροποιημένες κατευθυντήριες γραμμές της Ευρωπαϊκής Ένωσης για την προώθηση της συμμόρφωσης προς το διεθνές ανθρωπιστικό δίκαιο</w:t>
      </w:r>
      <w:r w:rsidRPr="00005DB4">
        <w:rPr>
          <w:rStyle w:val="FootnoteReference"/>
        </w:rPr>
        <w:footnoteReference w:customMarkFollows="1" w:id="3"/>
        <w:t>3</w:t>
      </w:r>
      <w:r w:rsidRPr="00005DB4">
        <w:t>,</w:t>
      </w:r>
    </w:p>
    <w:p w14:paraId="12133272" w14:textId="77777777" w:rsidR="00D16BD4" w:rsidRPr="00005DB4" w:rsidRDefault="00D16BD4" w:rsidP="00D16BD4">
      <w:pPr>
        <w:pStyle w:val="NormalHanging"/>
      </w:pPr>
      <w:r w:rsidRPr="00005DB4">
        <w:t>–</w:t>
      </w:r>
      <w:r w:rsidRPr="00005DB4">
        <w:tab/>
        <w:t>έχοντας υπόψη τα συμπεράσματα του Συμβουλίου, της 10ης Δεκεμβρίου 2018, σχετικά με τις γυναίκες, την ειρήνη και την ασφάλεια, και τη στρατηγική προσέγγιση της ΕΕ για τις γυναίκες, την ειρήνη και την ασφάλεια (ΓΕΑ),</w:t>
      </w:r>
    </w:p>
    <w:p w14:paraId="05830BEB" w14:textId="77777777" w:rsidR="00D16BD4" w:rsidRPr="00005DB4" w:rsidRDefault="00D16BD4" w:rsidP="00D16BD4">
      <w:pPr>
        <w:pStyle w:val="NormalHanging"/>
      </w:pPr>
      <w:r w:rsidRPr="00005DB4">
        <w:t>–</w:t>
      </w:r>
      <w:r w:rsidRPr="00005DB4">
        <w:tab/>
        <w:t>έχοντας υπόψη τα συμπεράσματα του Συμβουλίου της 20ής Μαΐου 2021 σχετικά με την ανθρωπιστική δράση της ΕΕ, της 22ας Μαΐου 2023 σχετικά με την κάλυψη του κενού ανθρωπιστικής χρηματοδότησης, της 7ης Μαΐου 2024 σχετικά με την προστασία σε περιστάσεις ανθρωπιστικής κρίσης και της 24ης Ιουνίου 2024 σχετικά με την επικαιροποίηση των κατευθυντήριων γραμμών της ΕΕ για τα παιδιά και τις ένοπλες συγκρούσεις,</w:t>
      </w:r>
    </w:p>
    <w:p w14:paraId="0F6CFB4F" w14:textId="77777777" w:rsidR="00D16BD4" w:rsidRPr="00005DB4" w:rsidRDefault="00D16BD4" w:rsidP="00D16BD4">
      <w:pPr>
        <w:pStyle w:val="NormalHanging"/>
      </w:pPr>
      <w:r w:rsidRPr="00005DB4">
        <w:lastRenderedPageBreak/>
        <w:t>–</w:t>
      </w:r>
      <w:r w:rsidRPr="00005DB4">
        <w:tab/>
        <w:t>έχοντας υπόψη τα συμπεράσματα του Συμβουλίου, της 16ης Δεκεμβρίου 2024, σχετικά με την ενίσχυση της στήριξης της «Ομάδας Ευρώπη» για την παγκόσμια επισιτιστική ασφάλεια και τη διατροφή,</w:t>
      </w:r>
    </w:p>
    <w:p w14:paraId="62F1BD5E" w14:textId="77777777" w:rsidR="00D16BD4" w:rsidRPr="00005DB4" w:rsidRDefault="00D16BD4" w:rsidP="00D16BD4">
      <w:pPr>
        <w:pStyle w:val="NormalHanging"/>
      </w:pPr>
      <w:r w:rsidRPr="00005DB4">
        <w:t>–</w:t>
      </w:r>
      <w:r w:rsidRPr="00005DB4">
        <w:tab/>
        <w:t>έχοντας υπόψη τις παγκόσμιες προοπτικές του Παγκόσμιου Επισιτιστικού Προγράμματος για το 2025,</w:t>
      </w:r>
    </w:p>
    <w:p w14:paraId="6EFABDC6" w14:textId="77777777" w:rsidR="00D16BD4" w:rsidRPr="00005DB4" w:rsidRDefault="00D16BD4" w:rsidP="00D16BD4">
      <w:pPr>
        <w:pStyle w:val="NormalHanging"/>
      </w:pPr>
      <w:r w:rsidRPr="00005DB4">
        <w:t>–</w:t>
      </w:r>
      <w:r w:rsidRPr="00005DB4">
        <w:tab/>
        <w:t>έχοντας υπόψη την επισκόπηση της παγκόσμιας ανθρωπιστικής κατάστασης για το 2025 του Γραφείου Συντονισμού Ανθρωπιστικών Υποθέσεων των Ηνωμένων Εθνών,</w:t>
      </w:r>
    </w:p>
    <w:p w14:paraId="244F5416" w14:textId="696AC2DF" w:rsidR="00D16BD4" w:rsidRPr="00005DB4" w:rsidRDefault="00D16BD4" w:rsidP="00D16BD4">
      <w:pPr>
        <w:pStyle w:val="NormalHanging"/>
      </w:pPr>
      <w:r w:rsidRPr="00005DB4">
        <w:t>–</w:t>
      </w:r>
      <w:r w:rsidRPr="00005DB4">
        <w:tab/>
        <w:t>έχοντας υπόψη την έκθεση της Μονάδας του ΟΗΕ για τις Γυναίκες, του 2025, με τίτλο «Σε οριακό σημείο: ο αντίκτυπος των περικοπών της εξωτερικής βοήθειας στις γυναικείες οργανώσεις σε ανθρωπιστικές κρίσεις παγκοσμίως»</w:t>
      </w:r>
      <w:r w:rsidR="00C06FF9">
        <w:t>,</w:t>
      </w:r>
    </w:p>
    <w:p w14:paraId="12598CE9" w14:textId="77777777" w:rsidR="00D16BD4" w:rsidRPr="00005DB4" w:rsidRDefault="00D16BD4" w:rsidP="00D16BD4">
      <w:pPr>
        <w:pStyle w:val="NormalHanging"/>
      </w:pPr>
      <w:r w:rsidRPr="00005DB4">
        <w:t>–</w:t>
      </w:r>
      <w:r w:rsidRPr="00005DB4">
        <w:tab/>
        <w:t>έχοντας υπόψη την έκθεση της Διεθνούς Επιτροπής του Ερυθρού Σταυρού για το 2024 σχετικά με το διεθνές ανθρωπιστικό δίκαιο και τις προκλήσεις των σύγχρονων ένοπλων συγκρούσεων,</w:t>
      </w:r>
    </w:p>
    <w:p w14:paraId="107F93F9" w14:textId="77777777" w:rsidR="00D16BD4" w:rsidRPr="00005DB4" w:rsidRDefault="00D16BD4" w:rsidP="00D16BD4">
      <w:pPr>
        <w:pStyle w:val="NormalHanging"/>
      </w:pPr>
      <w:r w:rsidRPr="00005DB4">
        <w:t>–</w:t>
      </w:r>
      <w:r w:rsidRPr="00005DB4">
        <w:tab/>
        <w:t xml:space="preserve">έχοντας υπόψη την έκθεση του Οργανισμού Οικονομικής Συνεργασίας και Ανάπτυξης με τίτλο «States of </w:t>
      </w:r>
      <w:proofErr w:type="spellStart"/>
      <w:r w:rsidRPr="00005DB4">
        <w:t>Fragility</w:t>
      </w:r>
      <w:proofErr w:type="spellEnd"/>
      <w:r w:rsidRPr="00005DB4">
        <w:t>» (Ασταθή κράτη) του 2025,</w:t>
      </w:r>
    </w:p>
    <w:p w14:paraId="095C7C52" w14:textId="2369363C" w:rsidR="00D16BD4" w:rsidRPr="00005DB4" w:rsidRDefault="00D16BD4" w:rsidP="00D16BD4">
      <w:pPr>
        <w:pStyle w:val="NormalHanging"/>
      </w:pPr>
      <w:r w:rsidRPr="00005DB4">
        <w:t>–</w:t>
      </w:r>
      <w:r w:rsidRPr="00005DB4">
        <w:tab/>
        <w:t>έχοντας υπόψη την ειδική έκθεση 15/2025 του Ευρωπαϊκού Ελεγκτικού Συνεδρίου, της 18ης Ιουνίου 2025, σχετικά με την ανθρωπιστική βοήθεια της ΕΕ υπό απομακρυσμένη διαχείριση,</w:t>
      </w:r>
    </w:p>
    <w:p w14:paraId="3C1A067E" w14:textId="77777777" w:rsidR="00D16BD4" w:rsidRPr="00005DB4" w:rsidRDefault="00D16BD4" w:rsidP="00D16BD4">
      <w:pPr>
        <w:pStyle w:val="NormalHanging"/>
      </w:pPr>
      <w:r w:rsidRPr="00005DB4">
        <w:t>–</w:t>
      </w:r>
      <w:r w:rsidRPr="00005DB4">
        <w:tab/>
        <w:t xml:space="preserve">έχοντας υπόψη την έκθεση του </w:t>
      </w:r>
      <w:proofErr w:type="spellStart"/>
      <w:r w:rsidRPr="00005DB4">
        <w:t>Equal</w:t>
      </w:r>
      <w:proofErr w:type="spellEnd"/>
      <w:r w:rsidRPr="00005DB4">
        <w:t xml:space="preserve"> </w:t>
      </w:r>
      <w:proofErr w:type="spellStart"/>
      <w:r w:rsidRPr="00005DB4">
        <w:t>Measures</w:t>
      </w:r>
      <w:proofErr w:type="spellEnd"/>
      <w:r w:rsidRPr="00005DB4">
        <w:t xml:space="preserve"> 2030 με τίτλο «</w:t>
      </w:r>
      <w:proofErr w:type="spellStart"/>
      <w:r w:rsidRPr="00005DB4">
        <w:t>Findings</w:t>
      </w:r>
      <w:proofErr w:type="spellEnd"/>
      <w:r w:rsidRPr="00005DB4">
        <w:t xml:space="preserve"> </w:t>
      </w:r>
      <w:proofErr w:type="spellStart"/>
      <w:r w:rsidRPr="00005DB4">
        <w:t>from</w:t>
      </w:r>
      <w:proofErr w:type="spellEnd"/>
      <w:r w:rsidRPr="00005DB4">
        <w:t xml:space="preserve"> the SDG </w:t>
      </w:r>
      <w:proofErr w:type="spellStart"/>
      <w:r w:rsidRPr="00005DB4">
        <w:t>Gender</w:t>
      </w:r>
      <w:proofErr w:type="spellEnd"/>
      <w:r w:rsidRPr="00005DB4">
        <w:t xml:space="preserve"> </w:t>
      </w:r>
      <w:proofErr w:type="spellStart"/>
      <w:r w:rsidRPr="00005DB4">
        <w:t>Index</w:t>
      </w:r>
      <w:proofErr w:type="spellEnd"/>
      <w:r w:rsidRPr="00005DB4">
        <w:t xml:space="preserve"> 2024 – A </w:t>
      </w:r>
      <w:proofErr w:type="spellStart"/>
      <w:r w:rsidRPr="00005DB4">
        <w:t>gender</w:t>
      </w:r>
      <w:proofErr w:type="spellEnd"/>
      <w:r w:rsidRPr="00005DB4">
        <w:t xml:space="preserve"> </w:t>
      </w:r>
      <w:proofErr w:type="spellStart"/>
      <w:r w:rsidRPr="00005DB4">
        <w:t>equal</w:t>
      </w:r>
      <w:proofErr w:type="spellEnd"/>
      <w:r w:rsidRPr="00005DB4">
        <w:t xml:space="preserve"> </w:t>
      </w:r>
      <w:proofErr w:type="spellStart"/>
      <w:r w:rsidRPr="00005DB4">
        <w:t>future</w:t>
      </w:r>
      <w:proofErr w:type="spellEnd"/>
      <w:r w:rsidRPr="00005DB4">
        <w:t xml:space="preserve"> in </w:t>
      </w:r>
      <w:proofErr w:type="spellStart"/>
      <w:r w:rsidRPr="00005DB4">
        <w:t>crisis</w:t>
      </w:r>
      <w:proofErr w:type="spellEnd"/>
      <w:r w:rsidRPr="00005DB4">
        <w:t>?» (Πορίσματα από τον δείκτη για την ισότητα των φύλων το 2024 στο πλαίσιο των ΣΒΑ — Βρίσκεται σε κρίση ο στόχος για ένα μέλλον με ισότητα των φύλων;),</w:t>
      </w:r>
    </w:p>
    <w:p w14:paraId="4D77EC29" w14:textId="77777777" w:rsidR="00D16BD4" w:rsidRPr="00005DB4" w:rsidRDefault="00D16BD4" w:rsidP="00D16BD4">
      <w:pPr>
        <w:pStyle w:val="NormalHanging"/>
      </w:pPr>
      <w:r w:rsidRPr="00005DB4">
        <w:t>–</w:t>
      </w:r>
      <w:r w:rsidRPr="00005DB4">
        <w:tab/>
        <w:t>έχοντας υπόψη τη δήλωση των υπουργών Εξωτερικών της G7, της 13ης Μαΐου 2022, σχετικά με την ενίσχυση της προληπτικής δράσης στον τομέα της ανθρωπιστικής βοήθειας,</w:t>
      </w:r>
    </w:p>
    <w:p w14:paraId="0CABB950" w14:textId="77777777" w:rsidR="00D16BD4" w:rsidRPr="00005DB4" w:rsidRDefault="00D16BD4" w:rsidP="00D16BD4">
      <w:pPr>
        <w:pStyle w:val="NormalHanging"/>
      </w:pPr>
      <w:r w:rsidRPr="00005DB4">
        <w:t>–</w:t>
      </w:r>
      <w:r w:rsidRPr="00005DB4">
        <w:tab/>
        <w:t>έχοντας υπόψη το τελικό έγγραφο της 4ης Διεθνούς Διάσκεψης για τη χρηματοδότηση της ανάπτυξης, γνωστό και ως «η δέσμευση της Σεβίλλης» (</w:t>
      </w:r>
      <w:proofErr w:type="spellStart"/>
      <w:r w:rsidRPr="00005DB4">
        <w:t>Compromiso</w:t>
      </w:r>
      <w:proofErr w:type="spellEnd"/>
      <w:r w:rsidRPr="00005DB4">
        <w:t xml:space="preserve"> de </w:t>
      </w:r>
      <w:proofErr w:type="spellStart"/>
      <w:r w:rsidRPr="00005DB4">
        <w:t>Sevilla</w:t>
      </w:r>
      <w:proofErr w:type="spellEnd"/>
      <w:r w:rsidRPr="00005DB4">
        <w:t>),</w:t>
      </w:r>
    </w:p>
    <w:p w14:paraId="32F0F26D" w14:textId="77777777" w:rsidR="00D16BD4" w:rsidRPr="00005DB4" w:rsidRDefault="00D16BD4" w:rsidP="00D16BD4">
      <w:pPr>
        <w:pStyle w:val="NormalHanging"/>
      </w:pPr>
      <w:r w:rsidRPr="00005DB4">
        <w:t>–</w:t>
      </w:r>
      <w:r w:rsidRPr="00005DB4">
        <w:tab/>
        <w:t>έχοντας υπόψη το κατευθυντήριο σημείωμα της Γενικής Διεύθυνσης Ευρωπαϊκής Πολιτικής Προστασίας και Επιχειρήσεων Ανθρωπιστικής Βοήθειας (ΓΔ ECHO), του 2023, με τίτλο «</w:t>
      </w:r>
      <w:proofErr w:type="spellStart"/>
      <w:r w:rsidRPr="00005DB4">
        <w:t>Promoting</w:t>
      </w:r>
      <w:proofErr w:type="spellEnd"/>
      <w:r w:rsidRPr="00005DB4">
        <w:t xml:space="preserve"> </w:t>
      </w:r>
      <w:proofErr w:type="spellStart"/>
      <w:r w:rsidRPr="00005DB4">
        <w:t>equitable</w:t>
      </w:r>
      <w:proofErr w:type="spellEnd"/>
      <w:r w:rsidRPr="00005DB4">
        <w:t xml:space="preserve"> </w:t>
      </w:r>
      <w:proofErr w:type="spellStart"/>
      <w:r w:rsidRPr="00005DB4">
        <w:t>partnerships</w:t>
      </w:r>
      <w:proofErr w:type="spellEnd"/>
      <w:r w:rsidRPr="00005DB4">
        <w:t xml:space="preserve"> </w:t>
      </w:r>
      <w:proofErr w:type="spellStart"/>
      <w:r w:rsidRPr="00005DB4">
        <w:t>with</w:t>
      </w:r>
      <w:proofErr w:type="spellEnd"/>
      <w:r w:rsidRPr="00005DB4">
        <w:t xml:space="preserve"> </w:t>
      </w:r>
      <w:proofErr w:type="spellStart"/>
      <w:r w:rsidRPr="00005DB4">
        <w:t>local</w:t>
      </w:r>
      <w:proofErr w:type="spellEnd"/>
      <w:r w:rsidRPr="00005DB4">
        <w:t xml:space="preserve"> </w:t>
      </w:r>
      <w:proofErr w:type="spellStart"/>
      <w:r w:rsidRPr="00005DB4">
        <w:t>responders</w:t>
      </w:r>
      <w:proofErr w:type="spellEnd"/>
      <w:r w:rsidRPr="00005DB4">
        <w:t xml:space="preserve"> in </w:t>
      </w:r>
      <w:proofErr w:type="spellStart"/>
      <w:r w:rsidRPr="00005DB4">
        <w:t>humanitarian</w:t>
      </w:r>
      <w:proofErr w:type="spellEnd"/>
      <w:r w:rsidRPr="00005DB4">
        <w:t xml:space="preserve"> </w:t>
      </w:r>
      <w:proofErr w:type="spellStart"/>
      <w:r w:rsidRPr="00005DB4">
        <w:t>settings</w:t>
      </w:r>
      <w:proofErr w:type="spellEnd"/>
      <w:r w:rsidRPr="00005DB4">
        <w:t>» (Προώθηση ισότιμων εταιρικών σχέσεων με τοπικούς φορείς παρέμβασης σε συνθήκες ανθρωπιστικής κρίσης),</w:t>
      </w:r>
    </w:p>
    <w:p w14:paraId="60911A8F" w14:textId="75EC6B34" w:rsidR="00D16BD4" w:rsidRPr="00005DB4" w:rsidRDefault="00D16BD4" w:rsidP="00D16BD4">
      <w:pPr>
        <w:pStyle w:val="NormalHanging"/>
      </w:pPr>
      <w:r w:rsidRPr="00005DB4">
        <w:t>–</w:t>
      </w:r>
      <w:r w:rsidRPr="00005DB4">
        <w:tab/>
        <w:t xml:space="preserve">έχοντας υπόψη τη δήλωση των χορηγών ανθρωπιστικής βοήθειας για το κλίμα και το περιβάλλον, του Μαρτίου </w:t>
      </w:r>
      <w:r w:rsidR="00C06FF9">
        <w:t xml:space="preserve">του </w:t>
      </w:r>
      <w:r w:rsidRPr="00005DB4">
        <w:t>2022,</w:t>
      </w:r>
    </w:p>
    <w:p w14:paraId="39B4CD6C" w14:textId="77777777" w:rsidR="00D16BD4" w:rsidRPr="00005DB4" w:rsidRDefault="00D16BD4" w:rsidP="00D16BD4">
      <w:pPr>
        <w:pStyle w:val="NormalHanging"/>
      </w:pPr>
      <w:r w:rsidRPr="00005DB4">
        <w:t>–</w:t>
      </w:r>
      <w:r w:rsidRPr="00005DB4">
        <w:tab/>
        <w:t>έχοντας υπόψη τις δεσμεύσεις για «ενίσχυση της συμμόρφωσης με το διεθνές ανθρωπιστικό δίκαιο (ΔΑΔ) μέσω της προώθησης, της διάδοσης και της εφαρμογής του» και για «την προστασία του ανθρωπιστικού και ιατρικού προσωπικού» που εγκρίθηκαν από την ΕΕ και τα κράτη μέλη της και τις εθνικές τους εταιρείες κατά την 34η Διεθνή Διάσκεψη του Κινήματος του Ερυθρού Σταυρού και της Ερυθράς Ημισελήνου,</w:t>
      </w:r>
    </w:p>
    <w:p w14:paraId="68396A2B" w14:textId="77777777" w:rsidR="00D16BD4" w:rsidRPr="00005DB4" w:rsidRDefault="00D16BD4" w:rsidP="00D16BD4">
      <w:pPr>
        <w:pStyle w:val="NormalHanging"/>
      </w:pPr>
      <w:r w:rsidRPr="00005DB4">
        <w:lastRenderedPageBreak/>
        <w:t>–</w:t>
      </w:r>
      <w:r w:rsidRPr="00005DB4">
        <w:tab/>
        <w:t>έχοντας υπόψη τη δέσμευση για «άρση των εμποδίων και διευκόλυνση της ανθρωπιστικής πρόσβασης: μεγαλύτερη πολιτική και διπλωματική δέσμευση και περισσότερη στήριξη των ανθρωπιστικών οργανώσεων», που εγκρίθηκε από την ΕΕ και τα κράτη μέλη της κατά την 34η Διεθνή Διάσκεψη του Κινήματος του Ερυθρού Σταυρού και της Ερυθράς Ημισελήνου,</w:t>
      </w:r>
    </w:p>
    <w:p w14:paraId="7DAAEDD3" w14:textId="77777777" w:rsidR="00D16BD4" w:rsidRPr="00005DB4" w:rsidRDefault="00D16BD4" w:rsidP="00D16BD4">
      <w:pPr>
        <w:pStyle w:val="NormalHanging"/>
      </w:pPr>
      <w:r w:rsidRPr="00005DB4">
        <w:t>–</w:t>
      </w:r>
      <w:r w:rsidRPr="00005DB4">
        <w:tab/>
        <w:t>έχοντας υπόψη το ψήφισμά του της 7ης Μαΐου 2025 σχετικά με τον ανανεωμένο μακροπρόθεσμο προϋπολογισμό για την Ένωση σε έναν μεταβαλλόμενο κόσμο</w:t>
      </w:r>
      <w:r w:rsidRPr="00005DB4">
        <w:rPr>
          <w:rStyle w:val="FootnoteReference"/>
        </w:rPr>
        <w:footnoteReference w:customMarkFollows="1" w:id="4"/>
        <w:t>4</w:t>
      </w:r>
      <w:r w:rsidRPr="00005DB4">
        <w:t>,</w:t>
      </w:r>
    </w:p>
    <w:p w14:paraId="2172C1AC" w14:textId="77777777" w:rsidR="00D16BD4" w:rsidRPr="00005DB4" w:rsidRDefault="00D16BD4" w:rsidP="00D16BD4">
      <w:pPr>
        <w:pStyle w:val="NormalHanging"/>
      </w:pPr>
      <w:r w:rsidRPr="00005DB4">
        <w:t>–</w:t>
      </w:r>
      <w:r w:rsidRPr="00005DB4">
        <w:tab/>
        <w:t>έχοντας υπόψη το ψήφισμά του της 24ης Ιουνίου 2021 σχετικά με την κατάσταση της σεξουαλικής και αναπαραγωγικής υγείας και των συναφών δικαιωμάτων στην ΕΕ, στο πλαίσιο της υγείας των γυναικών</w:t>
      </w:r>
      <w:r w:rsidRPr="00005DB4">
        <w:rPr>
          <w:rStyle w:val="FootnoteReference"/>
        </w:rPr>
        <w:footnoteReference w:customMarkFollows="1" w:id="5"/>
        <w:t>5</w:t>
      </w:r>
      <w:r w:rsidRPr="00005DB4">
        <w:t>,</w:t>
      </w:r>
    </w:p>
    <w:p w14:paraId="4A7CAD70" w14:textId="77777777" w:rsidR="00D16BD4" w:rsidRPr="00005DB4" w:rsidRDefault="00D16BD4" w:rsidP="00D16BD4">
      <w:pPr>
        <w:pStyle w:val="NormalHanging"/>
      </w:pPr>
      <w:r w:rsidRPr="00005DB4">
        <w:t>–</w:t>
      </w:r>
      <w:r w:rsidRPr="00005DB4">
        <w:tab/>
        <w:t>έχοντας υπόψη το ψήφισμά του της 29ης Νοεμβρίου 2018 σχετικά με την κατάσταση των γυναικών με αναπηρίες</w:t>
      </w:r>
      <w:r w:rsidRPr="00005DB4">
        <w:rPr>
          <w:rStyle w:val="FootnoteReference"/>
        </w:rPr>
        <w:footnoteReference w:customMarkFollows="1" w:id="6"/>
        <w:t>6</w:t>
      </w:r>
      <w:r w:rsidRPr="00005DB4">
        <w:t>,</w:t>
      </w:r>
    </w:p>
    <w:p w14:paraId="2C16863E" w14:textId="77777777" w:rsidR="00D16BD4" w:rsidRPr="00005DB4" w:rsidRDefault="00D16BD4" w:rsidP="00D16BD4">
      <w:pPr>
        <w:pStyle w:val="NormalHanging"/>
      </w:pPr>
      <w:r w:rsidRPr="00005DB4">
        <w:t>–</w:t>
      </w:r>
      <w:r w:rsidRPr="00005DB4">
        <w:tab/>
        <w:t>έχοντας υπόψη τα ψηφίσματά του σχετικά με την ανθρωπιστική βοήθεια, ιδίως το ψήφισμα της 15ης Δεκεμβρίου 2021 σχετικά με τους νέους προσανατολισμούς για την ανθρωπιστική δράση της ΕΕ</w:t>
      </w:r>
      <w:r w:rsidRPr="00005DB4">
        <w:rPr>
          <w:rStyle w:val="FootnoteReference"/>
        </w:rPr>
        <w:footnoteReference w:customMarkFollows="1" w:id="7"/>
        <w:t>7</w:t>
      </w:r>
      <w:r w:rsidRPr="00005DB4">
        <w:t>, και το ψήφισμα της 6ης Ιουλίου 2022 σχετικά με την αντιμετώπιση του ζητήματος της επισιτιστικής ασφάλειας στις αναπτυσσόμενες χώρες</w:t>
      </w:r>
      <w:r w:rsidRPr="00005DB4">
        <w:rPr>
          <w:rStyle w:val="FootnoteReference"/>
        </w:rPr>
        <w:footnoteReference w:customMarkFollows="1" w:id="8"/>
        <w:t>8</w:t>
      </w:r>
      <w:r w:rsidRPr="00005DB4">
        <w:t>, και το ψήφισμα της 23ης Νοεμβρίου 2023 σχετικά με τον τρόπο κατάρτισης μιας καινοτόμου στρατηγικής ανθρωπιστικής βοήθειας: έμφαση σε σημερινές και σε ξεχασμένες κρίσεις</w:t>
      </w:r>
      <w:r w:rsidRPr="00005DB4">
        <w:rPr>
          <w:rStyle w:val="FootnoteReference"/>
        </w:rPr>
        <w:footnoteReference w:customMarkFollows="1" w:id="9"/>
        <w:t>9</w:t>
      </w:r>
      <w:r w:rsidRPr="00005DB4">
        <w:t>,</w:t>
      </w:r>
    </w:p>
    <w:p w14:paraId="7728C938" w14:textId="77777777" w:rsidR="00D16BD4" w:rsidRPr="00005DB4" w:rsidRDefault="00D16BD4" w:rsidP="00D16BD4">
      <w:pPr>
        <w:pStyle w:val="NormalHanging"/>
      </w:pPr>
      <w:r w:rsidRPr="00005DB4">
        <w:t>–</w:t>
      </w:r>
      <w:r w:rsidRPr="00005DB4">
        <w:tab/>
        <w:t>έχοντας υπόψη το άρθρο 55 του Κανονισμού του,</w:t>
      </w:r>
    </w:p>
    <w:p w14:paraId="72BC5B3B" w14:textId="77777777" w:rsidR="00D16BD4" w:rsidRPr="00005DB4" w:rsidRDefault="00D16BD4" w:rsidP="00D16BD4">
      <w:pPr>
        <w:pStyle w:val="NormalHanging"/>
      </w:pPr>
      <w:r w:rsidRPr="00005DB4">
        <w:t>–</w:t>
      </w:r>
      <w:r w:rsidRPr="00005DB4">
        <w:tab/>
        <w:t>έχοντας υπόψη τη γνωμοδότηση της Επιτροπής Δικαιωμάτων των Γυναικών και Ισότητας των Φύλων,</w:t>
      </w:r>
    </w:p>
    <w:p w14:paraId="3F04EA3C" w14:textId="77777777" w:rsidR="00D16BD4" w:rsidRPr="00005DB4" w:rsidRDefault="00D16BD4" w:rsidP="00D16BD4">
      <w:pPr>
        <w:pStyle w:val="NormalHanging"/>
      </w:pPr>
      <w:r w:rsidRPr="00005DB4">
        <w:t>–</w:t>
      </w:r>
      <w:r w:rsidRPr="00005DB4">
        <w:tab/>
        <w:t>έχοντας υπόψη την έκθεση της Επιτροπής Ανάπτυξης (A10-0257/2025),</w:t>
      </w:r>
    </w:p>
    <w:p w14:paraId="3A9AC6C1" w14:textId="77777777" w:rsidR="00D16BD4" w:rsidRPr="00005DB4" w:rsidRDefault="00D16BD4" w:rsidP="00D16BD4">
      <w:pPr>
        <w:pStyle w:val="NormalHanging"/>
      </w:pPr>
      <w:r w:rsidRPr="00005DB4">
        <w:t>Α.</w:t>
      </w:r>
      <w:r w:rsidRPr="00005DB4">
        <w:tab/>
        <w:t>λαμβάνοντας υπόψη ότι το πολυμερές ανθρωπιστικό σύστημα αντιμετωπίζει πρωτοφανείς προκλήσεις, καθώς πολλοί άνθρωποι χρειάζονται επείγουσα ανθρωπιστική βοήθεια, ενώ έχουν αυξηθεί και τα ασταθή περιβάλλοντα, μεταξύ των οποίων και οι ένοπλες συγκρούσεις, σε σύγκριση με το 2023· λαμβάνοντας υπόψη ότι το 2025 εκτιμάται ότι 305 εκατομμύρια άνθρωποι σε ολόκληρο τον κόσμο θα χρειαστούν επείγουσα ανθρωπιστική βοήθεια και προστασία</w:t>
      </w:r>
      <w:r w:rsidRPr="00005DB4">
        <w:rPr>
          <w:rStyle w:val="FootnoteReference"/>
        </w:rPr>
        <w:footnoteReference w:customMarkFollows="1" w:id="10"/>
        <w:t>10</w:t>
      </w:r>
      <w:r w:rsidRPr="00005DB4">
        <w:t>· λαμβάνοντας υπόψη ότι με τον όρο «πολλαπλές κρίσεις» νοείται μια σύνθετη σειρά αλληλένδετων κρίσεων που ενσκήπτουν ταυτόχρονα</w:t>
      </w:r>
      <w:r w:rsidRPr="00005DB4">
        <w:rPr>
          <w:rStyle w:val="FootnoteReference"/>
        </w:rPr>
        <w:footnoteReference w:customMarkFollows="1" w:id="11"/>
        <w:t>11</w:t>
      </w:r>
      <w:r w:rsidRPr="00005DB4">
        <w:t>·</w:t>
      </w:r>
    </w:p>
    <w:p w14:paraId="5EC7B47A" w14:textId="77777777" w:rsidR="00D16BD4" w:rsidRPr="00005DB4" w:rsidRDefault="00D16BD4" w:rsidP="00D16BD4">
      <w:pPr>
        <w:pStyle w:val="NormalHanging"/>
      </w:pPr>
      <w:r w:rsidRPr="00005DB4">
        <w:lastRenderedPageBreak/>
        <w:t>Β.</w:t>
      </w:r>
      <w:r w:rsidRPr="00005DB4">
        <w:tab/>
        <w:t>λαμβάνοντας υπόψη ότι, σύμφωνα με εκτιμήσεις, πάνω από 319 εκατομμύρια άνθρωποι αντιμετωπίζουν οξεία επισιτιστική ανασφάλεια παγκοσμίως, εκ των οποίων περίπου το 70 % ζει σε εύθραυστα περιβάλλοντα ή περιβάλλοντα που πλήττονται από συγκρούσεις</w:t>
      </w:r>
      <w:r w:rsidRPr="00005DB4">
        <w:rPr>
          <w:rStyle w:val="FootnoteReference"/>
        </w:rPr>
        <w:footnoteReference w:customMarkFollows="1" w:id="12"/>
        <w:t>12</w:t>
      </w:r>
      <w:r w:rsidRPr="00005DB4">
        <w:t>, όπου περίπου ένας στους πέντε ανθρώπους υποφέρει από πείνα· λαμβάνοντας υπόψη ότι η διεθνής συνεργασία, ιδίως με εταίρους που είναι σε θέση να παράσχουν ουσιαστική βοήθεια, συμπεριλαμβανομένης της διατλαντικής συνεργασίας, παραμένει ζωτικής σημασίας για την αντιμετώπιση αυτών των προκλήσεων, ιδίως στον τομέα της επισιτιστικής ασφάλειας·</w:t>
      </w:r>
    </w:p>
    <w:p w14:paraId="2E638869" w14:textId="77777777" w:rsidR="00D16BD4" w:rsidRPr="00005DB4" w:rsidRDefault="00D16BD4" w:rsidP="00D16BD4">
      <w:pPr>
        <w:pStyle w:val="NormalHanging"/>
      </w:pPr>
      <w:r w:rsidRPr="00005DB4">
        <w:t>Γ.</w:t>
      </w:r>
      <w:r w:rsidRPr="00005DB4">
        <w:tab/>
        <w:t>λαμβάνοντας υπόψη ότι, έως το 2030, πάνω από το 90 % της παγκόσμιας φτώχειας θα βρίσκεται στην Αφρική· λαμβάνοντας υπόψη ότι τα οφέλη της διατροφής, της υγείας και της εκπαίδευσης είναι ζωτικής σημασίας για να βγει ο πληθυσμός αυτός από την παγίδα της φτώχειας· λαμβάνοντας υπόψη ότι, σύμφωνα με εκτιμήσεις, η περιοχή με τις μεγαλύτερες ανθρωπιστικές ανάγκες για το 2025 ήταν η Ανατολική και Μεσημβρινή Αφρική, όπου 85 εκατομμύρια άνθρωποι χρειάζονταν ανθρωπιστική βοήθεια· λαμβάνοντας υπόψη ότι μόνο η κρίση στο Σουδάν αντιπροσωπεύει το 35 % αυτών των αναγκών·</w:t>
      </w:r>
    </w:p>
    <w:p w14:paraId="3B74E0B0" w14:textId="77777777" w:rsidR="00D16BD4" w:rsidRPr="00005DB4" w:rsidRDefault="00D16BD4" w:rsidP="00D16BD4">
      <w:pPr>
        <w:pStyle w:val="NormalHanging"/>
      </w:pPr>
      <w:r w:rsidRPr="00005DB4">
        <w:t>Δ.</w:t>
      </w:r>
      <w:r w:rsidRPr="00005DB4">
        <w:tab/>
        <w:t>λαμβάνοντας υπόψη ότι η κατάσταση που επικρατεί στο Αφγανιστάν ασκεί ακόμη μεγαλύτερη πίεση στους ήδη περιορισμένους ανθρωπιστικούς πόρους και επιδεινώνει την κατάσταση εκατομμυρίων ανθρώπων, συμπεριλαμβανομένων γυναικών και κοριτσιών, που αγωνίζονται να επιβιώσουν·</w:t>
      </w:r>
    </w:p>
    <w:p w14:paraId="0DDC90CA" w14:textId="77777777" w:rsidR="00D16BD4" w:rsidRPr="00005DB4" w:rsidRDefault="00D16BD4" w:rsidP="00D16BD4">
      <w:pPr>
        <w:pStyle w:val="NormalHanging"/>
      </w:pPr>
      <w:r w:rsidRPr="00005DB4">
        <w:t>Ε.</w:t>
      </w:r>
      <w:r w:rsidRPr="00005DB4">
        <w:tab/>
        <w:t>λαμβάνοντας υπόψη ότι πάνω από 122 εκατομμύρια άνθρωποι έχουν εκτοπιστεί διά της βίας παγκοσμίως, όπως τεκμηριώνεται από την Ύπατη Αρμοστεία των Ηνωμένων Εθνών για τους Πρόσφυγες (UNHCR), εκ των οποίων σχεδόν το 60 % ζει σε εύθραυστα περιβάλλοντα ή περιβάλλοντα που πλήττονται από συγκρούσεις, ενώ πάνω από το 70 % των αιτούντων άσυλο που φθάνουν στην ΕΕ προέρχονται από αυτά τα περιβάλλοντα</w:t>
      </w:r>
      <w:r w:rsidRPr="00005DB4">
        <w:rPr>
          <w:rStyle w:val="FootnoteReference"/>
        </w:rPr>
        <w:footnoteReference w:customMarkFollows="1" w:id="13"/>
        <w:t>13</w:t>
      </w:r>
      <w:r w:rsidRPr="00005DB4">
        <w:t>·</w:t>
      </w:r>
    </w:p>
    <w:p w14:paraId="61AB487B" w14:textId="77777777" w:rsidR="00D16BD4" w:rsidRPr="00005DB4" w:rsidRDefault="00D16BD4" w:rsidP="00D16BD4">
      <w:pPr>
        <w:pStyle w:val="NormalHanging"/>
      </w:pPr>
      <w:r w:rsidRPr="00005DB4">
        <w:t>ΣΤ.</w:t>
      </w:r>
      <w:r w:rsidRPr="00005DB4">
        <w:tab/>
        <w:t>λαμβάνοντας υπόψη ότι το σύστημα της ανθρωπιστικής βοήθειας αντιμετωπίζει τεράστια χρηματοδοτική κρίση· λαμβάνοντας υπόψη ότι το 2024 η έκκληση των Ηνωμένων Εθνών για ανθρωπιστική βοήθεια ύψους 50 δισεκατομμυρίων δολαρίων ΗΠΑ καλύφθηκε μόνο σε ποσοστό 43 %· λαμβάνοντας υπόψη ότι η διάλυση των προγραμμάτων του Οργανισμού Διεθνούς Ανάπτυξης των ΗΠΑ (USAID) και η μείωση της εξωτερικής βοήθειας από άλλους βασικούς χορηγούς, συμπεριλαμβανομένων αρκετών κρατών μελών της ΕΕ, έχουν οδηγήσει σε περαιτέρω επιδείνωση της κατάσταση και σε ανησυχητική μείωση της παγκόσμιας χρηματοδότησης για ανθρωπιστικές πρωτοβουλίες, καθώς και για πρωτοβουλίες για την υγεία, την ισότητα των φύλων και το κλίμα· λαμβάνοντας υπόψη ότι, έως τον Ιούλιο του 2025, είχε καλυφθεί μόνο το 13 %</w:t>
      </w:r>
      <w:r w:rsidRPr="00005DB4">
        <w:rPr>
          <w:rStyle w:val="FootnoteReference"/>
        </w:rPr>
        <w:footnoteReference w:customMarkFollows="1" w:id="14"/>
        <w:t>14</w:t>
      </w:r>
      <w:r w:rsidRPr="00005DB4">
        <w:t xml:space="preserve"> της χρηματοδότησης που απαιτείται στο πλαίσιο της έκκλησης του ΟΗΕ, του 2025, για ανθρωπιστική βοήθεια με σκοπό να καλυφθούν οι ανάγκες 188 εκατομμυρίων ανθρώπων σε 72 χώρες· λαμβάνοντας υπόψη ότι, λόγω των περικοπών του USAID, περισσότερα από 14 εκατομμύρια άτομα αντιμετωπίζουν </w:t>
      </w:r>
      <w:r w:rsidRPr="00005DB4">
        <w:lastRenderedPageBreak/>
        <w:t>κίνδυνο θανάτου έως το 2030· λαμβάνοντας υπόψη ότι ο κίνδυνος αυτός αφορά επίσης περισσότερα από 4,5 εκατομμύρια παιδιά ηλικίας κάτω των πέντε ετών</w:t>
      </w:r>
      <w:r w:rsidRPr="00005DB4">
        <w:rPr>
          <w:rStyle w:val="FootnoteReference"/>
        </w:rPr>
        <w:footnoteReference w:customMarkFollows="1" w:id="15"/>
        <w:t>15</w:t>
      </w:r>
      <w:r w:rsidRPr="00005DB4">
        <w:t>· λαμβάνοντας υπόψη ότι οι περικοπές της χρηματοδότησης οδηγούν σε επιδείνωση της κρίσης πείνας, σε μια περίοδο κατά την οποία η οξεία επισιτιστική ανασφάλεια βρίσκεται σε πρωτοφανή επίπεδα· λαμβάνοντας υπόψη ότι οι περικοπές αυτές έχουν δυσανάλογο αντίκτυπο στις γυναίκες, τα κορίτσια, τα άτομα με αναπηρία και τα άτομα που ζουν σε αγροτικές και απομακρυσμένες περιοχές, με αποτέλεσμα να επιδεινώνονται περαιτέρω οι υφιστάμενες ανισότητες</w:t>
      </w:r>
      <w:r w:rsidRPr="00005DB4">
        <w:rPr>
          <w:rStyle w:val="FootnoteReference"/>
        </w:rPr>
        <w:footnoteReference w:customMarkFollows="1" w:id="16"/>
        <w:t>16</w:t>
      </w:r>
      <w:r w:rsidRPr="00005DB4">
        <w:t>· λαμβάνοντας υπόψη ότι μεταξύ των οργανώσεων που επηρεάζονται περισσότερο από την κρίση είναι οι τοπικές και εθνικές οργανώσεις που διευθύνονται από γυναίκες και οι αντίστοιχες οργανώσεις για τα δικαιώματα των γυναικών· λαμβάνοντας υπόψη ότι οι περικοπές αυτές θέτουν περαιτέρω σε κίνδυνο την ασφάλεια και την ευημερία των εσωτερικά εκτοπισμένων ατόμων, των προσφύγων και των ευάλωτων ομάδων· λαμβάνοντας υπόψη ότι οι περικοπές αυτές έχουν καταστροφικές επιπτώσεις στην επισιτιστική ασφάλεια και στην παγκόσμια υγεία, καθώς αυξάνουν περαιτέρω τη συνολική θνησιμότητα, νοσηρότητα και αναπηρία λόγω της άνισης πρόσβασης σε θεραπεία και πρόληψη νόσων, βασικές υπηρεσίες και αγαθά, όπως και τον κίνδυνο επιδημικών εξάρσεων λοιμωδών νόσων και πανδημιών·</w:t>
      </w:r>
    </w:p>
    <w:p w14:paraId="0308923F" w14:textId="77777777" w:rsidR="00D16BD4" w:rsidRPr="00005DB4" w:rsidRDefault="00D16BD4" w:rsidP="00D16BD4">
      <w:pPr>
        <w:pStyle w:val="NormalHanging"/>
      </w:pPr>
      <w:r w:rsidRPr="00005DB4">
        <w:t>Ζ.</w:t>
      </w:r>
      <w:r w:rsidRPr="00005DB4">
        <w:tab/>
        <w:t>λαμβάνοντας υπόψη ότι υπάρχουν εντυπωσιακές ανισορροπίες στη χρηματοδότηση μεταξύ των ανθρωπιστικών εκκλήσεων, κάτι που αντικατοπτρίζει το γεγονός ότι υπάρχουν ακόμη περισσότερες ξεχασμένες κρίσεις· λαμβάνοντας υπόψη ότι ως ξεχασμένες κρίσεις ορίζονται οι σοβαρές και παρατεταμένες καταστάσεις ανθρωπιστικής κρίσης όπου οι πληγέντες πληθυσμοί λαμβάνουν μηδενική ή ανεπαρκή διεθνή βοήθεια και όπου δεν υπάρχει πολιτική δέσμευση για την επίλυση της κρίσης, εν μέρει λόγω έλλειψης ενδιαφέροντος από τα μέσα ενημέρωσης·</w:t>
      </w:r>
    </w:p>
    <w:p w14:paraId="7ADF1C27" w14:textId="77777777" w:rsidR="00D16BD4" w:rsidRPr="00005DB4" w:rsidRDefault="00D16BD4" w:rsidP="00D16BD4">
      <w:pPr>
        <w:pStyle w:val="NormalHanging"/>
      </w:pPr>
      <w:r w:rsidRPr="00005DB4">
        <w:t>Η.</w:t>
      </w:r>
      <w:r w:rsidRPr="00005DB4">
        <w:tab/>
        <w:t>λαμβάνοντας υπόψη ότι η ανθρωπιστική βοήθεια στο πλαίσιο του τρέχοντος πολυετούς δημοσιονομικού πλαισίου (ΠΔΠ) υπήρξε ανεπαρκής, με αποτέλεσμα να χρησιμοποιείται συχνά το αποθεματικό έκτακτης βοήθειας· λαμβάνοντας υπόψη ότι η ΕΕ πρέπει να καλέσει και άλλους φορείς να εντείνουν τις προσπάθειές τους στον τομέα της ανθρωπιστικής βοήθειας· λαμβάνοντας υπόψη ότι η ανθρωπιστική βοήθεια δεν θα πρέπει μόνο να στηρίζει, αλλά και να κινητοποιεί τις τοπικές κοινότητες και να τις ενθαρρύνει να συμμετέχουν στις προσπάθειες αρωγής·</w:t>
      </w:r>
    </w:p>
    <w:p w14:paraId="5C47F6E2" w14:textId="77777777" w:rsidR="00D16BD4" w:rsidRPr="00005DB4" w:rsidRDefault="00D16BD4" w:rsidP="00D16BD4">
      <w:pPr>
        <w:pStyle w:val="NormalHanging"/>
      </w:pPr>
      <w:r w:rsidRPr="00005DB4">
        <w:t>Θ.</w:t>
      </w:r>
      <w:r w:rsidRPr="00005DB4">
        <w:tab/>
        <w:t xml:space="preserve">λαμβάνοντας υπόψη ότι ο ρόλος του πλέγματος ανθρωπιστικής βοήθειας, ανάπτυξης και ειρήνης είναι ζωτικής σημασίας σε συνθήκες ανθρωπιστικής κρίσης, διότι προωθεί τον συντονισμό, τη συνεργασία και τη συνοχή μεταξύ των τομέων, με στόχο να αντιμετωπιστούν τα βαθύτερα αίτια των παρατεταμένων κρίσεων, πέραν της παροχής άμεσης αρωγής· λαμβάνοντας υπόψη ότι η ΕΕ και τα κράτη μέλη της συνεισφέρουν από κοινού το 42 % της παγκόσμιας αναπτυξιακής βοήθειας· λαμβάνοντας υπόψη ότι ο ΟΟΣΑ προβλέπει μείωση της επίσημης αναπτυξιακής βοήθειας (ΕΑΒ) κατά 9 έως </w:t>
      </w:r>
      <w:r w:rsidRPr="00005DB4">
        <w:lastRenderedPageBreak/>
        <w:t>17 % το 2025</w:t>
      </w:r>
      <w:r w:rsidRPr="00005DB4">
        <w:rPr>
          <w:rStyle w:val="FootnoteReference"/>
        </w:rPr>
        <w:footnoteReference w:customMarkFollows="1" w:id="17"/>
        <w:t>17</w:t>
      </w:r>
      <w:r w:rsidRPr="00005DB4">
        <w:t xml:space="preserve">· λαμβάνοντας υπόψη ότι, έως το 2027, η Επιτροπή έχει ως στόχο να κινητοποιήσει έως και 300 δισεκατομμύρια EUR μέσω της πρωτοβουλίας </w:t>
      </w:r>
      <w:proofErr w:type="spellStart"/>
      <w:r w:rsidRPr="00005DB4">
        <w:t>Global</w:t>
      </w:r>
      <w:proofErr w:type="spellEnd"/>
      <w:r w:rsidRPr="00005DB4">
        <w:t xml:space="preserve"> </w:t>
      </w:r>
      <w:proofErr w:type="spellStart"/>
      <w:r w:rsidRPr="00005DB4">
        <w:t>Gateway</w:t>
      </w:r>
      <w:proofErr w:type="spellEnd"/>
      <w:r w:rsidRPr="00005DB4">
        <w:t xml:space="preserve"> σε βιώσιμες και συμπεριληπτικές επενδύσεις· λαμβάνοντας υπόψη ότι για τα ασταθή περιβάλλοντα απαιτείται ειδική προσέγγιση και στρατηγική της ΕΕ·</w:t>
      </w:r>
    </w:p>
    <w:p w14:paraId="4FD73077" w14:textId="77777777" w:rsidR="00D16BD4" w:rsidRPr="00005DB4" w:rsidRDefault="00D16BD4" w:rsidP="00D16BD4">
      <w:pPr>
        <w:pStyle w:val="NormalHanging"/>
      </w:pPr>
      <w:r w:rsidRPr="00005DB4">
        <w:t>Ι.</w:t>
      </w:r>
      <w:r w:rsidRPr="00005DB4">
        <w:tab/>
        <w:t>λαμβάνοντας υπόψη ότι οι συγκρούσεις, η κλιματική αλλαγή και οι οικονομικοί παράγοντες αποτελούν τις τρεις κύριες συνιστώσες της αύξησης των ανθρωπιστικών αναγκών, οι οποίες όμως είναι ανθρωπογενείς και μπορούν να αναστραφούν με συντονισμένες και κοινές προσπάθειες· λαμβάνοντας υπόψη ότι ο αριθμός των καταγεγραμμένων ένοπλων συγκρούσεων κορυφώθηκε το 2023· λαμβάνοντας υπόψη οι συνέπειες της κλιματικής αλλαγής και της υποβάθμισης του περιβάλλοντος οδηγούν σε αυξημένη αστάθεια και συγκρούσεις, σε κινδύνους που σχετίζονται με το κλίμα, σε φυσικές καταστροφές, σε ανεπάρκεια των πόρων, συμπεριλαμβανομένης της ανασφάλειας όσον αφορά το νερό και τα τρόφιμα, σε εσωτερικό εκτοπισμό και αντικανονική μετανάστευση, επηρεάζοντας δυσανάλογα τις γυναίκες και τις ευάλωτες ομάδες·</w:t>
      </w:r>
    </w:p>
    <w:p w14:paraId="0D6B2272" w14:textId="77777777" w:rsidR="00D16BD4" w:rsidRPr="00005DB4" w:rsidRDefault="00D16BD4" w:rsidP="00D16BD4">
      <w:pPr>
        <w:pStyle w:val="NormalHanging"/>
      </w:pPr>
      <w:r w:rsidRPr="00005DB4">
        <w:t>ΙΑ.</w:t>
      </w:r>
      <w:r w:rsidRPr="00005DB4">
        <w:tab/>
        <w:t>λαμβάνοντας υπόψη ότι υπάρχει ανησυχητική αύξηση της άρνησης ασφαλούς και απρόσκοπτης ανθρωπιστικής πρόσβασης σε ανθρώπους που έχουν ανάγκη σε πολλά περιβάλλοντα, μεταξύ άλλων κατά τη διάρκεια συγκρούσεων, φυσικών καταστροφών και επιδημιών, τόσο από κυβερνητικές δυνάμεις όσο και σε περιοχές που ελέγχονται από μη κρατικούς ένοπλους παράγοντες, σε συνδυασμό με την αύξηση των επικίνδυνων και διαβρωτικών τάσεων στην ερμηνεία και την εφαρμογή του ΔΑΔ και των ανθρωπιστικών αρχών του ανθρωπισμού, της αμεροληψίας, της ουδετερότητας και της ανεξαρτησίας· λαμβάνοντας υπόψη ότι η εσκεμμένη άρνηση και εργαλειοποίηση της ανθρωπιστικής πρόσβασης για την προώθηση πολιτικών και στρατιωτικών επιδιώξεων συνιστά παραβίαση των υποχρεώσεων που απορρέουν από το ΔΑΔ·</w:t>
      </w:r>
    </w:p>
    <w:p w14:paraId="62152164" w14:textId="77777777" w:rsidR="00D16BD4" w:rsidRPr="00005DB4" w:rsidRDefault="00D16BD4" w:rsidP="00D16BD4">
      <w:pPr>
        <w:pStyle w:val="NormalHanging"/>
      </w:pPr>
      <w:r w:rsidRPr="00005DB4">
        <w:t>ΙΒ.</w:t>
      </w:r>
      <w:r w:rsidRPr="00005DB4">
        <w:tab/>
        <w:t>λαμβάνοντας υπόψη ότι η έλλειψη σεβασμού προς το ΔΑΔ έχει ως αποτέλεσμα συνεχείς και εκτεταμένες παραβιάσεις του ΔΑΔ και του διεθνούς δικαίου των ανθρωπίνων δικαιωμάτων, με εσκεμμένες επιθέσεις κατά αμάχων, καταστροφή βασικών υποδομών, όπως σχολείων και νοσοκομείων, στοχοποίηση εργαζομένων στον ανθρωπιστικό τομέα, εκτεταμένη σεξουαλική βία και στρατολόγηση παιδιών ως μαχητών· λαμβάνοντας υπόψη ότι ο αριθμός και η επιρροή των ένοπλων μη κρατικών παραγόντων στις παγκόσμιες συγκρούσεις αυξάνεται και ότι ορισμένες από τις πλέον θανατηφόρες επιθέσεις κατά αμάχων έχουν διαπραχθεί από αυτές τις μη κρατικές ένοπλες ομάδες· λαμβάνοντας υπόψη ότι υπάρχει ένας πρωτοφανής αριθμός επιθέσεων κατά εργαζομένων στον ανθρωπιστικό τομέα, άμαχων πληθυσμών και μη στρατιωτικών υποδομών, οι οποίες οφείλονται κυρίως στις συγκρούσεις στη Γάζα και το Σουδάν</w:t>
      </w:r>
      <w:r w:rsidRPr="00005DB4">
        <w:rPr>
          <w:rStyle w:val="FootnoteReference"/>
        </w:rPr>
        <w:footnoteReference w:customMarkFollows="1" w:id="18"/>
        <w:t>18</w:t>
      </w:r>
      <w:r w:rsidRPr="00005DB4">
        <w:t>·</w:t>
      </w:r>
    </w:p>
    <w:p w14:paraId="5FAED916" w14:textId="3FC2DE52" w:rsidR="00D16BD4" w:rsidRPr="00005DB4" w:rsidRDefault="00D16BD4" w:rsidP="00D16BD4">
      <w:pPr>
        <w:pStyle w:val="NormalHanging"/>
      </w:pPr>
      <w:r w:rsidRPr="00005DB4">
        <w:t>ΙΓ.</w:t>
      </w:r>
      <w:r w:rsidRPr="00005DB4">
        <w:tab/>
        <w:t>λαμβάνοντας υπόψη ότι, σύμφωνα με τον ΟΗΕ, το 2023 περισσότερες από 600</w:t>
      </w:r>
      <w:r w:rsidR="00C06FF9">
        <w:t> </w:t>
      </w:r>
      <w:r w:rsidRPr="00005DB4">
        <w:t xml:space="preserve">εκατομμύρια γυναίκες και κορίτσια ζούσαν σε απόσταση 50 χιλιομέτρων από μια </w:t>
      </w:r>
      <w:r w:rsidRPr="00005DB4">
        <w:lastRenderedPageBreak/>
        <w:t>εμπόλεμη ζώνη, ποσοστό που είναι πάνω από 50 % υψηλότερο από ό,τι πριν από μια δεκαετία·</w:t>
      </w:r>
    </w:p>
    <w:p w14:paraId="51CB0013" w14:textId="77777777" w:rsidR="00D16BD4" w:rsidRPr="00005DB4" w:rsidRDefault="00D16BD4" w:rsidP="00D16BD4">
      <w:pPr>
        <w:pStyle w:val="NormalHanging"/>
      </w:pPr>
      <w:r w:rsidRPr="00005DB4">
        <w:t>ΙΔ.</w:t>
      </w:r>
      <w:r w:rsidRPr="00005DB4">
        <w:tab/>
        <w:t>λαμβάνοντας υπόψη ότι, συνολικά, έχει αυξηθεί δραματικά η σεξουαλική βία στο πλαίσιο συγκρούσεων, καθώς ο ΟΗΕ κατέγραψε 3 688 επαληθευμένες περιπτώσεις σεξουαλικής βίας στο πλαίσιο συγκρούσεων το 2023, κάτι που συνιστά αύξηση κατά 50 % σε σύγκριση με το προηγούμενο έτος, ενώ οι γυναίκες και τα κορίτσια αντιπροσωπεύουν το 95 % των επαληθευμένων περιπτώσεων, και το 32 % των θυμάτων ήταν παιδιά</w:t>
      </w:r>
      <w:r w:rsidRPr="00005DB4">
        <w:rPr>
          <w:rStyle w:val="FootnoteReference"/>
        </w:rPr>
        <w:footnoteReference w:customMarkFollows="1" w:id="19"/>
        <w:t>19</w:t>
      </w:r>
      <w:r w:rsidRPr="00005DB4">
        <w:t>·</w:t>
      </w:r>
    </w:p>
    <w:p w14:paraId="73CEC5FF" w14:textId="77777777" w:rsidR="00D16BD4" w:rsidRPr="00005DB4" w:rsidRDefault="00D16BD4" w:rsidP="00D16BD4">
      <w:pPr>
        <w:pStyle w:val="NormalHanging"/>
      </w:pPr>
      <w:r w:rsidRPr="00005DB4">
        <w:t>ΙΕ.</w:t>
      </w:r>
      <w:r w:rsidRPr="00005DB4">
        <w:tab/>
        <w:t>λαμβάνοντας υπόψη ότι, σε περιόδους συγκρούσεων και κρίσεων, οι προϋπάρχουσες ανισότητες μεταξύ των φύλων συχνά επιδεινώνονται, με αποτέλεσμα οι γυναίκες και τα κορίτσια να πλήττονται δυσανάλογα, για παράδειγμα από τον εκτοπισμό και την έμφυλη βία έως τον αποκλεισμό από σωτήριες υπηρεσίες και διαδικασίες λήψης αποφάσεων· λαμβάνοντας υπόψη ότι οι γυναίκες, τα έφηβα κορίτσια, τα άτομα με αναπηρία, οι αυτόχθονες, τα άτομα ΛΟΑΤΚΙ+ και οι ηλικιωμένοι συχνά έχουν πρόσθετες και διασταυρούμενες μορφές ευαλωτότητας που πρέπει να λαμβάνονται υπόψη· λαμβάνοντας υπόψη ότι το μερίδιο της διμερούς βοήθειας με στόχους ισότητας των φύλων στον ανθρωπιστικό τομέα παραδοσιακά βρίσκεται σε χαμηλό επίπεδο, και μάλιστα έχει μειωθεί περαιτέρω τα τελευταία χρόνια, παραμένοντας στάσιμο στο 17 %</w:t>
      </w:r>
      <w:r w:rsidRPr="00005DB4">
        <w:rPr>
          <w:rStyle w:val="FootnoteReference"/>
        </w:rPr>
        <w:footnoteReference w:customMarkFollows="1" w:id="20"/>
        <w:t>20</w:t>
      </w:r>
      <w:r w:rsidRPr="00005DB4">
        <w:t xml:space="preserve"> την περίοδο 2021-22· λαμβάνοντας υπόψη ότι οι γυναίκες διαδραματίζουν καίριο ρόλο σε συνθήκες ανθρωπιστικής κρίσης ως προσωπικό πρώτης επέμβασης· λαμβάνοντας υπόψη ότι η επένδυση στην ισότητα των φύλων σώζει ζωές σε συνθήκες ανθρωπιστικής κρίσης· λαμβάνοντας υπόψη ότι υπάρχουν στοιχεία που αποδεικνύουν ότι ο προγραμματισμός παροχής ανθρωπιστικής βοήθειας που λαμβάνει υπόψη τη διάσταση του φύλου αποφέρει υψηλές αποδόσεις, και συγκεκριμένα 8 δολάρια ΗΠΑ για κάθε 1 δολάριο ΗΠΑ που επενδύεται</w:t>
      </w:r>
      <w:r w:rsidRPr="00005DB4">
        <w:rPr>
          <w:rStyle w:val="FootnoteReference"/>
        </w:rPr>
        <w:footnoteReference w:customMarkFollows="1" w:id="21"/>
        <w:t>21</w:t>
      </w:r>
      <w:r w:rsidRPr="00005DB4">
        <w:t>, ενώ εξακολουθούν να υπάρχουν προκλήσεις όσον αφορά την ιεράρχηση προτεραιοτήτων·</w:t>
      </w:r>
    </w:p>
    <w:p w14:paraId="5E8EB375" w14:textId="77777777" w:rsidR="00D16BD4" w:rsidRPr="00005DB4" w:rsidRDefault="00D16BD4" w:rsidP="00D16BD4">
      <w:pPr>
        <w:pStyle w:val="NormalHanging"/>
      </w:pPr>
      <w:r w:rsidRPr="00005DB4">
        <w:t>ΙΣΤ.</w:t>
      </w:r>
      <w:r w:rsidRPr="00005DB4">
        <w:tab/>
        <w:t>λαμβάνοντας υπόψη ότι η βία κατά των γυναικών σε όλες τις μορφές της (σωματική, σεξουαλική, ψυχολογική, οικονομική ή διαδικτυακή) συνιστά παραβίαση των ανθρωπίνων δικαιωμάτων, ακραία μορφή διάκρισης κατά των γυναικών και ένα από τα μεγαλύτερα εμπόδια για την επίτευξη της ισότητας των φύλων·</w:t>
      </w:r>
    </w:p>
    <w:p w14:paraId="23877808" w14:textId="77777777" w:rsidR="00D16BD4" w:rsidRPr="00005DB4" w:rsidRDefault="00D16BD4" w:rsidP="00D16BD4">
      <w:pPr>
        <w:pStyle w:val="NormalHanging"/>
      </w:pPr>
      <w:r w:rsidRPr="00005DB4">
        <w:t>ΙΖ.</w:t>
      </w:r>
      <w:r w:rsidRPr="00005DB4">
        <w:tab/>
        <w:t>λαμβάνοντας υπόψη ότι τα κινήματα κατά της ισότητας των φύλων εργαλειοποιούν ολοένα και περισσότερο τις ανθρωπιστικές κρίσεις για να αντιταχθούν στην ισότητα των φύλων και να απονομιμοποιήσουν τις οργανώσεις γυναικών, μεταξύ άλλων στις χώρες εταίρους της ΕΕ·</w:t>
      </w:r>
    </w:p>
    <w:p w14:paraId="1F148D4C" w14:textId="77777777" w:rsidR="00D16BD4" w:rsidRPr="00005DB4" w:rsidRDefault="00D16BD4" w:rsidP="00D16BD4">
      <w:pPr>
        <w:pStyle w:val="NormalHanging"/>
      </w:pPr>
      <w:r w:rsidRPr="00005DB4">
        <w:t>ΙΗ.</w:t>
      </w:r>
      <w:r w:rsidRPr="00005DB4">
        <w:tab/>
        <w:t xml:space="preserve">λαμβάνοντας υπόψη ότι τα παιδιά αποτελούν το ήμισυ του πληθυσμού που πλήττεται από κρίσεις και ότι η παραβίαση των δικαιωμάτων τους έχει φτάσει σε ανησυχητικά επίπεδα, σε συνδυασμό με τη δραστική μείωση της χρηματοδότησης πρωτοβουλιών και προγραμμάτων με επίκεντρο τα παιδιά· λαμβάνοντας υπόψη ότι πάνω από 473 </w:t>
      </w:r>
      <w:r w:rsidRPr="00005DB4">
        <w:lastRenderedPageBreak/>
        <w:t xml:space="preserve">εκατομμύρια παιδιά —πάνω από ένα στα έξι παιδιά παγκοσμίως— ζουν σήμερα σε περιοχές που πλήττονται από συγκρούσεις· λαμβάνοντας υπόψη ότι έχει αυξηθεί η στρατολόγηση παιδιών-στρατιωτών· λαμβάνοντας υπόψη ότι τα παιδιά έχουν περισσότερες πιθανότητες από τους ενήλικες να σκοτωθούν ή να ακρωτηριαστούν, να </w:t>
      </w:r>
      <w:proofErr w:type="spellStart"/>
      <w:r w:rsidRPr="00005DB4">
        <w:t>στρατολογηθούν</w:t>
      </w:r>
      <w:proofErr w:type="spellEnd"/>
      <w:r w:rsidRPr="00005DB4">
        <w:t xml:space="preserve"> από ένοπλες ομάδες και να υποστούν σεξουαλική κακοποίηση· λαμβάνοντας υπόψη ότι, σύμφωνα με εκτιμήσεις, πάνω από 52 εκατομμύρια παιδιά σε χώρες που πλήττονται από συγκρούσεις, βρίσκονται εκτός εκπαιδευτικού συστήματος</w:t>
      </w:r>
      <w:r w:rsidRPr="00005DB4">
        <w:rPr>
          <w:rStyle w:val="FootnoteReference"/>
        </w:rPr>
        <w:footnoteReference w:customMarkFollows="1" w:id="22"/>
        <w:t>22</w:t>
      </w:r>
      <w:r w:rsidRPr="00005DB4">
        <w:t>·</w:t>
      </w:r>
    </w:p>
    <w:p w14:paraId="727D4D89" w14:textId="77777777" w:rsidR="00D16BD4" w:rsidRPr="00005DB4" w:rsidRDefault="00D16BD4" w:rsidP="00D16BD4">
      <w:pPr>
        <w:pStyle w:val="NormalHanging"/>
      </w:pPr>
      <w:r w:rsidRPr="00005DB4">
        <w:t>ΙΘ.</w:t>
      </w:r>
      <w:r w:rsidRPr="00005DB4">
        <w:tab/>
        <w:t>λαμβάνοντας υπόψη ότι οι εκκλησίες και οι θρησκευτικές οργανώσεις, χάρη στην εμπιστοσύνη που απολαμβάνουν εντός των κοινοτήτων, στην ικανότητά τους να κινητοποιούν εθελοντές και στη συχνή παρουσία τους σε δυσπρόσιτες περιοχές, παρέχουν μοναδική προστιθέμενη αξία στην αντιμετώπιση κρίσεων· λαμβάνοντας υπόψη ότι η μακροπρόθεσμη δέσμευσή τους και η ολιστική προσέγγισή τους όσον αφορά τη στήριξη (που συνδυάζει υλική και ψυχοκοινωνική βοήθεια) είναι ζωτικής σημασίας για την οικοδόμηση ανθεκτικότητας και διαρκούς ειρήνης·</w:t>
      </w:r>
    </w:p>
    <w:p w14:paraId="4C147210" w14:textId="77777777" w:rsidR="00D16BD4" w:rsidRPr="00005DB4" w:rsidRDefault="00D16BD4" w:rsidP="00D16BD4">
      <w:pPr>
        <w:pStyle w:val="Normal12a"/>
      </w:pPr>
      <w:r w:rsidRPr="00005DB4">
        <w:rPr>
          <w:b/>
          <w:i/>
        </w:rPr>
        <w:t>Η διασφάλιση του σεβασμού του ΔΑΔ και η ανάγκη για μια ενωσιακή στρατηγική ανθρωπιστικής διπλωματίας</w:t>
      </w:r>
    </w:p>
    <w:p w14:paraId="47689BDD" w14:textId="57EE5093" w:rsidR="00D16BD4" w:rsidRPr="00005DB4" w:rsidRDefault="00F66B4F" w:rsidP="00F66B4F">
      <w:pPr>
        <w:pStyle w:val="NormalHanging12a"/>
        <w:ind w:left="567" w:hanging="570"/>
      </w:pPr>
      <w:r w:rsidRPr="00005DB4">
        <w:t>1.</w:t>
      </w:r>
      <w:r w:rsidRPr="00005DB4">
        <w:tab/>
      </w:r>
      <w:r w:rsidR="00D16BD4" w:rsidRPr="00005DB4">
        <w:t>εκφράζει την ικανοποίησή του για τη δέσμευση της Επιτροπής όσον αφορά τη χρηματοδότηση της ανθρωπιστικής βοήθειας, καθώς η ΕΕ και τα κράτη μέλη της παραμένουν, σε παγκόσμιο επίπεδο, ο μεγαλύτερος χορηγός βοήθειας βάσει ανθρωπιστικών αναγκών· επιμένει ότι όλα τα κράτη και τα αντιμαχόμενα μέρη έχουν την υποχρέωση και την ευθύνη να τηρούν το ΔΑΔ και το διεθνές δίκαιο των ανθρωπίνων δικαιωμάτων και να διασφαλίζουν τον σεβασμό τους, καθώς και ότι πρέπει να δοθεί προτεραιότητα στην προστασία των αμάχων και να συνεχίσει η εξωτερική δράση της ΕΕ, συμπεριλαμβανομένης της ανθρωπιστικής βοήθειας, να απευθύνεται κυρίως στους αμάχους· καλεί την ΕΕ να συνεχίσει να δίνει έμφαση στην κεντρική θέση των μη διαπραγματεύσιμων ανθρωπιστικών αρχών του ανθρωπισμού, της αμεροληψίας, της ουδετερότητας και της ανεξαρτησίας —οι οποίες δέχονται ολοένα και περισσότερες πιέσεις— και στην προώθηση του ΔΑΔ, εφαρμόζοντας μια ανθρωπιστική προσέγγιση βασισμένη σε αρχές και στις ανάγκες, και αποφεύγοντας εταιρικές σχέσεις που θα υπονόμευαν αυτές τις αρχές· υπενθυμίζει ότι, σύμφωνα με το άρθρο 3 παράγραφος 5 ΣΕΕ, η Ένωση προωθεί την προστασία των ανθρωπίνων δικαιωμάτων και συμβάλλει στην αυστηρή τήρηση και ανάπτυξη του διεθνούς δικαίου, συμπεριλαμβανομένου του σεβασμού των αρχών του Χάρτη των Ηνωμένων Εθνών, και θα υποστηρίζει την ισότητα των φύλων ως μία από τις βασικές αρχές της, σύμφωνα με το άρθρο 2 ΣΕΕ, υπό το πρίσμα της τρέχουσας υποβάθμισης της ανθρωπιστικής βοήθειας, ιδίως για τις γυναίκες και τα κορίτσια· τονίζει τη σημασία της προώθησης της καθολικής πρόσβασης σε υπηρεσίες σεξουαλικής και αναπαραγωγικής υγείας στο πλαίσιο της ανθρωπιστικής δράσης της ΕΕ και της δέσμευσης της ΕΕ να διασφαλίζει την πρόσβαση σε υπηρεσίες αναπαραγωγικής υγείας και μητρικής περίθαλψης·</w:t>
      </w:r>
    </w:p>
    <w:p w14:paraId="13305524" w14:textId="6484DBBA" w:rsidR="00D16BD4" w:rsidRPr="00005DB4" w:rsidRDefault="00F66B4F" w:rsidP="00F66B4F">
      <w:pPr>
        <w:pStyle w:val="NormalHanging12a"/>
        <w:ind w:left="567" w:hanging="570"/>
      </w:pPr>
      <w:r w:rsidRPr="00005DB4">
        <w:t>2.</w:t>
      </w:r>
      <w:r w:rsidRPr="00005DB4">
        <w:tab/>
      </w:r>
      <w:r w:rsidR="00D16BD4" w:rsidRPr="00005DB4">
        <w:t xml:space="preserve">εκφράζει την ανησυχία του για την αύξηση των παραβιάσεων του ΔΑΔ τα τελευταία χρόνια —ορισμένες από τις οποίες έχουν αναφερθεί ως στρατηγικές μέθοδοι πολέμου· </w:t>
      </w:r>
      <w:r w:rsidR="00D16BD4" w:rsidRPr="00005DB4">
        <w:lastRenderedPageBreak/>
        <w:t>αποδοκιμάζει τη συρρίκνωση του ανθρωπιστικού χώρου και τη διάβρωση του σεβασμού του ΔΑΔ και των ανθρωπιστικών αρχών, εξελίξεις που θέτουν σημαντικά εμπόδια στην παροχή σωτήριας βοήθειας σε διάφορα περιβάλλοντα που πλήττονται από συγκρούσεις· καταδικάζει απερίφραστα την ανησυχητική αύξηση των επιθέσεων κατά άμαχων πληθυσμών και των υποδομών που είναι απαραίτητες για την επιβίωσή τους, τις σοβαρές παραβιάσεις εις βάρος παιδιών, και τις επιθέσεις κατά εργαζομένων στον τομέα της ανθρωπιστικής βοήθειας· καταγγέλλει την κατάφωρη περιφρόνηση της προστασίας των ιατρικών εγκαταστάσεων, καθώς σχεδόν σε κάθε σύγκρουση σημειώνονται επιθέσεις κατά νοσοκομείων, κατά παράβαση της απόφασης 2286 (2016) του Συμβουλίου Ασφαλείας των Ηνωμένων Εθνών, της 3ης Μαΐου 2016, σχετικά με την προστασία των τραυματιών και των ασθενών, του ιατρικού προσωπικού και του προσωπικού ανθρωπιστικής βοήθειας σε ένοπλες συγκρούσεις· ζητεί να λογοδοτούν οι δράστες τέτοιων συστηματικών επιθέσεων και καλεί την ΕΕ να εξετάσει το ενδεχόμενο επιβολής κυρώσεων κατά κρατικών ή μη κρατικών φορέων που παρεμποδίζουν εσκεμμένα την ανθρωπιστική πρόσβαση·</w:t>
      </w:r>
    </w:p>
    <w:p w14:paraId="403EF01D" w14:textId="1CB4F0C1" w:rsidR="00D16BD4" w:rsidRPr="00005DB4" w:rsidRDefault="00F66B4F" w:rsidP="00F66B4F">
      <w:pPr>
        <w:pStyle w:val="NormalHanging12a"/>
        <w:ind w:left="567" w:hanging="570"/>
      </w:pPr>
      <w:r w:rsidRPr="00005DB4">
        <w:t>3.</w:t>
      </w:r>
      <w:r w:rsidRPr="00005DB4">
        <w:tab/>
      </w:r>
      <w:r w:rsidR="00D16BD4" w:rsidRPr="00005DB4">
        <w:t>καλεί την Επιτροπή και τα κράτη μέλη να ενισχύσουν τις δράσεις για την πρόληψη των παραβιάσεων του ΔΑΔ και να αντιμετωπίσουν τα κενά στην παρακολούθηση των παραβιάσεων του ΔΑΔ μέσω αμερόληπτης και ανεξάρτητης συλλογής δεδομένων και αποτελεσματικότερης και τεκμηριωμένης συνηγορίας, προκειμένου να λογοδοτήσουν οι δράστες· καλεί την Επιτροπή να στηρίξει μηχανισμούς για την παρακολούθηση και την υποβολή εκθέσεων σχετικά με τις προκλήσεις όσον αφορά την ανθρωπιστική πρόσβαση σε περιβάλλοντα που πλήττονται από συγκρούσεις·</w:t>
      </w:r>
    </w:p>
    <w:p w14:paraId="498E5E8D" w14:textId="18D41EF9" w:rsidR="00D16BD4" w:rsidRPr="00005DB4" w:rsidRDefault="00F66B4F" w:rsidP="00F66B4F">
      <w:pPr>
        <w:pStyle w:val="NormalHanging12a"/>
        <w:ind w:left="567" w:hanging="570"/>
      </w:pPr>
      <w:r w:rsidRPr="00005DB4">
        <w:t>4.</w:t>
      </w:r>
      <w:r w:rsidRPr="00005DB4">
        <w:tab/>
      </w:r>
      <w:r w:rsidR="00D16BD4" w:rsidRPr="00005DB4">
        <w:t>εκφράζει την ικανοποίησή του για την έγκριση της απόφασης 2730 (2024) του Συμβουλίου Ασφαλείας των Ηνωμένων Εθνών σχετικά με την προστασία του προσωπικού ανθρωπιστικής βοήθειας, του προσωπικού των Ηνωμένων Εθνών και του συναφούς προσωπικού σε ένοπλες συγκρούσεις· υπογραμμίζει την υποχρέωση σεβασμού και προστασίας του προσωπικού ανθρωπιστικής βοήθειας δυνάμει του ΔΑΔ, καθώς και τη σημασία της στήριξης της ανεξάρτητης, ουδέτερης και αμερόληπτης ανθρωπιστικής δράσης μέσω της προστασίας του ανθρωπιστικού χώρου από άμεσες επιθέσεις, ακούσιες επιπτώσεις των αντιτρομοκρατικών πολιτικών και των καθεστώτων κυρώσεων, πολιτικοποίηση, καθώς και παραπλανητικά αφηγήματα·</w:t>
      </w:r>
    </w:p>
    <w:p w14:paraId="75CE3524" w14:textId="5427E048" w:rsidR="00D16BD4" w:rsidRPr="00005DB4" w:rsidRDefault="00F66B4F" w:rsidP="00F66B4F">
      <w:pPr>
        <w:pStyle w:val="NormalHanging12a"/>
        <w:ind w:left="567" w:hanging="570"/>
      </w:pPr>
      <w:r w:rsidRPr="00005DB4">
        <w:t>5.</w:t>
      </w:r>
      <w:r w:rsidRPr="00005DB4">
        <w:tab/>
      </w:r>
      <w:r w:rsidR="00D16BD4" w:rsidRPr="00005DB4">
        <w:t>ζητεί συγκεκριμένα μέτρα για τη διασφάλιση της αποτελεσματικής εφαρμογής εγγυήσεων για την ασφάλεια και την προστασία των εργαζομένων στον ανθρωπιστικό τομέα, σύμφωνα με την απόφαση 2730 (2024) του Συμβουλίου Ασφαλείας των Ηνωμένων Εθνών, συμπεριλαμβανομένων της διεξαγωγής ερευνών, της διαφάνειας και της αμερόληπτης διερεύνησης παραβιάσεων του ΔΑΔ· τονίζει την ανάγκη να συνεκτιμάται το γεγονός ότι το τοπικό προσωπικό είναι πιο ευάλωτο, καθώς αντιμετωπίζει αυξημένους κινδύνους για την ασφάλεια και την προστασία του, και να διασφαλίζεται η ειδική προστασία του· καλεί την Επιτροπή να στηρίξει μέτρα ασφάλειας και προστασίας για τους εργαζόμενους στον ανθρωπιστικό τομέα και να απαιτήσει λογοδοσία για τις επιθέσεις εναντίον τους· τονίζει εκ νέου τη σημασία των μηχανισμών ταχείας αντίδρασης που προσφέρουν άμεση οικονομική, νομική και ψυχοκοινωνική βοήθεια στους εργαζόμενους στον ανθρωπιστικό τομέα που αντιμετωπίζουν συλλήψεις, εκφοβισμό ή άλλα περιστατικά ασφάλειας, με βάση μοντέλα όπως η πρωτοβουλία «</w:t>
      </w:r>
      <w:proofErr w:type="spellStart"/>
      <w:r w:rsidR="00D16BD4" w:rsidRPr="00005DB4">
        <w:t>Protect</w:t>
      </w:r>
      <w:proofErr w:type="spellEnd"/>
      <w:r w:rsidR="00D16BD4" w:rsidRPr="00005DB4">
        <w:t xml:space="preserve"> </w:t>
      </w:r>
      <w:proofErr w:type="spellStart"/>
      <w:r w:rsidR="00D16BD4" w:rsidRPr="00005DB4">
        <w:t>Aid</w:t>
      </w:r>
      <w:proofErr w:type="spellEnd"/>
      <w:r w:rsidR="00D16BD4" w:rsidRPr="00005DB4">
        <w:t xml:space="preserve"> </w:t>
      </w:r>
      <w:proofErr w:type="spellStart"/>
      <w:r w:rsidR="00D16BD4" w:rsidRPr="00005DB4">
        <w:t>Workers</w:t>
      </w:r>
      <w:proofErr w:type="spellEnd"/>
      <w:r w:rsidR="00D16BD4" w:rsidRPr="00005DB4">
        <w:t>»·</w:t>
      </w:r>
    </w:p>
    <w:p w14:paraId="02D991D4" w14:textId="6D403B17" w:rsidR="00D16BD4" w:rsidRPr="00005DB4" w:rsidRDefault="00F66B4F" w:rsidP="00F66B4F">
      <w:pPr>
        <w:pStyle w:val="NormalHanging12a"/>
        <w:ind w:left="567" w:hanging="570"/>
      </w:pPr>
      <w:r w:rsidRPr="00005DB4">
        <w:t>6.</w:t>
      </w:r>
      <w:r w:rsidRPr="00005DB4">
        <w:tab/>
      </w:r>
      <w:r w:rsidR="00D16BD4" w:rsidRPr="00005DB4">
        <w:t xml:space="preserve">εκφράζει την ανησυχία του για τις αυξανόμενες απειλές, την παρενόχληση και την ποινικοποίηση των υπερασπιστών των ανθρωπίνων δικαιωμάτων και των εθελοντών </w:t>
      </w:r>
      <w:r w:rsidR="00D16BD4" w:rsidRPr="00005DB4">
        <w:lastRenderedPageBreak/>
        <w:t>ανθρωπιστικής βοήθειας σε περιβάλλοντα συγκρούσεων και κρίσεων· καλεί την ΕΕ να συμπεριλάβει την προστασία τους ως προτεραιότητα στην ανθρωπιστική της δραστηριοποίηση· εκφράζει τη λύπη του για το γεγονός ότι εντείνονται οι προσπάθειες να ποινικοποιηθεί η ανθρωπιστική βοήθεια χωρίς θεμιτούς λόγους ανησυχίας, ιδίως οι σωτήριες παρεμβάσεις για άτομα που εγκαταλείπουν τις εστίες τους για να ξεφύγουν από συγκρούσεις, βία, διώξεις ή φτώχεια· ζητεί να εγκριθεί ένα προστατευτικό νομικό πλαίσιο για την αντιμετώπιση της ποινικοποίησης της βοήθειας, την καταπολέμηση της ατιμωρησίας και τη συμπερίληψη απαλλαγών για ανθρωπιστικούς λόγους στα καθεστώτα κυρώσεων, καθώς και μέτρα για την πρόληψη της ποινικοποίησης των εργαζομένων στον ανθρωπιστικό τομέα μέσω αντιτρομοκρατικών νόμων·</w:t>
      </w:r>
    </w:p>
    <w:p w14:paraId="6FBC2D48" w14:textId="3654C617" w:rsidR="00D16BD4" w:rsidRPr="00005DB4" w:rsidRDefault="00F66B4F" w:rsidP="00F66B4F">
      <w:pPr>
        <w:pStyle w:val="NormalHanging12a"/>
        <w:ind w:left="567" w:hanging="570"/>
      </w:pPr>
      <w:r w:rsidRPr="00005DB4">
        <w:t>7.</w:t>
      </w:r>
      <w:r w:rsidRPr="00005DB4">
        <w:tab/>
      </w:r>
      <w:r w:rsidR="00D16BD4" w:rsidRPr="00005DB4">
        <w:t>επιβεβαιώνει την υποστήριξή του στην πολυμερή προσέγγιση με επίκεντρο τον ΟΗΕ· υπογραμμίζει ότι οι επιχειρήσεις της ΕΕ πρέπει να πραγματοποιούνται σε συντονισμό με τους διεθνείς οργανισμούς και σε συμφωνία με το πλαίσιο των οργανισμών αυτών, και καλεί την Επιτροπή να συνεχίσει την κρίσιμη στήριξή της προς διάφορες οντότητες του ΟΗΕ στον ανθρωπιστικό τομέα, με στόχο την τήρηση των ανθρωπιστικών αρχών και του ΔΑΔ· επαναβεβαιώνει την υποχρέωση σεβασμού και διευκόλυνσης των εντολών των οντοτήτων του ΟΗΕ, και καταδικάζει απερίφραστα κάθε απόπειρα παρεμπόδισης, περιορισμού ή υπονόμευσης της ικανότητας των οργανισμών του ΟΗΕ να εκτελούν αποτελεσματικά τα ανθρωπιστικά τους καθήκοντα·</w:t>
      </w:r>
    </w:p>
    <w:p w14:paraId="21221700" w14:textId="35DB3A35" w:rsidR="00D16BD4" w:rsidRPr="00005DB4" w:rsidRDefault="00F66B4F" w:rsidP="00F66B4F">
      <w:pPr>
        <w:pStyle w:val="NormalHanging12a"/>
        <w:ind w:left="567" w:hanging="570"/>
      </w:pPr>
      <w:r w:rsidRPr="00005DB4">
        <w:t>8.</w:t>
      </w:r>
      <w:r w:rsidRPr="00005DB4">
        <w:tab/>
      </w:r>
      <w:r w:rsidR="00D16BD4" w:rsidRPr="00005DB4">
        <w:t xml:space="preserve">τονίζει την ανάγκη να αντιμετωπιστούν επειγόντως οι πρωτοφανείς ανθρωπιστικές κρίσεις στο Σουδάν και τη </w:t>
      </w:r>
      <w:hyperlink r:id="rId9" w:tgtFrame="https://en.wikipedia.org/wiki/Democratic_Republic_of_the_Congo" w:history="1">
        <w:r w:rsidR="00D16BD4" w:rsidRPr="00F66B4F">
          <w:rPr>
            <w:rStyle w:val="Hyperlink"/>
            <w:color w:val="auto"/>
            <w:u w:val="none"/>
          </w:rPr>
          <w:t>Λαϊκή Δημοκρατία του Κονγκό</w:t>
        </w:r>
      </w:hyperlink>
      <w:r w:rsidR="00D16BD4" w:rsidRPr="00B6290A">
        <w:t xml:space="preserve"> </w:t>
      </w:r>
      <w:r w:rsidR="00D16BD4" w:rsidRPr="00005DB4">
        <w:t>(ΛΔΚ), οι οποίες είναι από τις σοβαρότερες στον κόσμο σήμερα, καθώς το ένα τρίτο του πληθυσμού στο Σουδάν χρειάζεται επειγόντως ανθρωπιστική βοήθεια, και επιβεβαιώνονται ανησυχητικά επίπεδα επισιτιστικής ανασφάλειας και λιμών σε πολλά μέρη της χώρας, όπως και στη ΛΔΚ, όπου 21 εκατομμύρια άνθρωποι χρειάζονται ανθρωπιστική βοήθεια· καλεί όλα τα αντιμαχόμενα μέρη να εγγυηθούν την ασφαλή και απρόσκοπτη ανθρωπιστική πρόσβαση σύμφωνα με τις ανθρωπιστικές αρχές και να σέβονται και να προστατεύουν το προσωπικό ανθρωπιστικής βοήθειας· καλεί επίσης την ΕΕ και τα κράτη μέλη της να αυξήσουν την ανθρωπιστική βοήθεια προς το Σουδάν και τη ΛΔΚ, καθώς και τις γειτονικές τους χώρες, και ιδίως να χρηματοδοτήσουν τη στήριξη των επιζώντων σεξουαλικής βίας στο πλαίσιο συγκρούσεων, τοπικά προγράμματα ανθεκτικότητας και προστασίας, καθώς και προγράμματα για την προώθηση των δικαιωμάτων των γυναικών και των παιδιών και της ισότητας των φύλων·</w:t>
      </w:r>
    </w:p>
    <w:p w14:paraId="33D91E83" w14:textId="4AE10720" w:rsidR="00D16BD4" w:rsidRPr="00005DB4" w:rsidRDefault="00F66B4F" w:rsidP="00F66B4F">
      <w:pPr>
        <w:pStyle w:val="NormalHanging12a"/>
        <w:ind w:left="567" w:hanging="570"/>
      </w:pPr>
      <w:r w:rsidRPr="00005DB4">
        <w:t>9.</w:t>
      </w:r>
      <w:r w:rsidRPr="00005DB4">
        <w:tab/>
      </w:r>
      <w:r w:rsidR="00D16BD4" w:rsidRPr="00005DB4">
        <w:t>τονίζει ότι η ανθρωπιστική βοήθεια και, κατ’ επέκταση, η πείνα, δεν πρέπει ποτέ να πολιτικοποιείται ή να εργαλειοποιείται, και θα πρέπει να φτάνει στους αμάχους που έχουν ανάγκη, χωρίς εμπόδια ή χειραγώγηση, και σε πλήρη συμμόρφωση με το ΔΑΔ· επαναλαμβάνει ότι οι τόποι διανομής, οι άμαχοι, το προσωπικό ανθρωπιστικής βοήθειας και οι εργαζόμενοι του ιατρικού τομέα πρέπει να προστατεύονται και δεν πρέπει να καθίστανται στόχοι στρατιωτικής δράσης· εκφράζει τον αποτροπιασμό του για τη δολοφονία 508 εργαζομένων στον ανθρωπιστικό τομέα στη Γάζα, καθώς και για τις επανειλημμένες επιθέσεις σε νοσοκομεία και ανθρωπιστικές εφοδιοπομπές· αντιτίθεται σθεναρά σε κάθε σύστημα διανομής βοήθειας στη Γάζα που δεν συνάδει με τις ανθρωπιστικές αρχές· εκφράζει τη λύπη του για το γεγονός ότι το υπάρχον σύστημα διανομής είχε ως αποτέλεσμα να δολοφονηθούν πάνω από χίλιοι Παλαιστίνιοι που ζητούσαν βοήθεια· ζητεί διεθνή αντίδραση και έρευνα προκειμένου να διασφαλιστεί η λογοδοσία για πιθανές παραβιάσεις του διεθνούς δικαίου που έχουν σημειωθεί σε χώρους υπό τη διαχείριση του Ανθρωπιστικού Ιδρύματος της Γάζας·</w:t>
      </w:r>
    </w:p>
    <w:p w14:paraId="2B745451" w14:textId="3D784AF9" w:rsidR="00D16BD4" w:rsidRPr="00005DB4" w:rsidRDefault="00F66B4F" w:rsidP="00F66B4F">
      <w:pPr>
        <w:pStyle w:val="NormalHanging12a"/>
        <w:ind w:left="567" w:hanging="570"/>
      </w:pPr>
      <w:r w:rsidRPr="00005DB4">
        <w:lastRenderedPageBreak/>
        <w:t>10.</w:t>
      </w:r>
      <w:r w:rsidRPr="00005DB4">
        <w:tab/>
      </w:r>
      <w:r w:rsidR="00D16BD4" w:rsidRPr="00005DB4">
        <w:t xml:space="preserve">ζητεί την απρόσκοπτη και ευρείας κλίμακας παροχή ανθρωπιστικής βοήθειας, υπό τον συντονισμό του ΟΗΕ και σύμφωνα με τις ανθρωπιστικές αρχές· ζητεί να ανοίξουν όλα τα σχετικά σημεία διέλευσης των συνόρων, υπενθυμίζοντας ότι η άρνηση πρόσβασης σε σωτήρια ανθρωπιστική βοήθεια αποτελεί συλλογική τιμωρία, κάτι που συνιστά έγκλημα πολέμου· υπογραμμίζει την επείγουσα ανάγκη όλοι οι διεθνείς ανθρωπιστικοί φορείς, και ιδίως εκείνοι που αποτελούν μέρος του δικτύου των Ηνωμένων Εθνών, σύμφωνα με το άρθρο 214 ΣΛΕΕ, να έχουν πλήρη, ταχεία, ασφαλή και απρόσκοπτη πρόσβαση σε ολόκληρη τη Λωρίδα της Γάζας· τονίζει τον κεντρικό ρόλο που διαδραματίζει η Υπηρεσία Αρωγής και Έργων των Ηνωμένων Εθνών για τους Παλαιστίνιους Πρόσφυγες στην Εγγύς Ανατολή (UNRWA) στην παροχή ανθρωπιστικής βοήθειας σε Παλαιστίνιους πρόσφυγες, και εκφράζει τη λύπη του για τις προσπάθειες </w:t>
      </w:r>
      <w:proofErr w:type="spellStart"/>
      <w:r w:rsidR="00D16BD4" w:rsidRPr="00005DB4">
        <w:t>απονομιμοποίησής</w:t>
      </w:r>
      <w:proofErr w:type="spellEnd"/>
      <w:r w:rsidR="00D16BD4" w:rsidRPr="00005DB4">
        <w:t xml:space="preserve"> της· ζητεί την πλήρη επαναφορά της εντολής και της χρηματοδότησης της UNRWA, με ισχυρή εποπτεία και λογοδοσία, και με τη διασφάλιση μακροπρόθεσμης, βιώσιμης, πολυετούς και προβλέψιμης χρηματοδότησης για μια μεταρρυθμισμένη UNRWA, με σκοπό την παροχή ζωτικών υπηρεσιών στους Παλαιστίνιους πρόσφυγες και την πρόληψη περαιτέρω ανθρωπιστικών κρίσεων·</w:t>
      </w:r>
    </w:p>
    <w:p w14:paraId="28D38144" w14:textId="24ED44E2" w:rsidR="00D16BD4" w:rsidRPr="00005DB4" w:rsidRDefault="00F66B4F" w:rsidP="00F66B4F">
      <w:pPr>
        <w:pStyle w:val="NormalHanging12a"/>
        <w:ind w:left="567" w:hanging="570"/>
      </w:pPr>
      <w:r w:rsidRPr="00005DB4">
        <w:t>11.</w:t>
      </w:r>
      <w:r w:rsidRPr="00005DB4">
        <w:tab/>
      </w:r>
      <w:r w:rsidR="00D16BD4" w:rsidRPr="00005DB4">
        <w:t>ζητεί επίσης να διατηρηθεί και να ενισχυθεί η ανθρωπιστική βοήθεια της ΕΕ προς τον άμαχο πληθυσμό που πλήττεται από τον επιθετικό πόλεμο της Ρωσίας κατά της Ουκρανίας, με ιδιαίτερη έμφαση στις ανάγκες των εσωτερικά εκτοπισμένων ατόμων, των προσφύγων, των ηλικιωμένων και των παιδιών, συμπεριλαμβανομένων των θυμάτων αναγκαστικής απέλασης στη Ρωσική Ομοσπονδία και στα κατεχόμενα εδάφη·</w:t>
      </w:r>
    </w:p>
    <w:p w14:paraId="5512DF60" w14:textId="5E9F6B89" w:rsidR="00D16BD4" w:rsidRPr="00005DB4" w:rsidRDefault="00F66B4F" w:rsidP="00F66B4F">
      <w:pPr>
        <w:pStyle w:val="NormalHanging12a"/>
        <w:ind w:left="567" w:hanging="570"/>
      </w:pPr>
      <w:r w:rsidRPr="00005DB4">
        <w:t>12.</w:t>
      </w:r>
      <w:r w:rsidRPr="00005DB4">
        <w:tab/>
      </w:r>
      <w:r w:rsidR="00D16BD4" w:rsidRPr="00005DB4">
        <w:t>επισημαίνει, ιδίως, την κατάσταση στο Αφγανιστάν, το οποίο αντιμετωπίζει μια σοβαρή και σύνθετη ανθρωπιστική κρίση, καθώς περισσότερα από 23,7 εκατομμύρια άτομα χρειάζονται βοήθεια· σημειώνει ότι η κατάσταση είναι πιθανό να επιδεινωθεί περαιτέρω λόγω της απέλασης προσφύγων από το Πακιστάν και το Ιράν και της συνεχιζόμενης περιφερειακής αστάθειας· χαιρετίζει τη δέσμευση της ΕΕ για στήριξη ύψους 266 εκατ. EUR και ζητεί στοχευμένες τοπικές δράσεις για την παροχή βοήθειας στις γυναίκες και στα κορίτσια·</w:t>
      </w:r>
    </w:p>
    <w:p w14:paraId="50103F44" w14:textId="43B05450" w:rsidR="00D16BD4" w:rsidRPr="00005DB4" w:rsidRDefault="00F66B4F" w:rsidP="00F66B4F">
      <w:pPr>
        <w:pStyle w:val="NormalHanging12a"/>
        <w:ind w:left="567" w:hanging="570"/>
      </w:pPr>
      <w:r w:rsidRPr="00005DB4">
        <w:t>13.</w:t>
      </w:r>
      <w:r w:rsidRPr="00005DB4">
        <w:tab/>
      </w:r>
      <w:r w:rsidR="00D16BD4" w:rsidRPr="00005DB4">
        <w:t>επαναλαμβάνει την έκκλησή του προς την Επιτροπή να αναπτύξει μια στρατηγική ανθρωπιστικής διπλωματίας της ΕΕ, από κοινού με τα κράτη μέλη και την Ευρωπαϊκή Υπηρεσία Εξωτερικής Δράσης (ΕΥΕΔ), και τους ειδικούς εντεταλμένους της ΕΕ (ΕΕΕΕ), σε διαβούλευση με ανθρωπιστικούς φορείς, προκειμένου να ενισχυθούν οι προσπάθειες και να διασφαλιστεί μια πιο συστηματική και συντονισμένη προσέγγιση της ανθρωπιστικής διπλωματίας, με παράλληλη προσαρμογή στις συνεχώς μεταβαλλόμενες συνθήκες, και με χρήση όλων των διαθέσιμων εργαλείων διά της αξιοποίησης του πολιτικού και οικονομικού βάρους της ΕΕ μέσω του πολιτικού διαλόγου, των εμπορικών σχέσεων και των σχέσεων στον τομέα της βοήθειας, προκειμένου να διασφαλίζεται η ανθρωπιστική πρόσβαση, να προστατεύονται οι εργαζόμενοι στον ανθρωπιστικό τομέα και να διαφυλάσσεται ο ανθρωπιστικός χώρος σε ένοπλες συγκρούσεις, μεταξύ άλλων με διαπραγματεύσεις για την παύση των εχθροπραξιών, ανθρωπιστικές παύσεις και ασφαλείς διόδους για τους αμάχους και τα είδη αρωγής σε ενεργές συγκρούσεις· ενθαρρύνει την Επιτροπή, από κοινού με τα κράτη μέλη, την ΕΥΕΔ και τους ΕΕΕΕ, να διασφαλίζουν ότι η ανθρωπιστική διπλωματία υψηλού επιπέδου τροφοδοτείται συστηματικά από τις επιχειρησιακές εμπειρίες των ανθρωπιστικών φορέων, των οποίων η γνώμη θα πρέπει να ζητείται σε τακτική βάση·</w:t>
      </w:r>
    </w:p>
    <w:p w14:paraId="1A57E1EE" w14:textId="5BC22FCB" w:rsidR="00D16BD4" w:rsidRPr="00005DB4" w:rsidRDefault="00F66B4F" w:rsidP="00F66B4F">
      <w:pPr>
        <w:pStyle w:val="NormalHanging12a"/>
        <w:ind w:left="567" w:hanging="570"/>
      </w:pPr>
      <w:r w:rsidRPr="00005DB4">
        <w:lastRenderedPageBreak/>
        <w:t>14.</w:t>
      </w:r>
      <w:r w:rsidRPr="00005DB4">
        <w:tab/>
      </w:r>
      <w:r w:rsidR="00D16BD4" w:rsidRPr="00005DB4">
        <w:t>καλεί την Επιτροπή να ενισχύσει τις δράσεις για την πρόληψη των παραβιάσεων του ΔΑΔ και να αντιμετωπίσει τα κενά στην παρακολούθηση των παραβιάσεων του ΔΑΔ μέσω συλλογής δεδομένων και αποτελεσματικότερης και τεκμηριωμένης συνηγορίας·</w:t>
      </w:r>
    </w:p>
    <w:p w14:paraId="38833337" w14:textId="44B7D70F" w:rsidR="00D16BD4" w:rsidRPr="00005DB4" w:rsidRDefault="00F66B4F" w:rsidP="00F66B4F">
      <w:pPr>
        <w:pStyle w:val="NormalHanging12a"/>
        <w:ind w:left="567" w:hanging="570"/>
      </w:pPr>
      <w:r w:rsidRPr="00005DB4">
        <w:t>15.</w:t>
      </w:r>
      <w:r w:rsidRPr="00005DB4">
        <w:tab/>
      </w:r>
      <w:r w:rsidR="00D16BD4" w:rsidRPr="00005DB4">
        <w:t>τονίζει την ανάγκη για ανεξάρτητη ανθρωπιστική πρόσβαση σε όλες τις εγκαταστάσεις που σχετίζονται με τη μετανάστευση, συμπεριλαμβανομένων των κέντρων κράτησης, των κέντρων υποδοχής και ταυτοποίησης και των άτυπων συνοριακών ζωνών, όπου οι γυναίκες και τα άτομα ΛΟΑΤΚΙ+ αντιμετωπίζουν αυξημένους κινδύνους βίας, εκμετάλλευσης και άρνησης παροχής βασικών υπηρεσιών, συμπεριλαμβανομένης της σεξουαλικής και αναπαραγωγικής υγειονομικής περίθαλψης· ζητεί διαφανείς μηχανισμούς παρακολούθησης και λογοδοσίας σε τέτοια περιβάλλοντα·</w:t>
      </w:r>
    </w:p>
    <w:p w14:paraId="1C5090F6" w14:textId="77777777" w:rsidR="00D16BD4" w:rsidRPr="00005DB4" w:rsidRDefault="00D16BD4" w:rsidP="00D16BD4">
      <w:pPr>
        <w:pStyle w:val="Normal12a"/>
      </w:pPr>
      <w:r w:rsidRPr="00005DB4">
        <w:rPr>
          <w:b/>
          <w:i/>
        </w:rPr>
        <w:t>Χρηματοδότηση της ανθρωπιστικής βοήθειας</w:t>
      </w:r>
    </w:p>
    <w:p w14:paraId="59D5E7E3" w14:textId="6E7CCC55" w:rsidR="00D16BD4" w:rsidRPr="00005DB4" w:rsidRDefault="00F66B4F" w:rsidP="00F66B4F">
      <w:pPr>
        <w:pStyle w:val="NormalHanging12a"/>
        <w:ind w:left="567" w:hanging="570"/>
      </w:pPr>
      <w:r w:rsidRPr="00005DB4">
        <w:t>16.</w:t>
      </w:r>
      <w:r w:rsidRPr="00005DB4">
        <w:tab/>
      </w:r>
      <w:r w:rsidR="00D16BD4" w:rsidRPr="00005DB4">
        <w:t xml:space="preserve">εκφράζει την ικανοποίησή του για την προτεινόμενη αύξηση της χρηματοδότησης της ανθρωπιστικής βοήθειας σε 25 δισεκατομμύρια EUR, στο πλαίσιο του μηχανισμού «Παγκόσμια Ευρώπη», και ζητεί σημαντική αύξηση του επιπέδου της χρηματοδότησης της ανθρωπιστικής βοήθειας στο επόμενο ΠΔΠ και εξασφάλιση επαρκούς, προβλέψιμης και βιώσιμης χρηματοδότησης, υπογραμμίζοντας παράλληλα ότι η ευελιξία για την ανθρωπιστική βοήθεια θα πρέπει να </w:t>
      </w:r>
      <w:proofErr w:type="spellStart"/>
      <w:r w:rsidR="00D16BD4" w:rsidRPr="00005DB4">
        <w:t>οριοθετηθεί</w:t>
      </w:r>
      <w:proofErr w:type="spellEnd"/>
      <w:r w:rsidR="00D16BD4" w:rsidRPr="00005DB4">
        <w:t>, ιδίως υπό το πρίσμα του αυξανόμενου χάσματος μεταξύ των ανθρωπιστικών αναγκών και της χρηματοδότησης, αλλά και προκειμένου να ενισχυθεί το συμφέρον της ΕΕ όσον αφορά την προώθηση της παγκόσμιας ειρήνης, της σταθερότητας και της διεθνούς αξιοπιστίας της ως αξιόπιστου χορηγού και ανθρωπιστικού παράγοντα που ενεργεί βάσει αρχών· συνιστά ένθερμα σε όλα τα θεσμικά όργανα της ΕΕ και στα κράτη μέλη να εργαστούν για την προώθηση της διεθνούς συνεργασίας, προκειμένου να αντιμετωπιστούν από κοινού οι παγκόσμιες ανθρωπιστικές προκλήσεις, ιδίως η παγκόσμια επισιτιστική ανασφάλεια·</w:t>
      </w:r>
    </w:p>
    <w:p w14:paraId="7E2DC3FB" w14:textId="1088E318" w:rsidR="00D16BD4" w:rsidRPr="00005DB4" w:rsidRDefault="00F66B4F" w:rsidP="00F66B4F">
      <w:pPr>
        <w:pStyle w:val="NormalHanging12a"/>
        <w:ind w:left="567" w:hanging="570"/>
      </w:pPr>
      <w:r w:rsidRPr="00005DB4">
        <w:t>17.</w:t>
      </w:r>
      <w:r w:rsidRPr="00005DB4">
        <w:tab/>
      </w:r>
      <w:r w:rsidR="00D16BD4" w:rsidRPr="00005DB4">
        <w:t>καλεί την Επιτροπή να διατηρήσει χωριστές γραμμές του προϋπολογισμού και μέσα για την ανθρωπιστική βοήθεια, προκειμένου να τηρούνται οι αρχές της ουδετερότητας, της ανεξαρτησίας και της αμεροληψίας· αντιτίθεται στην πρόταση να συγχωνευτεί, στο επόμενο ΠΔΠ, το Μέσο Ανθρωπιστικής Βοήθειας της ΕΕ με τον Μηχανισμό Γειτονίας, Ανάπτυξης και Διεθνούς Συνεργασίας — Παγκόσμια Ευρώπη, και τονίζει την ανάγκη να διασφαλιστεί ότι το αποθεματικό έκτακτης βοήθειας έχει την ικανότητα να ανταποκρίνεται, όταν χρειάζεται, τόσο στις εσωτερικές όσο και στις εξωτερικές ανάγκες της ΕΕ·</w:t>
      </w:r>
    </w:p>
    <w:p w14:paraId="3CC47031" w14:textId="7C9F90F4" w:rsidR="00D16BD4" w:rsidRPr="00005DB4" w:rsidRDefault="00F66B4F" w:rsidP="00F66B4F">
      <w:pPr>
        <w:pStyle w:val="NormalHanging12a"/>
        <w:ind w:left="567" w:hanging="570"/>
      </w:pPr>
      <w:r w:rsidRPr="00005DB4">
        <w:t>18.</w:t>
      </w:r>
      <w:r w:rsidRPr="00005DB4">
        <w:tab/>
      </w:r>
      <w:r w:rsidR="00D16BD4" w:rsidRPr="00005DB4">
        <w:t xml:space="preserve">ζητεί από την Επιτροπή να διασφαλίσει ότι η αυξημένη ευελιξία στο επόμενο ΠΔΠ θα λειτουργεί προς όφελος της ανθρωπιστικής δράσης της ΕΕ, σε συνδυασμό με την αυξημένη διαφάνεια, και ότι δεν θα αποβεί εις βάρος της ουδετερότητας, του αντικτύπου, της αξιοπιστίας και της </w:t>
      </w:r>
      <w:proofErr w:type="spellStart"/>
      <w:r w:rsidR="00D16BD4" w:rsidRPr="00005DB4">
        <w:t>προβλεψιμότητάς</w:t>
      </w:r>
      <w:proofErr w:type="spellEnd"/>
      <w:r w:rsidR="00D16BD4" w:rsidRPr="00005DB4">
        <w:t xml:space="preserve"> της· υπενθυμίζει ότι η διαφάνεια είναι καίριας σημασίας για να διασφαλιστεί ότι το επόμενο ΠΔΠ προστατεύεται από καταχρήσεις, απάτες και παραβιάσεις των αρχών του κράτους δικαίου και των αξιών της Ένωσης, καθώς και ότι η ανθρωπιστική και αναπτυξιακή βοήθεια που χρηματοδοτείται από την Ένωση φτάνει στους άμαχους πληθυσμούς που έχουν ανάγκη· καλεί την Επιτροπή να ενισχύσει τους μηχανισμούς παρακολούθησής της, να προβλέπει αυστηρά κριτήρια για την επιλογή των τοπικών εταίρων, να εφαρμόζει αυστηρή παρακολούθηση της χρήσης των κονδυλίων, καθώς και ενισχυμένη συνεργασία με τα κράτη μέλη και τους διεθνείς φορείς, με σκοπό την πρόληψη του κινδύνου εκτροπής ή κατάχρησης των κονδυλίων·  ζητεί ισχυρότερους μηχανισμούς δημοκρατικής εποπτείας </w:t>
      </w:r>
      <w:r w:rsidR="00D16BD4" w:rsidRPr="00005DB4">
        <w:lastRenderedPageBreak/>
        <w:t>όσον αφορά την κατανομή και τη χρήση της χρηματοδότησης της ανθρωπιστικής βοήθειας της ΕΕ, στο πλαίσιο των οποίων θα λαμβάνονται υπόψη οι συστάσεις των οργανώσεων της κοινωνίας των πολιτών κατά την παρακολούθηση και την αξιολόγηση των ανθρωπιστικών επιχειρήσεων που χρηματοδοτούνται από την ΕΕ·</w:t>
      </w:r>
    </w:p>
    <w:p w14:paraId="5710D2F4" w14:textId="7E2C17F2" w:rsidR="00D16BD4" w:rsidRPr="00005DB4" w:rsidRDefault="00F66B4F" w:rsidP="00F66B4F">
      <w:pPr>
        <w:pStyle w:val="NormalHanging12a"/>
        <w:ind w:left="567" w:hanging="570"/>
      </w:pPr>
      <w:r w:rsidRPr="00005DB4">
        <w:t>19.</w:t>
      </w:r>
      <w:r w:rsidRPr="00005DB4">
        <w:tab/>
      </w:r>
      <w:r w:rsidR="00D16BD4" w:rsidRPr="00005DB4">
        <w:t>επαναβεβαιώνει ότι η αξιοπιστία της ΕΕ ως παγκόσμιου ανθρωπιστικού παράγοντα βασίζεται στη διατήρηση της αφοσιωμένης, βασισμένης σε αρχές, διαρκούς και συμπεριληπτικής δραστηριοποίησής της σε περιοχές που πλήττονται από ανθρωπιστικές κρίσεις, μεταξύ άλλων σε ασταθή περιβάλλοντα και ξεχασμένες κρίσεις· επαναλαμβάνει ότι η ανθρωπιστική βοήθεια δεν πρέπει να εξαρτάται από γεωπολιτικούς στόχους, στόχους μεταναστευτικού ελέγχου ή στόχους ασφάλειας, και προειδοποιεί ότι η ανθρωπιστική δράση δεν πρέπει να εργαλειοποιείται για την εξυπηρέτηση των στόχων εξωτερικής πολιτικής της ΕΕ ή των κρατών μελών της·</w:t>
      </w:r>
    </w:p>
    <w:p w14:paraId="3B79BB99" w14:textId="0305521F" w:rsidR="00D16BD4" w:rsidRPr="00005DB4" w:rsidRDefault="00F66B4F" w:rsidP="00F66B4F">
      <w:pPr>
        <w:pStyle w:val="NormalHanging12a"/>
        <w:ind w:left="567" w:hanging="570"/>
      </w:pPr>
      <w:r w:rsidRPr="00005DB4">
        <w:t>20.</w:t>
      </w:r>
      <w:r w:rsidRPr="00005DB4">
        <w:tab/>
      </w:r>
      <w:r w:rsidR="00D16BD4" w:rsidRPr="00005DB4">
        <w:t xml:space="preserve">επαναλαμβάνει την έκκλησή του προς την Επιτροπή να αναπτύξει μια πιο εναρμονισμένη προσέγγιση για τις ξεχασμένες κρίσεις και να υποβάλει έκθεση σχετικά με τη δέσμευσή της να διαθέσει το 15 % του αρχικού ετήσιου προϋπολογισμού της για ανθρωπιστική βοήθεια σε ξεχασμένες κρίσεις και να αποτρέψει τη μεταφορά πόρων από ήδη </w:t>
      </w:r>
      <w:proofErr w:type="spellStart"/>
      <w:r w:rsidR="00D16BD4" w:rsidRPr="00005DB4">
        <w:t>υποχρηματοδοτούμενες</w:t>
      </w:r>
      <w:proofErr w:type="spellEnd"/>
      <w:r w:rsidR="00D16BD4" w:rsidRPr="00005DB4">
        <w:t xml:space="preserve"> κρίσεις· καλεί το Συμβούλιο να συντονίσει καλύτερα την προσοχή και τη στήριξη των κρατών μελών σε αυτές τις κρίσεις·</w:t>
      </w:r>
    </w:p>
    <w:p w14:paraId="481EB812" w14:textId="6D4B7646" w:rsidR="00D16BD4" w:rsidRPr="00005DB4" w:rsidRDefault="00F66B4F" w:rsidP="00F66B4F">
      <w:pPr>
        <w:pStyle w:val="NormalHanging12a"/>
        <w:ind w:left="567" w:hanging="570"/>
      </w:pPr>
      <w:r w:rsidRPr="00005DB4">
        <w:t>21.</w:t>
      </w:r>
      <w:r w:rsidRPr="00005DB4">
        <w:tab/>
      </w:r>
      <w:proofErr w:type="spellStart"/>
      <w:r w:rsidR="00D16BD4" w:rsidRPr="00005DB4">
        <w:t>εφιστά</w:t>
      </w:r>
      <w:proofErr w:type="spellEnd"/>
      <w:r w:rsidR="00D16BD4" w:rsidRPr="00005DB4">
        <w:t xml:space="preserve"> την προσοχή στις ιδιαίτερες δυσκολίες πρόσβασης των παιδιών και των ατόμων με αναπηρία και των οικογενειών τους στην ανθρωπιστική βοήθεια· τονίζει ότι το ποσοστό της ΕΑΒ που προορίζεται επί του παρόντος για τα παιδιά είναι μικρό (12 %) εάν ληφθεί υπόψη το γεγονός ότι τα παιδιά αποτελούν σημαντικό μέρος του πληθυσμού των χωρών που λαμβάνουν ΕΑΒ, παρόλο που η επένδυση στα παιδιά —και όχι μόνο σε μεμονωμένες τομεακές προτεραιότητες— συμβάλλει στη σταθερή βελτίωση του βιοτικού επιπέδου τους, και των κοινοτήτων τους στο σύνολό τους· τονίζει ότι είναι σημαντικό να δίνεται προτεραιότητα στις συγκεκριμένες ανάγκες των παιδιών, ιδίως στην εκπαίδευση και την προστασία των παιδιών, σε όλα τα στάδια της ανθρωπιστικής αντίδρασης, συμπεριλαμβανομένων της ετοιμότητας, της αρωγής έκτακτης ανάγκης και της ανάκαμψης· υπογραμμίζει ότι η διαφύλαξη των δικαιωμάτων και της ευημερίας των παιδιών είναι απαραίτητη για τη μακροπρόθεσμη ανθεκτικότητα και τη βιώσιμη ανάπτυξη· καλεί την Επιτροπή και τα κράτη μέλη να διασφαλίσουν ειδικούς μηχανισμούς χρηματοδότησης, προγραμματισμού και συντονισμού για την αντιμετώπιση των συγκεκριμένων αναγκών των παιδιών σε συνθήκες ανθρωπιστικής κρίσης·</w:t>
      </w:r>
    </w:p>
    <w:p w14:paraId="5D885C0F" w14:textId="18757663" w:rsidR="00D16BD4" w:rsidRPr="00005DB4" w:rsidRDefault="00F66B4F" w:rsidP="00F66B4F">
      <w:pPr>
        <w:pStyle w:val="NormalHanging12a"/>
        <w:ind w:left="567" w:hanging="570"/>
      </w:pPr>
      <w:r w:rsidRPr="00005DB4">
        <w:t>22.</w:t>
      </w:r>
      <w:r w:rsidRPr="00005DB4">
        <w:tab/>
      </w:r>
      <w:r w:rsidR="00D16BD4" w:rsidRPr="00005DB4">
        <w:t xml:space="preserve">τονίζει την ανάγκη να συνεχίσει η ανθρωπιστική βοήθεια να χρηματοδοτείται κυρίως με δημόσιους πόρους, δεδομένης της ευθύνης των κρατών να διασφαλίζουν επαρκή και βιώσιμη χρηματοδότηση, αλλά αναγνωρίζει παράλληλα ότι η δημόσια χρηματοδότηση από μόνη της δεν θα είναι αρκετή για να καλυφθεί το κενό ανθρωπιστικής χρηματοδότησης, και υπογραμμίζει ότι πρέπει να εξεταστούν νέες πηγές χρηματοδότησης, μεταξύ άλλων από τον ιδιωτικό τομέα· ενθαρρύνει, επομένως, την Επιτροπή και τα κράτη μέλη να επεκτείνουν τη βάση πόρων στηρίζοντας την ανάπτυξη καινοτόμων προσεγγίσεων και εταιρικών σχέσεων, προκειμένου να καλυφθεί το κενό χρηματοδότησης της ανθρωπιστικής βοήθειας σε συνεργασία με διεθνή χρηματοπιστωτικά ιδρύματα, πολυμερείς τράπεζες ανάπτυξης, τον ιδιωτικό τομέα —υπό την προϋπόθεση ότι κάθε ιδιωτική δραστηριοποίηση συμμορφώνεται με τις ανθρωπιστικές αρχές και την πλήρη διαφάνεια— και την επιστημονική κοινότητα, με στόχο να συμπληρωθεί η διεθνής δημόσια ανθρωπιστική βοήθεια και να γεφυρωθεί το </w:t>
      </w:r>
      <w:r w:rsidR="00D16BD4" w:rsidRPr="00005DB4">
        <w:lastRenderedPageBreak/>
        <w:t>παγκόσμιο κενό χρηματοδότησης της ανθρωπιστικής βοήθειας· καλεί την Επιτροπή και τα κράτη μέλη να διερευνήσουν μηχανισμούς προοδευτικής και βιώσιμης χρηματοδότησης της ανθρωπιστικής βοήθειας· τονίζει την ανάγκη συνεργασίας με αναδυόμενες δωρήτριες χώρες προκειμένου να αυξηθεί η συμβολή τους στην ανθρωπιστική βοήθεια·</w:t>
      </w:r>
    </w:p>
    <w:p w14:paraId="53409D44" w14:textId="26B8BE9E" w:rsidR="00D16BD4" w:rsidRPr="00005DB4" w:rsidRDefault="00F66B4F" w:rsidP="00F66B4F">
      <w:pPr>
        <w:pStyle w:val="NormalHanging12a"/>
        <w:ind w:left="567" w:hanging="570"/>
      </w:pPr>
      <w:r w:rsidRPr="00005DB4">
        <w:t>23.</w:t>
      </w:r>
      <w:r w:rsidRPr="00005DB4">
        <w:tab/>
      </w:r>
      <w:r w:rsidR="00D16BD4" w:rsidRPr="00005DB4">
        <w:t>εκφράζει την ικανοποίησή του για την ανθρωπιστική επανεκκίνηση που δρομολογήθηκε από τον ΟΗΕ, και τονίζει ότι αυτή πρέπει να αποτελέσει ευκαιρία προκειμένου να ενισχυθούν οι ανθρωπιστικές αρχές και ένα σύστημα που θα βασίζεται στις ανάγκες και θα επικεντρώνεται στον άνθρωπο, χωρίς να καθοδηγείται μόνο από τη μείωση του κόστους· υπογραμμίζει ότι για την επίτευξη μεγαλύτερης αποδοτικότητας και αποτελεσματικότητας είναι εξίσου σημαντικό να διασφαλιστεί η λογοδοσία για την υλοποίηση, και ότι κρίσιμοι τομείς, όπως οι εντολές προστασίας και τα μέτρα κατά της έμφυλης βίας, παραμένουν στο επίκεντρο ως τομέας που σώζει ζωές·</w:t>
      </w:r>
    </w:p>
    <w:p w14:paraId="70DE102B" w14:textId="3BCC467B" w:rsidR="00D16BD4" w:rsidRPr="00005DB4" w:rsidRDefault="00F66B4F" w:rsidP="00F66B4F">
      <w:pPr>
        <w:pStyle w:val="NormalHanging12a"/>
        <w:ind w:left="567" w:hanging="570"/>
      </w:pPr>
      <w:r w:rsidRPr="00005DB4">
        <w:t>24.</w:t>
      </w:r>
      <w:r w:rsidRPr="00005DB4">
        <w:tab/>
      </w:r>
      <w:r w:rsidR="00D16BD4" w:rsidRPr="00005DB4">
        <w:t>εκφράζει την ικανοποίησή του για τις σημαντικές προσπάθειες της Επιτροπής να καταστήσει τις ανθρωπιστικές αλυσίδες εφοδιασμού πιο αποτελεσματικές και αποδοτικές, δεδομένου ότι αντιπροσωπεύουν σχεδόν το 70 % του ανθρωπιστικού κόστους, γεγονός που τις καθιστά κρίσιμο τομέα εστίασης στο πλαίσιο της αντιμετώπισης του αυξανόμενου χρηματοδοτικού κενού· ενθαρρύνει την Επιτροπή να συνεχίσει να αναπτύσσει και να στηρίζει μια στρατηγική προσέγγιση για τις αλυσίδες εφοδιασμού·</w:t>
      </w:r>
    </w:p>
    <w:p w14:paraId="121F32FE" w14:textId="7D18CF0E" w:rsidR="00D16BD4" w:rsidRPr="00005DB4" w:rsidRDefault="00F66B4F" w:rsidP="00F66B4F">
      <w:pPr>
        <w:pStyle w:val="NormalHanging12a"/>
        <w:ind w:left="567" w:hanging="570"/>
      </w:pPr>
      <w:r w:rsidRPr="00005DB4">
        <w:t>25.</w:t>
      </w:r>
      <w:r w:rsidRPr="00005DB4">
        <w:tab/>
      </w:r>
      <w:r w:rsidR="00D16BD4" w:rsidRPr="00005DB4">
        <w:t xml:space="preserve">καλεί τα κράτη μέλη να υλοποιήσουν τη συλλογική τους δέσμευση να παρέχουν τουλάχιστον το 0,7 % του ακαθάριστου εθνικού εισοδήματος (ΑΕΕ) ως ΕΑΒ, να εκπληρώσουν τον στόχο να διατίθεται το 0,2 % του ΑΕΕ ως ΕΑΒ προς τις λιγότερο ανεπτυγμένες χώρες, και να διατίθεται το 10 % της οικείας ΕΑΒ στην ανθρωπιστική δράση· καλεί την Επιτροπή να διασφαλίσει ότι η ανθρωπιστική βοήθεια αντιμετωπίζει επαρκώς τις ανάγκες των γυναικών και των κοριτσιών ως στρατηγική επένδυση με μακροπρόθεσμο θετικό αντίκτυπο για όλα τα άτομα, εκφράζοντας παράλληλα τη λύπη του για το γεγονός ότι οι οργανώσεις για τα δικαιώματα των γυναικών εξακολουθούν να </w:t>
      </w:r>
      <w:proofErr w:type="spellStart"/>
      <w:r w:rsidR="00D16BD4" w:rsidRPr="00005DB4">
        <w:t>υποχρηματοδοτούνται</w:t>
      </w:r>
      <w:proofErr w:type="spellEnd"/>
      <w:r w:rsidR="00D16BD4" w:rsidRPr="00005DB4">
        <w:t xml:space="preserve"> συστηματικά, καθώς λαμβάνουν λιγότερο από το 1 % της παγκόσμιας ΕΑΒ</w:t>
      </w:r>
      <w:r w:rsidR="00D16BD4" w:rsidRPr="00005DB4">
        <w:rPr>
          <w:rStyle w:val="FootnoteReference"/>
        </w:rPr>
        <w:footnoteReference w:customMarkFollows="1" w:id="23"/>
        <w:t>23</w:t>
      </w:r>
      <w:r w:rsidR="00D16BD4" w:rsidRPr="00005DB4">
        <w:t>·</w:t>
      </w:r>
    </w:p>
    <w:p w14:paraId="51F3E701" w14:textId="145E34B5" w:rsidR="00D16BD4" w:rsidRPr="00005DB4" w:rsidRDefault="00F66B4F" w:rsidP="00F66B4F">
      <w:pPr>
        <w:pStyle w:val="NormalHanging12a"/>
        <w:ind w:left="567" w:hanging="570"/>
      </w:pPr>
      <w:r w:rsidRPr="00005DB4">
        <w:t>26.</w:t>
      </w:r>
      <w:r w:rsidRPr="00005DB4">
        <w:tab/>
      </w:r>
      <w:r w:rsidR="00D16BD4" w:rsidRPr="00005DB4">
        <w:t>εκφράζει την ανησυχία του για την πιθανή συρρίκνωση των αντιπροσωπειών της ΕΕ, μεταξύ άλλων σε τρίτες χώρες όπου παρέχεται σημαντική ανθρωπιστική βοήθεια· θεωρεί, αντιθέτως, απαραίτητο να ενισχυθούν οι δομές αυτές στις πλέον κρίσιμες χώρες·</w:t>
      </w:r>
    </w:p>
    <w:p w14:paraId="14F1FC10" w14:textId="77777777" w:rsidR="00D16BD4" w:rsidRPr="00005DB4" w:rsidRDefault="00D16BD4" w:rsidP="00D16BD4">
      <w:pPr>
        <w:pStyle w:val="Normal12a"/>
      </w:pPr>
      <w:r w:rsidRPr="00005DB4">
        <w:rPr>
          <w:b/>
          <w:i/>
        </w:rPr>
        <w:t>Ανάπτυξη ολοκληρωμένης προσέγγισης για τα ασταθή περιβάλλοντα</w:t>
      </w:r>
    </w:p>
    <w:p w14:paraId="225FBE77" w14:textId="007E9D1E" w:rsidR="00D16BD4" w:rsidRPr="00005DB4" w:rsidRDefault="00F66B4F" w:rsidP="00F66B4F">
      <w:pPr>
        <w:pStyle w:val="NormalHanging12a"/>
        <w:ind w:left="567" w:hanging="570"/>
      </w:pPr>
      <w:r w:rsidRPr="00005DB4">
        <w:t>27.</w:t>
      </w:r>
      <w:r w:rsidRPr="00005DB4">
        <w:tab/>
      </w:r>
      <w:r w:rsidR="00D16BD4" w:rsidRPr="00005DB4">
        <w:t xml:space="preserve">επισημαίνει ότι η ποικιλομορφία των ασταθών περιβαλλόντων απαιτεί εξατομικευμένες προσεγγίσεις και ειδικά χρηματοδοτικά μέσα που προωθούν τη συντονισμένη δράση μεταξύ των ανθρωπιστικών, αναπτυξιακών και ειρηνευτικών φορέων, με σεβασμό προς τη διακριτή εντολή της ανθρωπιστικής δράσης βάσει αρχών και με ιδιαίτερη έμφαση </w:t>
      </w:r>
      <w:r w:rsidR="00D16BD4" w:rsidRPr="00005DB4">
        <w:lastRenderedPageBreak/>
        <w:t>στη συνεργασία με τους τοπικούς φορείς και στην ενδυνάμωσή τους, τόσο στις διαδικασίες λήψης αποφάσεων όσο και στην υλοποίηση των προγραμμάτων· καλεί την Επιτροπή και τα κράτη μέλη να διατηρήσουν και να εντείνουν τη δραστηριοποίησή τους σε εύθραυστα περιβάλλοντα και περιβάλλοντα που πλήττονται από συγκρούσεις·</w:t>
      </w:r>
    </w:p>
    <w:p w14:paraId="4E1AAE1A" w14:textId="5D4022A9" w:rsidR="00D16BD4" w:rsidRPr="00005DB4" w:rsidRDefault="00F66B4F" w:rsidP="00F66B4F">
      <w:pPr>
        <w:pStyle w:val="NormalHanging12a"/>
        <w:ind w:left="567" w:hanging="570"/>
      </w:pPr>
      <w:r w:rsidRPr="00005DB4">
        <w:t>28.</w:t>
      </w:r>
      <w:r w:rsidRPr="00005DB4">
        <w:tab/>
      </w:r>
      <w:r w:rsidR="00D16BD4" w:rsidRPr="00005DB4">
        <w:t xml:space="preserve">καλεί την Επιτροπή να </w:t>
      </w:r>
      <w:r w:rsidR="00697FF5" w:rsidRPr="00697FF5">
        <w:t>εγκρίνει την ανακοίνωση σχετικά με την ανθρωπιστική βοήθεια όπως προβλέπεται</w:t>
      </w:r>
      <w:r w:rsidR="00D16BD4" w:rsidRPr="00005DB4">
        <w:t xml:space="preserve"> στο πρόγραμμα εργασίας της για το 2026 με έμφαση σε μια φιλόδοξη, ανθρωποκεντρική και ολοκληρωμένη προσέγγιση της αστάθειας, καθώς και τους μηχανισμούς για την εφαρμογή της, και να ζητήσει τη γνώμη του Κοινοβουλίου σχετικά με την προετοιμασία και την εφαρμογή της εν λόγω στρατηγικής· εκφράζει την ικανοποίησή του για την ανακοινωθείσα πρόθεση της Επιτροπής να καταρτίσει ολοκληρωμένη στρατηγική για την αντιμετώπιση της αστάθειας και των συγκρούσεων· τονίζει ότι είναι σημαντικό να αναπτυχθεί μια τέτοια στρατηγική με κατάλληλα προσαρμοσμένη, ειδική ανά πλαίσιο χρηματοδότηση που αντιμετωπίζει τις αλληλένδετες προκλήσεις της ειρήνης, της ανάπτυξης, της δράσης για το κλίμα και των ανθρωπιστικών αναγκών, μεταξύ άλλων μέσω ενισχυμένης συνεργασίας με τον τοπικό ιδιωτικό τομέα, με πλήρη σεβασμό των ανθρωπιστικών αρχών· καλεί την Επιτροπή να λάβει υπόψη τη διάσταση του φύλου κατά την κατάρτιση αυτής της στρατηγικής·</w:t>
      </w:r>
    </w:p>
    <w:p w14:paraId="7095F13C" w14:textId="4C366150" w:rsidR="00D16BD4" w:rsidRPr="00005DB4" w:rsidRDefault="00F66B4F" w:rsidP="00F66B4F">
      <w:pPr>
        <w:pStyle w:val="NormalHanging12a"/>
        <w:ind w:left="567" w:hanging="570"/>
      </w:pPr>
      <w:r w:rsidRPr="00005DB4">
        <w:t>29.</w:t>
      </w:r>
      <w:r w:rsidRPr="00005DB4">
        <w:tab/>
      </w:r>
      <w:r w:rsidR="00D16BD4" w:rsidRPr="00005DB4">
        <w:t xml:space="preserve">καλεί την Επιτροπή να διασφαλίσει ότι οι χώρες δεν εγκλωβίζονται σε ατελείωτους κύκλους ανθρωπιστικής βοήθειας, αλλά αντιθέτως μπορούν να στραφούν στη βιώσιμη ανάπτυξη, ώστε να ενισχυθούν οι τοπικές κοινότητες και να αποτραπεί η εξάρτηση από εξωτερικές προμήθειες, μέσω της χρηματοδότησης βασικών υπηρεσιών, όπως η εκπαίδευση, η υγεία και οι βασικές υποδομές, τόσο εντός όσο και εκτός του πλαισίου της στρατηγικής </w:t>
      </w:r>
      <w:proofErr w:type="spellStart"/>
      <w:r w:rsidR="00D16BD4" w:rsidRPr="00005DB4">
        <w:t>Global</w:t>
      </w:r>
      <w:proofErr w:type="spellEnd"/>
      <w:r w:rsidR="00D16BD4" w:rsidRPr="00005DB4">
        <w:t xml:space="preserve"> </w:t>
      </w:r>
      <w:proofErr w:type="spellStart"/>
      <w:r w:rsidR="00D16BD4" w:rsidRPr="00005DB4">
        <w:t>Gateway</w:t>
      </w:r>
      <w:proofErr w:type="spellEnd"/>
      <w:r w:rsidR="00D16BD4" w:rsidRPr="00005DB4">
        <w:t>, η οποία έχει τη δυνατότητα να συμβάλει στην προώθηση μιας σειράς διασυνδεδεμένων ΣΒΑ, μέσω της μόχλευσης πολλαπλών πηγών χρηματοδότησης, συμπεριλαμβανομένων επενδύσεων του ιδιωτικού τομέα, και με σεβασμό προς τα κοινωνικά και περιβαλλοντικά πρότυπα που θα μπορούσαν να οδηγήσουν σε επιτάχυνση της ανάπτυξης, στη δημιουργία αξιοπρεπών θέσεων εργασίας, και στη μείωση της φτώχειας και της εισοδηματικής ανισότητας, διασφαλίζοντας μια πιο ανθεκτική και συμπεριληπτική ανάπτυξη που δεν θα αφήνει κανέναν στο περιθώριο· καλεί την Επιτροπή να αξιοποιήσει τα μέσα συνεργασίας της ΕΕ για τοπικά αναπτυξιακά σχέδια μέσω ειδικών, στοχευμένων έργων που έχουν ήδη δοκιμαστεί και ελεγχθεί από τα κράτη μέλη·</w:t>
      </w:r>
    </w:p>
    <w:p w14:paraId="43548A2D" w14:textId="3B2D1975" w:rsidR="00D16BD4" w:rsidRPr="00005DB4" w:rsidRDefault="00F66B4F" w:rsidP="00F66B4F">
      <w:pPr>
        <w:pStyle w:val="NormalHanging12a"/>
        <w:ind w:left="567" w:hanging="570"/>
      </w:pPr>
      <w:r w:rsidRPr="00005DB4">
        <w:t>30.</w:t>
      </w:r>
      <w:r w:rsidRPr="00005DB4">
        <w:tab/>
      </w:r>
      <w:r w:rsidR="00D16BD4" w:rsidRPr="00005DB4">
        <w:t>υπενθυμίζει ότι η κλιματική αλλαγή λειτουργεί ως ένας από τους κύριους παράγοντες συγκρούσεων, ξηρασίας, λιμού και μετανάστευσης· τονίζει ότι η άνοδος της στάθμης της θάλασσας μπορεί να αποτελέσει υπαρξιακή απειλή για τα αναπτυσσόμενα μικρά νησιωτικά κράτη, τα οποία συγκαταλέγονται στις χώρες του κόσμου που είναι περισσότερο ευάλωτες στην κλιματική αλλαγή·</w:t>
      </w:r>
    </w:p>
    <w:p w14:paraId="1D45B219" w14:textId="77777777" w:rsidR="00D16BD4" w:rsidRPr="00005DB4" w:rsidRDefault="00D16BD4" w:rsidP="00D16BD4">
      <w:pPr>
        <w:pStyle w:val="Normal12a"/>
      </w:pPr>
      <w:r w:rsidRPr="00005DB4">
        <w:rPr>
          <w:b/>
          <w:i/>
        </w:rPr>
        <w:t>Προώθηση αποτελεσματικής ανθρωπιστικής απόκρισης</w:t>
      </w:r>
      <w:r w:rsidRPr="00005DB4">
        <w:rPr>
          <w:b/>
        </w:rPr>
        <w:t xml:space="preserve"> </w:t>
      </w:r>
      <w:r w:rsidRPr="00005DB4">
        <w:rPr>
          <w:b/>
          <w:i/>
        </w:rPr>
        <w:t>με την εφαρμογή του πλέγματος ανθρωπιστικής βοήθειας, ανάπτυξης και ειρήνης, τοπική προσαρμογή της βοήθειας και προληπτική δράση</w:t>
      </w:r>
    </w:p>
    <w:p w14:paraId="15CE2314" w14:textId="50572B83" w:rsidR="00D16BD4" w:rsidRPr="00005DB4" w:rsidRDefault="00F66B4F" w:rsidP="00F66B4F">
      <w:pPr>
        <w:pStyle w:val="NormalHanging12a"/>
        <w:ind w:left="567" w:hanging="570"/>
      </w:pPr>
      <w:r w:rsidRPr="00005DB4">
        <w:t>31.</w:t>
      </w:r>
      <w:r w:rsidRPr="00005DB4">
        <w:tab/>
      </w:r>
      <w:r w:rsidR="00D16BD4" w:rsidRPr="00005DB4">
        <w:t xml:space="preserve">καλεί την ΕΕ να προχωρήσει στην εφαρμογή του τριπλού πλέγματος για την αντιμετώπιση των βασικών αιτίων των κρίσεων και να στηρίξει την οικοδόμηση ανθεκτικότητας, ιδίως σε ασταθή περιβάλλοντα και περιβάλλοντα που πλήττονται από συγκρούσεις, στηρίζοντας τις τοπικές οργανώσεις, συμπεριλαμβανομένων των οργανώσεων νεολαίας και των οργανώσεων υπό την ηγεσία γυναικών, καθώς και των οργανώσεων θρησκευτικού χαρακτήρα, οι οποίες διαδραματίζουν καίριο ρόλο στην </w:t>
      </w:r>
      <w:r w:rsidR="00D16BD4" w:rsidRPr="00005DB4">
        <w:lastRenderedPageBreak/>
        <w:t>αντιμετώπιση ανθρωπιστικών κρίσεων, και διασφαλίζοντας την πλήρη, ισότιμη και ουσιαστική συμμετοχή τους στον κύκλο του ανθρωπιστικού προγράμματος και στους χώρους λήψης αποφάσεων σε όλα τα επίπεδα·</w:t>
      </w:r>
    </w:p>
    <w:p w14:paraId="2024805F" w14:textId="6487FF39" w:rsidR="00D16BD4" w:rsidRPr="00005DB4" w:rsidRDefault="00F66B4F" w:rsidP="00F66B4F">
      <w:pPr>
        <w:pStyle w:val="NormalHanging12a"/>
        <w:ind w:left="567" w:hanging="570"/>
      </w:pPr>
      <w:r w:rsidRPr="00005DB4">
        <w:t>32.</w:t>
      </w:r>
      <w:r w:rsidRPr="00005DB4">
        <w:tab/>
      </w:r>
      <w:r w:rsidR="00D16BD4" w:rsidRPr="00005DB4">
        <w:t>καλεί την Επιτροπή να τηρήσει τη δέσμευσή της να διοχετεύσει τουλάχιστον το 25 % της ανθρωπιστικής της χρηματοδότησης σε τοπικούς φορείς έως το 2027, μεταξύ άλλων μέσω της χρήσης συγκεντρωμένων κονδυλίων ανά χώρα και άλλων μηχανισμών χρηματοδότησης που δίνουν προτεραιότητα στους τοπικούς φορείς, καθώς και να διερευνήσει τρόπους παροχής επιχορηγήσεων απευθείας σε τοπικές οργανώσεις, και να συμβάλει στην ενίσχυση των ικανοτήτων τους να εκπληρώνουν κανονιστικές απαιτήσεις και απαιτήσεις διαφάνειας και λογοδοσίας· καλεί την ΕΕ να δώσει προτεραιότητα στη χρηματοδότηση τοπικών οργανώσεων που παρέχουν βοήθεια σε νέους, γυναίκες, άτομα με αναπηρία, πληθυσμούς ΛΟΑΤΚΙ+ και άλλες ευάλωτες ομάδες·</w:t>
      </w:r>
    </w:p>
    <w:p w14:paraId="335D88A4" w14:textId="2AC1B6A1" w:rsidR="00D16BD4" w:rsidRPr="00005DB4" w:rsidRDefault="00F66B4F" w:rsidP="00F66B4F">
      <w:pPr>
        <w:pStyle w:val="NormalHanging12a"/>
        <w:ind w:left="567" w:hanging="570"/>
      </w:pPr>
      <w:r w:rsidRPr="00005DB4">
        <w:t>33.</w:t>
      </w:r>
      <w:r w:rsidRPr="00005DB4">
        <w:tab/>
      </w:r>
      <w:r w:rsidR="00D16BD4" w:rsidRPr="00005DB4">
        <w:t>καλεί την Επιτροπή να δώσει προτεραιότητα, στο επόμενο ΠΔΠ, στην πολυετή χρηματοδότηση για την πρόληψη των συγκρούσεων και την οικοδόμηση της ειρήνης, προκειμένου να ενισχυθούν οι δεσμοί μεταξύ, αφενός, των ανθρωπιστικών μηχανισμών και των μηχανισμών αντιμετώπισης κρίσεων και, αφετέρου, του μακροπρόθεσμου προγραμματισμού για την οικοδόμηση της ειρήνης και την ανάπτυξη· τονίζει ότι είναι σημαντικό να ενισχύονται οι μηχανισμοί συντονισμού σε επιτόπιο επίπεδο σε όλες τις ανθρωπιστικές, αναπτυξιακές και ειρηνευτικές δράσεις της ΕΕ, προκειμένου να εξασφαλίζεται ότι τα αποτελέσματά τους θα έχουν συνοχή και συνεκτικότητα, μεταξύ άλλων μέσω της προσέγγισης «Ομάδα Ευρώπη»· υπογραμμίζει τη σημασία της εταιρικής σχέσης ΕΕ-ΟΗΕ για την ενίσχυση του πλέγματος ανθρωπιστικής βοήθειας, ανάπτυξης και ειρήνης, με ιδιαίτερη προσοχή στα κορίτσια και τις νέες γυναίκες, τα άτομα με αναπηρία, τα παιδιά και τους ηλικιωμένους που βρίσκονται σε ευάλωτη κατάσταση, και τονίζει τη σημασία της χρηματοδότησης της ΕΕ για το σύστημα των Ηνωμένων Εθνών· θεωρεί ότι οι διαρθρωτικές ανισότητες εξακολουθούν να επηρεάζουν τη δυναμική ισχύος των ανθρωπιστικών παρεμβάσεων, την πρόσβαση σε χρηματοδότηση και τη συμμετοχή στη λήψη αποφάσεων· ζητεί η προσέγγιση της ανθρωπιστικής πολιτικής της ΕΕ να είναι πιο συμπεριληπτική και δίκαιη και να βασίζεται περισσότερο στα δικαιώματα, καθώς και να δίνεται πιο ηγετικός ρόλος σε τοπικούς φορείς και σε παράγοντες που παραδοσιακά είναι περιθωριοποιημένοι·</w:t>
      </w:r>
    </w:p>
    <w:p w14:paraId="264FC409" w14:textId="2B34FC59" w:rsidR="00D16BD4" w:rsidRPr="00005DB4" w:rsidRDefault="00F66B4F" w:rsidP="00F66B4F">
      <w:pPr>
        <w:pStyle w:val="NormalHanging12a"/>
        <w:ind w:left="567" w:hanging="570"/>
      </w:pPr>
      <w:r w:rsidRPr="00005DB4">
        <w:t>34.</w:t>
      </w:r>
      <w:r w:rsidRPr="00005DB4">
        <w:tab/>
      </w:r>
      <w:r w:rsidR="00D16BD4" w:rsidRPr="00005DB4">
        <w:t>σημειώνει ότι η προληπτική δράση σε επιρρεπή σε κρίσεις περιβάλλοντα, πριν από την εκδήλωση ανθρωπιστικών κρίσεων, είναι αποτελεσματική για την πρόληψη ή τον μετριασμό των μελλοντικών ανθρωπιστικών αναγκών, καθώς και για τη στήριξη της ικανότητας των κοινοτήτων να απορροφούν κλυδωνισμούς, να προσαρμόζονται σε αυτούς και να οικοδομούν την ανθεκτικότητά τους· ενθαρρύνει την Επιτροπή και τα κράτη μέλη να διασφαλίσουν ότι τη διατήρηση των επενδύσεων στην πρόληψη, την προληπτική δράση και την ετοιμότητα για την αντιμετώπιση καταστροφών, προκειμένου να μετριαστούν οι επιπτώσεις των κρίσεων στους πληθυσμούς και τα συστήματα·</w:t>
      </w:r>
    </w:p>
    <w:p w14:paraId="5D20598C" w14:textId="65313116" w:rsidR="00D16BD4" w:rsidRPr="00005DB4" w:rsidRDefault="00F66B4F" w:rsidP="00F66B4F">
      <w:pPr>
        <w:pStyle w:val="NormalHanging12a"/>
        <w:ind w:left="567" w:hanging="570"/>
      </w:pPr>
      <w:r w:rsidRPr="00005DB4">
        <w:t>35.</w:t>
      </w:r>
      <w:r w:rsidRPr="00005DB4">
        <w:tab/>
      </w:r>
      <w:r w:rsidR="00D16BD4" w:rsidRPr="00005DB4">
        <w:t>επιμένει στην ανάγκη για μια τεκμηριωμένη προσέγγιση όσον αφορά την προληπτική δράση, ιδίως σε ασταθή και κλιματικά ευάλωτα περιβάλλοντα, προκειμένου να ενισχυθεί η διαθεσιμότητα ποιοτικών δεδομένων και αναλύσεων κινδύνου, ώστε να βελτιωθούν τα συστήματα έγκαιρης προειδοποίησης και να ενσωματωθεί η πρόβλεψη κινδύνων στον σχεδιασμό ανθρωπιστικής βοήθειας·</w:t>
      </w:r>
    </w:p>
    <w:p w14:paraId="3D182641" w14:textId="5A21FE9A" w:rsidR="00D16BD4" w:rsidRPr="00005DB4" w:rsidRDefault="00F66B4F" w:rsidP="00F66B4F">
      <w:pPr>
        <w:pStyle w:val="NormalHanging12a"/>
        <w:ind w:left="567" w:hanging="570"/>
      </w:pPr>
      <w:r w:rsidRPr="00005DB4">
        <w:lastRenderedPageBreak/>
        <w:t>36.</w:t>
      </w:r>
      <w:r w:rsidRPr="00005DB4">
        <w:tab/>
      </w:r>
      <w:r w:rsidR="00D16BD4" w:rsidRPr="00005DB4">
        <w:t>ενθαρρύνει τα κράτη μέλη να αυξήσουν σημαντικά τις επενδύσεις τους σε ολοκληρωμένες προληπτικές δράσεις υπό τοπική καθοδήγηση, όπως επενδύσεις σε συστήματα έγκαιρης προειδοποίησης, ανάλυση κινδύνου και ανθεκτικότητα των κοινοτήτων, και αύξηση του μεριδίου των κονδυλίων για το κλίμα που προορίζονται για την ενίσχυση της ανθεκτικότητας και της προσαρμογής στις χώρες και τις περιφέρειες που είναι πιο επιρρεπείς σε καταστροφές, τονίζοντας ότι είναι σημαντικό να εξασφαλίζεται η συμμετοχή μιας ποικιλόμορφης ομάδας φορέων, συμπεριλαμβανομένων οργανώσεων της κοινωνίας των πολιτών και δικτύων τοπικού επιπέδου, σε προληπτικές δράσεις, συμπεριλαμβανομένης της χρηματοδότησης βάσει προβλέψεων, καθώς και της ετοιμότητας για την αντιμετώπιση καταστροφών και της διαχείρισης κινδύνων, ιδίως σε ασταθή και κλιματικά ευάλωτα περιβάλλοντα·</w:t>
      </w:r>
    </w:p>
    <w:p w14:paraId="62804FA5" w14:textId="77777777" w:rsidR="00D16BD4" w:rsidRPr="00005DB4" w:rsidRDefault="00D16BD4" w:rsidP="00D16BD4">
      <w:pPr>
        <w:pStyle w:val="Normal12a"/>
      </w:pPr>
      <w:r w:rsidRPr="00005DB4">
        <w:rPr>
          <w:b/>
          <w:i/>
        </w:rPr>
        <w:t>25 χρόνια από την απόφαση 1325 του Συμβουλίου Ασφαλείας των Ηνωμένων Εθνών (2000): προς μια προσέγγιση της ανθρωπιστικής βοήθειας με ευαισθησία ως προς τη διάσταση του φύλου</w:t>
      </w:r>
    </w:p>
    <w:p w14:paraId="6F7C6A72" w14:textId="2F5139C5" w:rsidR="00D16BD4" w:rsidRPr="00005DB4" w:rsidRDefault="00F66B4F" w:rsidP="00F66B4F">
      <w:pPr>
        <w:pStyle w:val="NormalHanging12a"/>
        <w:ind w:left="567" w:hanging="570"/>
      </w:pPr>
      <w:r w:rsidRPr="00005DB4">
        <w:t>37.</w:t>
      </w:r>
      <w:r w:rsidRPr="00005DB4">
        <w:tab/>
      </w:r>
      <w:r w:rsidR="00D16BD4" w:rsidRPr="00005DB4">
        <w:t>επικροτεί την πρόοδο που έχει σημειωθεί στην εφαρμογή της απόφασης 1325 (2000) του Συμβουλίου Ασφαλείας των Ηνωμένων Εθνών και του θεματολογίου για τις γυναίκες, την ειρήνη και την ασφάλεια, που συνιστά βασικό εργαλείο για τη διασφάλιση του σεβασμού των δικαιωμάτων των γυναικών και των κοριτσιών ανά πάσα στιγμή· σημειώνει ότι, 25 έτη μετά την έγκριση της εν λόγω απόφασης, εξακολουθούν να υπάρχουν τεράστια κενά ως προς την εφαρμογή, καθώς οι γυναίκες παραμένουν περιθωριοποιημένες στις ειρηνευτικές διαδικασίες και επηρεάζονται δυσανάλογα από συγκρούσεις και κρίσεις, μεταξύ άλλων μέσω εκτεταμένης έμφυλης βίας, γεγονός που καθιστά αναγκαία την αύξηση της πολιτικής και οικονομικής στήριξης του θεματολογίου από την ΕΕ, καθώς αποτελεί καταλυτικό παράγοντα και επένδυση για μακροχρόνια και βιώσιμη ειρήνη και ανάπτυξη· καλεί την Επιτροπή και την ΕΥΕΔ να συνεχίσουν να δίνουν προτεραιότητα, στο σύνολο της εξωτερικής δράσης της ΕΕ, στην προώθηση της ισότητας των φύλων, των δικαιωμάτων των γυναικών και της χειραφέτησής τους, συμπεριλαμβανομένης της υλοποίησης του ΣΒΑ 5· καλεί την ΕΕ και τα κράτη μέλη να δώσουν προτεραιότητα στην εφαρμογή του θεματολογίου για τις γυναίκες, την ειρήνη και την ασφάλεια·</w:t>
      </w:r>
    </w:p>
    <w:p w14:paraId="130C7AC6" w14:textId="669CFADF" w:rsidR="00D16BD4" w:rsidRPr="00005DB4" w:rsidRDefault="00F66B4F" w:rsidP="00F66B4F">
      <w:pPr>
        <w:pStyle w:val="NormalHanging12a"/>
        <w:ind w:left="567" w:hanging="570"/>
      </w:pPr>
      <w:r w:rsidRPr="00005DB4">
        <w:t>38.</w:t>
      </w:r>
      <w:r w:rsidRPr="00005DB4">
        <w:tab/>
      </w:r>
      <w:r w:rsidR="00D16BD4" w:rsidRPr="00005DB4">
        <w:t>καλεί όλα τα μέρη που εμπλέκονται σε ένοπλες συγκρούσεις να λάβουν μέτρα για την προώθηση της σεξουαλικής και αναπαραγωγικής υγείας και των συναφών δικαιωμάτων των γυναικών και των κοριτσιών, και για την προστασία τους από κάθε μορφή σεξουαλικής και έμφυλης βίας που συνδέεται με συγκρούσεις, ιδίως από τον βιασμό, αναγνωρίζοντας ότι αυτής της μορφής η βία συχνά εντείνεται κατά τη διάρκεια συγκρούσεων και μπορεί να χρησιμοποιείται συστηματικά ως πολεμικό όπλο· υπογραμμίζει τη βαθιά σύνδεση μεταξύ, αφενός, των ένοπλων συγκρούσεων και των ανθρωπιστικών και των κλιματικών κρίσεων, και, αφετέρου, της αύξησης της αντικανονικής μετανάστευσης, της εμπορίας ανθρώπων και του κινδύνου εκμετάλλευσης, που πλήττουν δυσανάλογα τις γυναίκες και τα κορίτσια· υπογραμμίζει τη σημασία της ενεργού, πλήρους, ισότιμης και ουσιαστικής συμμετοχής των γυναικών σε όλα τα στάδια μιας ειρηνευτικής διαδικασίας, μεταξύ άλλων στις διαπραγματεύσεις για κατάπαυση του πυρός, στις προσπάθειες διαμεσολάβησης, στην πρόληψη και επίλυση ένοπλων συγκρούσεων, στην οικοδόμηση της ειρήνης και στην ανοικοδόμηση μετά την επίλυση συγκρούσεων· καλεί την Επιτροπή, την ΕΥΕΔ και τα κράτη μέλη να εντείνουν τις προσπάθειες για να λάβουν υπόψη τις ειδικές ανάγκες και τη συμβολή των γυναικών και των κοριτσιών στις στρατηγικές για την πρόληψη των συγκρούσεων, τη διαμεσολάβηση και την οικοδόμηση της ειρήνης·</w:t>
      </w:r>
    </w:p>
    <w:p w14:paraId="60CEAC02" w14:textId="58AFAD6C" w:rsidR="00D16BD4" w:rsidRPr="00005DB4" w:rsidRDefault="00F66B4F" w:rsidP="00F66B4F">
      <w:pPr>
        <w:pStyle w:val="NormalHanging12a"/>
        <w:ind w:left="567" w:hanging="570"/>
      </w:pPr>
      <w:r w:rsidRPr="00005DB4">
        <w:lastRenderedPageBreak/>
        <w:t>39.</w:t>
      </w:r>
      <w:r w:rsidRPr="00005DB4">
        <w:tab/>
      </w:r>
      <w:r w:rsidR="00D16BD4" w:rsidRPr="00005DB4">
        <w:t>υπογραμμίζει ότι οι γυναίκες σε καταστάσεις ανθρωπιστικής κρίσης θα πρέπει να αναγνωρίζονται όχι μόνο ως θύματα, αλλά και ως παράγοντες αλλαγής που προωθούν ενεργά τον θετικό μετασχηματισμό και διαμορφώνουν το δικό τους πεπρωμένο· τονίζει τον καίριο ρόλο που διαδραματίζουν οι γυναίκες ως προσωπικό πρώτης γραμμής και ηγέτιδες κοινοτήτων, καθώς και οι οργανώσεις υπό την ηγεσία γυναικών σε συνθήκες ανθρωπιστικής κρίσης, όσον αφορά τις προσπάθειες ετοιμότητας, αντίδρασης και ανάκαμψης, παρέχοντας σωτήριες υπηρεσίες, όπως στέγαση, υπηρεσίες σεξουαλικής και αναπαραγωγικής υγείας, υπηρεσίες για την αντιμετώπιση της έμφυλης βίας, χρηματική βοήθεια και αξιόπιστη προστασία σε επίπεδο κοινότητας, ενώ επιπλέον αναλαμβάνουν την προάσπιση των δικαιωμάτων και των αναγκών των γυναικών, των κοριτσιών και των περιθωριοποιημένων πληθυσμών, καθώς και την προώθηση του έργου οικοδόμησης της ειρήνης και ανάπτυξης στις κοινότητές τους, ενώ λαμβάνουν μόνο το 0,3 % της διμερούς βοήθειας σε ασταθή κράτη·</w:t>
      </w:r>
    </w:p>
    <w:p w14:paraId="73A9BDC3" w14:textId="42873958" w:rsidR="00D16BD4" w:rsidRPr="00005DB4" w:rsidRDefault="00F66B4F" w:rsidP="00F66B4F">
      <w:pPr>
        <w:pStyle w:val="NormalHanging12a"/>
        <w:ind w:left="567" w:hanging="570"/>
      </w:pPr>
      <w:r w:rsidRPr="00005DB4">
        <w:t>40.</w:t>
      </w:r>
      <w:r w:rsidRPr="00005DB4">
        <w:tab/>
      </w:r>
      <w:r w:rsidR="00D16BD4" w:rsidRPr="00005DB4">
        <w:t>αποδοκιμάζει το γεγονός ότι οι τοπικές οργανώσεις υπό την ηγεσία γυναικών συγκαταλέγονται στις οργανώσεις που επλήγησαν περισσότερο από τις πρόσφατες περικοπές στην εξωτερική βοήθεια, καθώς οι μισές από αυτές κινδυνεύουν να διακόψουν τη λειτουργία τους, και ενθαρρύνει την καλύτερη συνεργασία με τις εν λόγω οργανώσεις στον ανθρωπιστικό προγραμματισμό</w:t>
      </w:r>
      <w:r w:rsidR="00D16BD4" w:rsidRPr="00005DB4">
        <w:rPr>
          <w:rStyle w:val="FootnoteReference"/>
        </w:rPr>
        <w:footnoteReference w:customMarkFollows="1" w:id="24"/>
        <w:t>24</w:t>
      </w:r>
      <w:r w:rsidR="00D16BD4" w:rsidRPr="00005DB4">
        <w:t>· καλεί την Επιτροπή να διαθέσει ειδική, βιώσιμη, ευέλικτη, πολυετή χρηματοδότηση, να διατηρήσει τις υφιστάμενες εταιρικές σχέσεις, να απλουστεύσει την πρόσβαση σε κονδύλια και να επεκτείνει τη στήριξή της σε τοπικές οργανώσεις υπό την ηγεσία γυναικών σε συνθήκες ανθρωπιστικής κρίσης, να διασφαλίσει ένα πιο αποτελεσματικό και συμπεριληπτικό σύστημα, με ενισχυμένη λογοδοσία, να το επιτύχει αυτό αυξάνοντας τη χρηματοδότησή της για τοπικές οργανώσεις υπό την ηγεσία γυναικών, ενισχύοντας την παρακολούθηση και τη λογοδοσία για την ανθρωπιστική χρηματοδότηση σε τοπικές οργανώσεις υπό την ηγεσία γυναικών, προσαρμόζοντας τους υφιστάμενους μηχανισμούς και διαδικασίες χρηματοδότησης ώστε να ανταποκρίνονται καλύτερα στις ανάγκες και τις ικανότητές τους, καθώς και αυξάνοντας τα επίπεδα της άμεσης πολυετούς χρηματοδότησης που διατίθεται σε αυτές· σημειώνει με λύπη ότι, σύμφωνα με τα αποτελέσματα έρευνας, σχεδόν το ήμισυ (47 %) των γυναικείων οργανώσεων και των οργανώσεων υπό την ηγεσία γυναικών αναμένουν να διακόψουν τη λειτουργία τους εντός έξι μηνών εάν συνεχιστούν τα τρέχοντα επίπεδα χρηματοδότησης, ενώ πάνω από το ένα τρίτο (35 %) παραμένουν εγκλωβισμένες στην αβεβαιότητα, δεν είναι σε θέση να προγραμματίσουν ή να συνεχίσουν να επιτελούν το έργο τους, και μόνο το 18 % αναφέρει ότι εκτιμά ότι θα μπορεί να παραμείνει σε λειτουργία για περισσότερο από ένα έτος</w:t>
      </w:r>
      <w:r w:rsidR="00D16BD4" w:rsidRPr="00005DB4">
        <w:rPr>
          <w:rStyle w:val="FootnoteReference"/>
        </w:rPr>
        <w:footnoteReference w:customMarkFollows="1" w:id="25"/>
        <w:t>25</w:t>
      </w:r>
      <w:r w:rsidR="00D16BD4" w:rsidRPr="00005DB4">
        <w:t>· καλεί την Επιτροπή και τα κράτη μέλη να παρέχουν το 5 % της βοήθειάς τους σε ασταθή περιβάλλοντα σε οργανώσεις υπό την ηγεσία γυναικών και σε οργανώσεις για τα δικαιώματα των γυναικών, μέσω ευέλικτης και μακροπρόθεσμης χρηματοδότησης, μεταξύ άλλων δεσμεύοντας τουλάχιστον το 5 % της χρηματοδότησης ΕΑΒ για τη στήριξη των εν λόγω οργανώσεων στο πλαίσιο του επόμενου ΠΔΠ·</w:t>
      </w:r>
    </w:p>
    <w:p w14:paraId="51E1D767" w14:textId="4ACA00A3" w:rsidR="00D16BD4" w:rsidRPr="00005DB4" w:rsidRDefault="00F66B4F" w:rsidP="00F66B4F">
      <w:pPr>
        <w:pStyle w:val="NormalHanging12a"/>
        <w:ind w:left="567" w:hanging="570"/>
      </w:pPr>
      <w:r w:rsidRPr="00005DB4">
        <w:lastRenderedPageBreak/>
        <w:t>41.</w:t>
      </w:r>
      <w:r w:rsidRPr="00005DB4">
        <w:tab/>
      </w:r>
      <w:r w:rsidR="00D16BD4" w:rsidRPr="00005DB4">
        <w:t>ενθαρρύνει την Επιτροπή, την ΕΥΕΔ και τα κράτη μέλη να προωθήσουν προσεγγίσεις που λαμβάνουν υπόψη τη διάσταση του φύλου στις ανθρωπιστικές παρεμβάσεις και να αυξήσουν τη στήριξή τους για τη συμμετοχή των γυναικών στις διαδικασίες λήψης αποφάσεων στον ανθρωπιστικό τομέα, υποστηρίζοντας τη δημιουργία συνθηκών ώστε οι γυναίκες να αναλαμβάνουν ηγετικό ρόλο σε καταστάσεις κρίσης, και διασφαλίζοντας ότι οι οπτικές και οι ανάγκες τους έχουν προτεραιότητα στον σχεδιασμό και την παροχή βοήθειας, σύμφωνα με τους στόχους της απόφασης 1325 (2000) του Συμβουλίου Ασφαλείας των Ηνωμένων Εθνών· καλεί την Επιτροπή να εφαρμόζει στο σύνολο του ανθρωπιστικού σχεδιασμού μια συμπεριληπτική και διατομεακή προσέγγιση που λαμβάνει υπόψη τη διάσταση του φύλου, συνεκτιμώντας τις ειδικές ανάγκες και τα δικαιώματα των γυναικών, των κοριτσιών, των ατόμων με αναπηρία, των ατόμων ΛΟΑΤΚΙ+ και άλλων περιθωριοποιημένων ομάδων· καλεί την Επιτροπή και τα κράτη μέλη να διασφαλίσουν την ουσιαστική συμμετοχή των ομάδων αυτών στον σχεδιασμό, την εφαρμογή και την αξιολόγηση των προγραμμάτων ανθρωπιστικής βοήθειας· θεωρεί αναγκαίο να δοθεί προτεραιότητα στα άτομα με αναπηρία στο πλαίσιο της χρηματοδοτούμενης από την ΕΕ ανθρωπιστικής βοήθειας, και να αντιμετωπιστούν ιδίως οι ανάγκες και οι προτεραιότητες των γυναικών και των παιδιών που ζουν με αναπηρία, μεταξύ άλλων με την παροχή χρηματοδότησης σε τοπικές οργανώσεις και δίκτυα γυναικών και κοριτσιών με αναπηρία, που συχνά βρίσκονται στην πλέον κατάλληλη θέση για να ανταποκριθούν στις ανάγκες, αλλά επηρεάζονται περισσότερο από τις περικοπές χρηματοδότησης·</w:t>
      </w:r>
    </w:p>
    <w:p w14:paraId="6011641B" w14:textId="0DB09828" w:rsidR="00D16BD4" w:rsidRPr="00005DB4" w:rsidRDefault="00F66B4F" w:rsidP="00F66B4F">
      <w:pPr>
        <w:pStyle w:val="NormalHanging12a"/>
        <w:ind w:left="567" w:hanging="570"/>
      </w:pPr>
      <w:r w:rsidRPr="00005DB4">
        <w:t>42.</w:t>
      </w:r>
      <w:r w:rsidRPr="00005DB4">
        <w:tab/>
      </w:r>
      <w:r w:rsidR="00D16BD4" w:rsidRPr="00005DB4">
        <w:t>καλεί την Επιτροπή να διασφαλίσει ότι η ισότητα των φύλων θα συνεχίσει να αποτελεί προτεραιότητα κατά τη μεταρρύθμιση και την αναδιάρθρωση του ανθρωπιστικού συστήματος στο πλαίσιο της ανθρωπιστικής επανεκκίνησης υπό την αιγίδα του ΟΗΕ, διαφυλάσσοντας τη σχετική χρηματοδότηση και κρίσιμους μηχανισμούς, μεταξύ άλλων με τη διατήρηση ειδικής ομάδας εντός του ανθρωπιστικού συστήματος, η οποία να περιλαμβάνει εξειδικευμένη δράση για την έμφυλη βία, την ισότητα των φύλων και την προστασία από τη σεξουαλική εκμετάλλευση και κακοποίηση, ως κρίσιμες και σωτήριες υπηρεσίες· καλεί την Επιτροπή να διασφαλίσει τη συστηματική εφαρμογή αυστηρής ανάλυσης ως προς το φύλο, τη συλλογή δεδομένων ανά φύλο, τη συνεκτίμηση της διάστασης του φύλου στον προϋπολογισμό και τις εκτιμήσεις επιπτώσεων ως προς το φύλο, καθώς και την ανάπτυξη ειδικής εμπειρογνωσίας σε θέματα φύλου στην Επιτροπή, να στηρίξει τους ρόλους αυτού του είδους σε οργανώσεις-εταίρους και να συνεχίσει να ενισχύει τη χρήση του δείκτη φύλου-ηλικίας της ΕΕ· εκφράζει την ικανοποίησή του για τον αυξανόμενο αριθμό και την επισημοποίηση των ανταποκριτών σε θέματα ισότητας των φύλων, καθώς το 99 % των αντιπροσωπειών της ΕΕ και το 87 % των κεντρικών υπηρεσιών διαθέτουν πλέον ανταποκριτές σε θέματα ισότητας των φύλων·</w:t>
      </w:r>
    </w:p>
    <w:p w14:paraId="163A49E9" w14:textId="3AA6023C" w:rsidR="00D16BD4" w:rsidRPr="00005DB4" w:rsidRDefault="00F66B4F" w:rsidP="00F66B4F">
      <w:pPr>
        <w:pStyle w:val="NormalHanging12a"/>
        <w:ind w:left="567" w:hanging="570"/>
      </w:pPr>
      <w:r w:rsidRPr="00005DB4">
        <w:t>43.</w:t>
      </w:r>
      <w:r w:rsidRPr="00005DB4">
        <w:tab/>
      </w:r>
      <w:r w:rsidR="00D16BD4" w:rsidRPr="00005DB4">
        <w:t>τονίζει εκ νέου την ανάγκη να δίνεται προτεραιότητα στην έγκαιρη παροχή κατάλληλων υπηρεσιών σεξουαλικής και αναπαραγωγικής υγείας και να διατίθενται υπηρεσίες αυτού του είδους σε όλες τις ανθρωπιστικές παρεμβάσεις, μεταξύ άλλων μέσω της εφαρμογής της ελάχιστης αρχικής δέσμης υπηρεσιών για την αναπαραγωγική υγεία σε καταστάσεις έκτακτης ανάγκης και της μετάβασης σε ολοκληρωμένες υπηρεσίες όπου το επιτρέπει η κατάσταση·</w:t>
      </w:r>
    </w:p>
    <w:p w14:paraId="55322AE9" w14:textId="215450A1" w:rsidR="00D16BD4" w:rsidRPr="00005DB4" w:rsidRDefault="00F66B4F" w:rsidP="00F66B4F">
      <w:pPr>
        <w:pStyle w:val="NormalHanging12a"/>
        <w:ind w:left="567" w:hanging="570"/>
      </w:pPr>
      <w:r w:rsidRPr="00005DB4">
        <w:t>44.</w:t>
      </w:r>
      <w:r w:rsidRPr="00005DB4">
        <w:tab/>
      </w:r>
      <w:r w:rsidR="00D16BD4" w:rsidRPr="00005DB4">
        <w:t xml:space="preserve">επαναλαμβάνει την έκκλησή του προς την ΕΕ και τα κράτη μέλη της να εφαρμόσουν πλήρως την απόφαση 1325 (2000) του Συμβουλίου Ασφαλείας των Ηνωμένων Εθνών και τις μεταγενέστερες σχετικές αποφάσεις· εκφράζει, στο πλαίσιο αυτό, την ικανοποίησή του για την πρόοδο που έχει σημειωθεί όσον αφορά το σχέδιο δράσης της </w:t>
      </w:r>
      <w:r w:rsidR="00D16BD4" w:rsidRPr="00005DB4">
        <w:lastRenderedPageBreak/>
        <w:t>ΕΕ για τις γυναίκες, την ειρήνη και την ασφάλεια (WPS) και το τρίτο σχέδιο δράσης για την ισότητα των φύλων (GAP III), και τονίζει ότι είναι σημαντικό να παρουσιάσει η Επιτροπή ένα τέταρτο σχέδιο δράσης για την ισότητα των φύλων (GAP IV), προβλέποντας επαρκείς πόρους για την εφαρμογή του· εκφράζει τη λύπη του για το γεγονός ότι, από την έναρξη του GAP III, μόνο το 3,8 % όλων των δράσεων που λαμβάνουν υπόψη τη διάσταση του φύλου/στοχευμένων δράσεων έχουν ως κύριο στόχο την ισότητα των φύλων· καλεί την Επιτροπή να διασφαλίσει ότι το 85 % όλων των νέων εξωτερικών δράσεων ενσωματώνουν τη διάσταση του φύλου ως σημαντικό ή κύριο στόχο και ότι το 20 % της ΕΑΒ σε κάθε χώρα διατίθεται σε προγράμματα που έχουν την ισότητα των φύλων ως έναν από τους κύριους στόχους τους·</w:t>
      </w:r>
    </w:p>
    <w:p w14:paraId="00A5207D" w14:textId="3CA50241" w:rsidR="00D16BD4" w:rsidRPr="00005DB4" w:rsidRDefault="00F66B4F" w:rsidP="00F66B4F">
      <w:pPr>
        <w:pStyle w:val="NormalHanging12a"/>
        <w:ind w:left="567" w:hanging="570"/>
      </w:pPr>
      <w:r w:rsidRPr="00005DB4">
        <w:t>45.</w:t>
      </w:r>
      <w:r w:rsidRPr="00005DB4">
        <w:tab/>
      </w:r>
      <w:r w:rsidR="00D16BD4" w:rsidRPr="00005DB4">
        <w:t xml:space="preserve">εκφράζει σοβαρή ανησυχία για την αυξανόμενη επιρροή των υπερσυντηρητικών κινημάτων, των κινημάτων κατά της ισότητας των φύλων και των θρησκευτικών </w:t>
      </w:r>
      <w:proofErr w:type="spellStart"/>
      <w:r w:rsidR="00D16BD4" w:rsidRPr="00005DB4">
        <w:t>φονταμενταλιστικών</w:t>
      </w:r>
      <w:proofErr w:type="spellEnd"/>
      <w:r w:rsidR="00D16BD4" w:rsidRPr="00005DB4">
        <w:t xml:space="preserve"> κινημάτων —τόσο εντός όσο και εκτός της ΕΕ— που αποσκοπούν στην υπονόμευση των θεμελιωδών δικαιωμάτων των γυναικών και των κοριτσιών, μεταξύ άλλων σε συνθήκες ανθρωπιστικής κρίσης· τονίζει ότι τα εν λόγω κινήματα συχνά διαδίδουν παραπληροφόρηση, στιγματίζουν τις υπηρεσίες σεξουαλικής και αναπαραγωγικής υγείας και αποδυναμώνουν την προστασία των γυναικών από την έμφυλη βία· καλεί την Επιτροπή, την ΕΥΕΔ και τα κράτη μέλη να διασφαλίσουν ότι τα χρηματοδοτούμενα από την ΕΕ ανθρωπιστικά προγράμματα εξακολουθούν να βασίζονται σταθερά στα διεθνή πρότυπα για τα ανθρώπινα δικαιώματα και την ισότητα των φύλων, και να στηρίξουν ενεργά τις οργανώσεις της κοινωνίας των πολιτών που στοχοποιούνται από παράγοντες κατά των δικαιωμάτων·</w:t>
      </w:r>
    </w:p>
    <w:p w14:paraId="59DC07D7" w14:textId="5ABA6AEE" w:rsidR="00D16BD4" w:rsidRPr="00005DB4" w:rsidRDefault="00F66B4F" w:rsidP="00F66B4F">
      <w:pPr>
        <w:pStyle w:val="NormalHanging12a"/>
        <w:ind w:left="567" w:hanging="570"/>
      </w:pPr>
      <w:r w:rsidRPr="00005DB4">
        <w:t>46.</w:t>
      </w:r>
      <w:r w:rsidRPr="00005DB4">
        <w:tab/>
      </w:r>
      <w:r w:rsidR="00D16BD4" w:rsidRPr="00005DB4">
        <w:t>προειδοποιεί κατά της θεσμικής βίας και αμέλειας από ανθρωπιστικούς φορείς, συμπεριλαμβανομένων του σχεδιασμού στον οποίο δεν λαμβάνεται υπόψη η διάσταση του φύλου, των επισφαλών περιβαλλόντων για τις γυναίκες και τα άτομα ΛΟΑΤΚΙ+ και της έλλειψης λογοδοσίας για καταχρήσεις· ζητεί δεσμευτικά πρότυπα στα οποία να λαμβάνεται υπόψη η διάσταση του φύλου, ολοκληρωμένα συστήματα αναφοράς και πολιτικές μηδενικής ανοχής σε όλες τις ανθρωπιστικές επιχειρήσεις που χρηματοδοτούνται από την ΕΕ·</w:t>
      </w:r>
    </w:p>
    <w:p w14:paraId="6925B84B" w14:textId="77777777" w:rsidR="00D16BD4" w:rsidRPr="00005DB4" w:rsidRDefault="00D16BD4" w:rsidP="00D16BD4">
      <w:pPr>
        <w:pStyle w:val="NormalCenter12a"/>
      </w:pPr>
      <w:r w:rsidRPr="00005DB4">
        <w:t>°</w:t>
      </w:r>
    </w:p>
    <w:p w14:paraId="671BFDD8" w14:textId="77777777" w:rsidR="00D16BD4" w:rsidRPr="00005DB4" w:rsidRDefault="00D16BD4" w:rsidP="00D16BD4">
      <w:pPr>
        <w:pStyle w:val="NormalCenter12a"/>
      </w:pPr>
      <w:r w:rsidRPr="00005DB4">
        <w:t>°</w:t>
      </w:r>
      <w:r w:rsidRPr="00005DB4">
        <w:tab/>
        <w:t>°</w:t>
      </w:r>
    </w:p>
    <w:p w14:paraId="37E63730" w14:textId="4F96795B" w:rsidR="00005DB4" w:rsidRPr="00005DB4" w:rsidRDefault="00F66B4F" w:rsidP="00F66B4F">
      <w:pPr>
        <w:pStyle w:val="NormalHanging12a"/>
        <w:ind w:left="567" w:hanging="570"/>
      </w:pPr>
      <w:r w:rsidRPr="00005DB4">
        <w:t>47.</w:t>
      </w:r>
      <w:r w:rsidRPr="00005DB4">
        <w:tab/>
      </w:r>
      <w:r w:rsidR="00D16BD4" w:rsidRPr="00005DB4">
        <w:t>αναθέτει στην Πρόεδρό του να διαβιβάσει το παρόν ψήφισμα στο Συμβούλιο, στην Επιτροπή, στην Αντιπρόεδρο της Επιτροπής / Ύπατη Εκπρόσωπο της Ένωσης για θέματα εξωτερικής πολιτικής και πολιτικής ασφαλείας, και στην Ευρωπαϊκή Υπηρεσία Εξωτερικής Δράσης.</w:t>
      </w:r>
    </w:p>
    <w:p w14:paraId="1A91A237" w14:textId="1C67BB47" w:rsidR="00E365E1" w:rsidRPr="00005DB4" w:rsidRDefault="00E365E1" w:rsidP="0002101B"/>
    <w:sectPr w:rsidR="00E365E1" w:rsidRPr="00005DB4" w:rsidSect="00005DB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11822" w14:textId="77777777" w:rsidR="0002101B" w:rsidRPr="00005DB4" w:rsidRDefault="0002101B">
      <w:r w:rsidRPr="00005DB4">
        <w:separator/>
      </w:r>
    </w:p>
  </w:endnote>
  <w:endnote w:type="continuationSeparator" w:id="0">
    <w:p w14:paraId="53C3DE06" w14:textId="77777777" w:rsidR="0002101B" w:rsidRPr="00005DB4" w:rsidRDefault="0002101B">
      <w:r w:rsidRPr="00005D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AEC52" w14:textId="77777777" w:rsidR="00064002" w:rsidRPr="00005DB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06F6A" w14:textId="77777777" w:rsidR="00064002" w:rsidRPr="00005DB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70AEA" w14:textId="77777777" w:rsidR="00064002" w:rsidRPr="00005D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E0C93" w14:textId="77777777" w:rsidR="0002101B" w:rsidRPr="00005DB4" w:rsidRDefault="0002101B">
      <w:r w:rsidRPr="00005DB4">
        <w:separator/>
      </w:r>
    </w:p>
  </w:footnote>
  <w:footnote w:type="continuationSeparator" w:id="0">
    <w:p w14:paraId="375AC8D1" w14:textId="77777777" w:rsidR="0002101B" w:rsidRPr="00005DB4" w:rsidRDefault="0002101B">
      <w:r w:rsidRPr="00005DB4">
        <w:continuationSeparator/>
      </w:r>
    </w:p>
  </w:footnote>
  <w:footnote w:id="1">
    <w:p w14:paraId="4D5DCEF9" w14:textId="62A9E9CA" w:rsidR="00D16BD4" w:rsidRPr="00005DB4" w:rsidRDefault="00D16BD4" w:rsidP="00005DB4">
      <w:pPr>
        <w:pStyle w:val="FootnoteText"/>
        <w:ind w:left="567" w:hanging="567"/>
        <w:rPr>
          <w:sz w:val="24"/>
          <w:lang w:val="el-GR"/>
        </w:rPr>
      </w:pPr>
      <w:r w:rsidRPr="00005DB4">
        <w:rPr>
          <w:sz w:val="24"/>
          <w:vertAlign w:val="superscript"/>
          <w:lang w:val="el-GR"/>
        </w:rPr>
        <w:t>1</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ΕΕ L 163 της 2.7.1996, σ. 1, ELI: http://data.europa.eu/eli/reg/1996/1257/oj.</w:t>
      </w:r>
    </w:p>
  </w:footnote>
  <w:footnote w:id="2">
    <w:p w14:paraId="22DA155A" w14:textId="216D1D5F" w:rsidR="00D16BD4" w:rsidRPr="00005DB4" w:rsidRDefault="00D16BD4" w:rsidP="00005DB4">
      <w:pPr>
        <w:pStyle w:val="FootnoteText"/>
        <w:ind w:left="567" w:hanging="567"/>
        <w:rPr>
          <w:sz w:val="24"/>
          <w:lang w:val="el-GR"/>
        </w:rPr>
      </w:pPr>
      <w:r w:rsidRPr="00005DB4">
        <w:rPr>
          <w:sz w:val="24"/>
          <w:vertAlign w:val="superscript"/>
          <w:lang w:val="el-GR"/>
        </w:rPr>
        <w:t>2</w:t>
      </w:r>
      <w:r w:rsidR="00005DB4" w:rsidRPr="00005DB4">
        <w:rPr>
          <w:sz w:val="24"/>
          <w:vertAlign w:val="superscript"/>
          <w:lang w:val="el-GR"/>
        </w:rPr>
        <w:t xml:space="preserve"> </w:t>
      </w:r>
      <w:r w:rsidR="00005DB4" w:rsidRPr="00005DB4">
        <w:rPr>
          <w:sz w:val="24"/>
          <w:vertAlign w:val="superscript"/>
          <w:lang w:val="el-GR"/>
        </w:rPr>
        <w:tab/>
      </w:r>
      <w:hyperlink r:id="rId1" w:tgtFrame="https://www.unocha.org/news/humanitarian-reset-10-march-2025" w:history="1">
        <w:r w:rsidRPr="00005DB4">
          <w:rPr>
            <w:rStyle w:val="Hyperlink"/>
            <w:sz w:val="24"/>
            <w:lang w:val="el-GR"/>
          </w:rPr>
          <w:t xml:space="preserve">Μήνυμα του συντονιστή βοήθειας έκτακτης ανάγκης, </w:t>
        </w:r>
        <w:proofErr w:type="spellStart"/>
        <w:r w:rsidRPr="00005DB4">
          <w:rPr>
            <w:rStyle w:val="Hyperlink"/>
            <w:sz w:val="24"/>
            <w:lang w:val="el-GR"/>
          </w:rPr>
          <w:t>Tom</w:t>
        </w:r>
        <w:proofErr w:type="spellEnd"/>
        <w:r w:rsidRPr="00005DB4">
          <w:rPr>
            <w:rStyle w:val="Hyperlink"/>
            <w:sz w:val="24"/>
            <w:lang w:val="el-GR"/>
          </w:rPr>
          <w:t xml:space="preserve"> </w:t>
        </w:r>
        <w:proofErr w:type="spellStart"/>
        <w:r w:rsidRPr="00005DB4">
          <w:rPr>
            <w:rStyle w:val="Hyperlink"/>
            <w:sz w:val="24"/>
            <w:lang w:val="el-GR"/>
          </w:rPr>
          <w:t>Fletcher</w:t>
        </w:r>
        <w:proofErr w:type="spellEnd"/>
        <w:r w:rsidRPr="00005DB4">
          <w:rPr>
            <w:rStyle w:val="Hyperlink"/>
            <w:sz w:val="24"/>
            <w:lang w:val="el-GR"/>
          </w:rPr>
          <w:t>, προς την ανθρωπιστική κοινότητα</w:t>
        </w:r>
      </w:hyperlink>
      <w:r w:rsidRPr="00005DB4">
        <w:rPr>
          <w:sz w:val="24"/>
          <w:lang w:val="el-GR"/>
        </w:rPr>
        <w:t>, 10 Μαρτίου 2025.</w:t>
      </w:r>
    </w:p>
  </w:footnote>
  <w:footnote w:id="3">
    <w:p w14:paraId="2371F0F1" w14:textId="64ACA685" w:rsidR="00D16BD4" w:rsidRPr="00005DB4" w:rsidRDefault="00D16BD4" w:rsidP="00005DB4">
      <w:pPr>
        <w:pStyle w:val="FootnoteText"/>
        <w:ind w:left="567" w:hanging="567"/>
        <w:rPr>
          <w:sz w:val="24"/>
          <w:lang w:val="el-GR"/>
        </w:rPr>
      </w:pPr>
      <w:r w:rsidRPr="00005DB4">
        <w:rPr>
          <w:sz w:val="24"/>
          <w:vertAlign w:val="superscript"/>
          <w:lang w:val="el-GR"/>
        </w:rPr>
        <w:t>3</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ΕΕ C 303 της 15.12.2009, σ. 12.</w:t>
      </w:r>
    </w:p>
  </w:footnote>
  <w:footnote w:id="4">
    <w:p w14:paraId="65351FD2" w14:textId="0AD42F40" w:rsidR="00D16BD4" w:rsidRPr="00C06FF9" w:rsidRDefault="00D16BD4" w:rsidP="00005DB4">
      <w:pPr>
        <w:pStyle w:val="FootnoteText"/>
        <w:ind w:left="567" w:hanging="567"/>
        <w:rPr>
          <w:sz w:val="24"/>
          <w:szCs w:val="24"/>
          <w:lang w:val="el-GR"/>
        </w:rPr>
      </w:pPr>
      <w:r w:rsidRPr="00C06FF9">
        <w:rPr>
          <w:sz w:val="24"/>
          <w:szCs w:val="24"/>
          <w:vertAlign w:val="superscript"/>
          <w:lang w:val="el-GR"/>
        </w:rPr>
        <w:t>4</w:t>
      </w:r>
      <w:r w:rsidR="00005DB4" w:rsidRPr="00C06FF9">
        <w:rPr>
          <w:sz w:val="24"/>
          <w:szCs w:val="24"/>
          <w:vertAlign w:val="superscript"/>
          <w:lang w:val="el-GR"/>
        </w:rPr>
        <w:t xml:space="preserve"> </w:t>
      </w:r>
      <w:r w:rsidR="00005DB4" w:rsidRPr="00C06FF9">
        <w:rPr>
          <w:sz w:val="24"/>
          <w:szCs w:val="24"/>
          <w:vertAlign w:val="superscript"/>
          <w:lang w:val="el-GR"/>
        </w:rPr>
        <w:tab/>
      </w:r>
      <w:r w:rsidR="00B6290A" w:rsidRPr="00F66B4F">
        <w:rPr>
          <w:szCs w:val="24"/>
          <w:lang w:val="el-GR"/>
        </w:rPr>
        <w:t xml:space="preserve">Κείμενα που εγκρίθηκαν, </w:t>
      </w:r>
      <w:r w:rsidR="00B6290A" w:rsidRPr="00F66B4F">
        <w:rPr>
          <w:szCs w:val="24"/>
        </w:rPr>
        <w:t>P</w:t>
      </w:r>
      <w:r w:rsidR="00B6290A" w:rsidRPr="00F66B4F">
        <w:rPr>
          <w:szCs w:val="24"/>
          <w:lang w:val="el-GR"/>
        </w:rPr>
        <w:t>10_</w:t>
      </w:r>
      <w:r w:rsidR="00B6290A" w:rsidRPr="00F66B4F">
        <w:rPr>
          <w:szCs w:val="24"/>
        </w:rPr>
        <w:t>TA</w:t>
      </w:r>
      <w:r w:rsidR="00B6290A" w:rsidRPr="00F66B4F">
        <w:rPr>
          <w:szCs w:val="24"/>
          <w:lang w:val="el-GR"/>
        </w:rPr>
        <w:t>(2025)0090.</w:t>
      </w:r>
    </w:p>
  </w:footnote>
  <w:footnote w:id="5">
    <w:p w14:paraId="4212A610" w14:textId="285C78FB" w:rsidR="00D16BD4" w:rsidRPr="00005DB4" w:rsidRDefault="00D16BD4" w:rsidP="00005DB4">
      <w:pPr>
        <w:pStyle w:val="FootnoteText"/>
        <w:ind w:left="567" w:hanging="567"/>
        <w:rPr>
          <w:sz w:val="24"/>
          <w:lang w:val="el-GR"/>
        </w:rPr>
      </w:pPr>
      <w:r w:rsidRPr="00005DB4">
        <w:rPr>
          <w:sz w:val="24"/>
          <w:vertAlign w:val="superscript"/>
          <w:lang w:val="el-GR"/>
        </w:rPr>
        <w:t>5</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ΕΕ C 81 της 18.2.2022, σ. 43.</w:t>
      </w:r>
    </w:p>
  </w:footnote>
  <w:footnote w:id="6">
    <w:p w14:paraId="6079876E" w14:textId="7761A94C" w:rsidR="00D16BD4" w:rsidRPr="00005DB4" w:rsidRDefault="00D16BD4" w:rsidP="00005DB4">
      <w:pPr>
        <w:pStyle w:val="FootnoteText"/>
        <w:ind w:left="567" w:hanging="567"/>
        <w:rPr>
          <w:sz w:val="24"/>
          <w:lang w:val="el-GR"/>
        </w:rPr>
      </w:pPr>
      <w:r w:rsidRPr="00005DB4">
        <w:rPr>
          <w:sz w:val="24"/>
          <w:vertAlign w:val="superscript"/>
          <w:lang w:val="el-GR"/>
        </w:rPr>
        <w:t>6</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ΕΕ C 363 της 28.10.2020, σ. 164.</w:t>
      </w:r>
    </w:p>
  </w:footnote>
  <w:footnote w:id="7">
    <w:p w14:paraId="314D7C13" w14:textId="7C77B8F7" w:rsidR="00D16BD4" w:rsidRPr="00005DB4" w:rsidRDefault="00D16BD4" w:rsidP="00005DB4">
      <w:pPr>
        <w:pStyle w:val="FootnoteText"/>
        <w:ind w:left="567" w:hanging="567"/>
        <w:rPr>
          <w:sz w:val="24"/>
          <w:lang w:val="el-GR"/>
        </w:rPr>
      </w:pPr>
      <w:r w:rsidRPr="00005DB4">
        <w:rPr>
          <w:sz w:val="24"/>
          <w:vertAlign w:val="superscript"/>
          <w:lang w:val="el-GR"/>
        </w:rPr>
        <w:t>7</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ΕΕ C 251 της 30.6.2022, σ. 80.</w:t>
      </w:r>
    </w:p>
  </w:footnote>
  <w:footnote w:id="8">
    <w:p w14:paraId="049DBB13" w14:textId="4AC552AE" w:rsidR="00D16BD4" w:rsidRPr="00005DB4" w:rsidRDefault="00D16BD4" w:rsidP="00005DB4">
      <w:pPr>
        <w:pStyle w:val="FootnoteText"/>
        <w:ind w:left="567" w:hanging="567"/>
        <w:rPr>
          <w:sz w:val="24"/>
          <w:lang w:val="el-GR"/>
        </w:rPr>
      </w:pPr>
      <w:r w:rsidRPr="00005DB4">
        <w:rPr>
          <w:sz w:val="24"/>
          <w:vertAlign w:val="superscript"/>
          <w:lang w:val="el-GR"/>
        </w:rPr>
        <w:t>8</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ΕΕ C 47 της 7.2.2023, σ. 149.</w:t>
      </w:r>
    </w:p>
  </w:footnote>
  <w:footnote w:id="9">
    <w:p w14:paraId="321E7709" w14:textId="4DF27540" w:rsidR="00D16BD4" w:rsidRPr="00F66B4F" w:rsidRDefault="00D16BD4" w:rsidP="00005DB4">
      <w:pPr>
        <w:pStyle w:val="FootnoteText"/>
        <w:ind w:left="567" w:hanging="567"/>
        <w:rPr>
          <w:sz w:val="24"/>
          <w:lang w:val="fi-FI"/>
        </w:rPr>
      </w:pPr>
      <w:r w:rsidRPr="00F66B4F">
        <w:rPr>
          <w:sz w:val="24"/>
          <w:vertAlign w:val="superscript"/>
          <w:lang w:val="fi-FI"/>
        </w:rPr>
        <w:t>9</w:t>
      </w:r>
      <w:r w:rsidR="00005DB4" w:rsidRPr="00F66B4F">
        <w:rPr>
          <w:sz w:val="24"/>
          <w:vertAlign w:val="superscript"/>
          <w:lang w:val="fi-FI"/>
        </w:rPr>
        <w:t xml:space="preserve"> </w:t>
      </w:r>
      <w:r w:rsidR="00005DB4" w:rsidRPr="00F66B4F">
        <w:rPr>
          <w:sz w:val="24"/>
          <w:vertAlign w:val="superscript"/>
          <w:lang w:val="fi-FI"/>
        </w:rPr>
        <w:tab/>
      </w:r>
      <w:r w:rsidRPr="00005DB4">
        <w:rPr>
          <w:sz w:val="24"/>
          <w:lang w:val="el-GR"/>
        </w:rPr>
        <w:t>ΕΕ</w:t>
      </w:r>
      <w:r w:rsidRPr="00F66B4F">
        <w:rPr>
          <w:sz w:val="24"/>
          <w:lang w:val="fi-FI"/>
        </w:rPr>
        <w:t xml:space="preserve"> C, C/2024/4223, 24.7.2024, ELI: </w:t>
      </w:r>
      <w:hyperlink r:id="rId2" w:tgtFrame="http://data.europa.eu/eli/C/2024/4223/oj" w:history="1">
        <w:r w:rsidRPr="00F66B4F">
          <w:rPr>
            <w:rStyle w:val="Hyperlink"/>
            <w:sz w:val="24"/>
            <w:lang w:val="fi-FI"/>
          </w:rPr>
          <w:t>http://data.europa.eu/eli/C/2024/4223/oj</w:t>
        </w:r>
      </w:hyperlink>
      <w:r w:rsidRPr="00F66B4F">
        <w:rPr>
          <w:sz w:val="24"/>
          <w:lang w:val="fi-FI"/>
        </w:rPr>
        <w:t>.</w:t>
      </w:r>
    </w:p>
  </w:footnote>
  <w:footnote w:id="10">
    <w:p w14:paraId="55C95169" w14:textId="468E0496" w:rsidR="00D16BD4" w:rsidRPr="00005DB4" w:rsidRDefault="00D16BD4" w:rsidP="00005DB4">
      <w:pPr>
        <w:pStyle w:val="FootnoteText"/>
        <w:ind w:left="567" w:hanging="567"/>
        <w:rPr>
          <w:sz w:val="24"/>
          <w:lang w:val="el-GR"/>
        </w:rPr>
      </w:pPr>
      <w:r w:rsidRPr="00005DB4">
        <w:rPr>
          <w:sz w:val="24"/>
          <w:vertAlign w:val="superscript"/>
          <w:lang w:val="el-GR"/>
        </w:rPr>
        <w:t>10</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 xml:space="preserve">OCHA, </w:t>
      </w:r>
      <w:hyperlink r:id="rId3" w:tgtFrame="https://www.unocha.org/events/global-humanitarian-overview-2025" w:history="1">
        <w:proofErr w:type="spellStart"/>
        <w:r w:rsidRPr="00005DB4">
          <w:rPr>
            <w:rStyle w:val="Hyperlink"/>
            <w:sz w:val="24"/>
            <w:lang w:val="el-GR"/>
          </w:rPr>
          <w:t>Global</w:t>
        </w:r>
        <w:proofErr w:type="spellEnd"/>
        <w:r w:rsidRPr="00005DB4">
          <w:rPr>
            <w:rStyle w:val="Hyperlink"/>
            <w:sz w:val="24"/>
            <w:lang w:val="el-GR"/>
          </w:rPr>
          <w:t xml:space="preserve"> </w:t>
        </w:r>
        <w:proofErr w:type="spellStart"/>
        <w:r w:rsidRPr="00005DB4">
          <w:rPr>
            <w:rStyle w:val="Hyperlink"/>
            <w:sz w:val="24"/>
            <w:lang w:val="el-GR"/>
          </w:rPr>
          <w:t>Humanitarian</w:t>
        </w:r>
        <w:proofErr w:type="spellEnd"/>
        <w:r w:rsidRPr="00005DB4">
          <w:rPr>
            <w:rStyle w:val="Hyperlink"/>
            <w:sz w:val="24"/>
            <w:lang w:val="el-GR"/>
          </w:rPr>
          <w:t xml:space="preserve"> </w:t>
        </w:r>
        <w:proofErr w:type="spellStart"/>
        <w:r w:rsidRPr="00005DB4">
          <w:rPr>
            <w:rStyle w:val="Hyperlink"/>
            <w:sz w:val="24"/>
            <w:lang w:val="el-GR"/>
          </w:rPr>
          <w:t>Overview</w:t>
        </w:r>
        <w:proofErr w:type="spellEnd"/>
        <w:r w:rsidRPr="00005DB4">
          <w:rPr>
            <w:rStyle w:val="Hyperlink"/>
            <w:sz w:val="24"/>
            <w:lang w:val="el-GR"/>
          </w:rPr>
          <w:t xml:space="preserve"> 2025 (Επισκόπηση της παγκόσμιας ανθρωπιστικής κατάστασης για το 2025).</w:t>
        </w:r>
      </w:hyperlink>
    </w:p>
  </w:footnote>
  <w:footnote w:id="11">
    <w:p w14:paraId="27450B61" w14:textId="28F6DB06" w:rsidR="00D16BD4" w:rsidRPr="00005DB4" w:rsidRDefault="00D16BD4" w:rsidP="00C06FF9">
      <w:pPr>
        <w:pStyle w:val="FootnoteText"/>
        <w:ind w:left="567" w:hanging="567"/>
        <w:rPr>
          <w:sz w:val="24"/>
          <w:lang w:val="el-GR"/>
        </w:rPr>
      </w:pPr>
      <w:r w:rsidRPr="00005DB4">
        <w:rPr>
          <w:sz w:val="24"/>
          <w:vertAlign w:val="superscript"/>
          <w:lang w:val="el-GR"/>
        </w:rPr>
        <w:t>11</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 xml:space="preserve">Κοινό Κέντρο Ερευνών, </w:t>
      </w:r>
      <w:proofErr w:type="spellStart"/>
      <w:r w:rsidRPr="00005DB4">
        <w:rPr>
          <w:sz w:val="24"/>
          <w:lang w:val="el-GR"/>
        </w:rPr>
        <w:t>Unraveling</w:t>
      </w:r>
      <w:proofErr w:type="spellEnd"/>
      <w:r w:rsidRPr="00005DB4">
        <w:rPr>
          <w:sz w:val="24"/>
          <w:lang w:val="el-GR"/>
        </w:rPr>
        <w:t xml:space="preserve"> the </w:t>
      </w:r>
      <w:proofErr w:type="spellStart"/>
      <w:r w:rsidRPr="00005DB4">
        <w:rPr>
          <w:sz w:val="24"/>
          <w:lang w:val="el-GR"/>
        </w:rPr>
        <w:t>polycrisis</w:t>
      </w:r>
      <w:proofErr w:type="spellEnd"/>
      <w:r w:rsidRPr="00005DB4">
        <w:rPr>
          <w:sz w:val="24"/>
          <w:lang w:val="el-GR"/>
        </w:rPr>
        <w:t xml:space="preserve"> </w:t>
      </w:r>
      <w:proofErr w:type="spellStart"/>
      <w:r w:rsidRPr="00005DB4">
        <w:rPr>
          <w:sz w:val="24"/>
          <w:lang w:val="el-GR"/>
        </w:rPr>
        <w:t>with</w:t>
      </w:r>
      <w:proofErr w:type="spellEnd"/>
      <w:r w:rsidRPr="00005DB4">
        <w:rPr>
          <w:sz w:val="24"/>
          <w:lang w:val="el-GR"/>
        </w:rPr>
        <w:t xml:space="preserve"> </w:t>
      </w:r>
      <w:proofErr w:type="spellStart"/>
      <w:r w:rsidRPr="00005DB4">
        <w:rPr>
          <w:sz w:val="24"/>
          <w:lang w:val="el-GR"/>
        </w:rPr>
        <w:t>foresight</w:t>
      </w:r>
      <w:proofErr w:type="spellEnd"/>
      <w:r w:rsidRPr="00005DB4">
        <w:rPr>
          <w:sz w:val="24"/>
          <w:lang w:val="el-GR"/>
        </w:rPr>
        <w:t xml:space="preserve"> and </w:t>
      </w:r>
      <w:proofErr w:type="spellStart"/>
      <w:r w:rsidRPr="00005DB4">
        <w:rPr>
          <w:sz w:val="24"/>
          <w:lang w:val="el-GR"/>
        </w:rPr>
        <w:t>innovation</w:t>
      </w:r>
      <w:proofErr w:type="spellEnd"/>
      <w:r w:rsidRPr="00005DB4">
        <w:rPr>
          <w:sz w:val="24"/>
          <w:lang w:val="el-GR"/>
        </w:rPr>
        <w:t xml:space="preserve"> (Αντιμετώπιση των πολλαπλών κρίσεων με προνοητικότητα και καινοτομία), 26</w:t>
      </w:r>
      <w:r w:rsidR="00C06FF9">
        <w:rPr>
          <w:sz w:val="24"/>
          <w:lang w:val="el-GR"/>
        </w:rPr>
        <w:t> </w:t>
      </w:r>
      <w:r w:rsidRPr="00005DB4">
        <w:rPr>
          <w:sz w:val="24"/>
          <w:lang w:val="el-GR"/>
        </w:rPr>
        <w:t>Μαρτίου 2025.</w:t>
      </w:r>
    </w:p>
  </w:footnote>
  <w:footnote w:id="12">
    <w:p w14:paraId="1ED240BD" w14:textId="2AB80C78" w:rsidR="00D16BD4" w:rsidRPr="00005DB4" w:rsidRDefault="00D16BD4" w:rsidP="00005DB4">
      <w:pPr>
        <w:pStyle w:val="FootnoteText"/>
        <w:ind w:left="567" w:hanging="567"/>
        <w:rPr>
          <w:sz w:val="24"/>
          <w:lang w:val="el-GR"/>
        </w:rPr>
      </w:pPr>
      <w:r w:rsidRPr="00005DB4">
        <w:rPr>
          <w:sz w:val="24"/>
          <w:vertAlign w:val="superscript"/>
          <w:lang w:val="el-GR"/>
        </w:rPr>
        <w:t>12</w:t>
      </w:r>
      <w:r w:rsidR="00005DB4" w:rsidRPr="00005DB4">
        <w:rPr>
          <w:sz w:val="24"/>
          <w:vertAlign w:val="superscript"/>
          <w:lang w:val="el-GR"/>
        </w:rPr>
        <w:t xml:space="preserve"> </w:t>
      </w:r>
      <w:r w:rsidR="00005DB4" w:rsidRPr="00005DB4">
        <w:rPr>
          <w:sz w:val="24"/>
          <w:vertAlign w:val="superscript"/>
          <w:lang w:val="el-GR"/>
        </w:rPr>
        <w:tab/>
      </w:r>
      <w:hyperlink r:id="rId4" w:tgtFrame="https://wfp.tind.io/record/129881?v=pdf" w:history="1">
        <w:r w:rsidRPr="00005DB4">
          <w:rPr>
            <w:rStyle w:val="Hyperlink"/>
            <w:sz w:val="24"/>
            <w:lang w:val="el-GR"/>
          </w:rPr>
          <w:t xml:space="preserve">World </w:t>
        </w:r>
        <w:proofErr w:type="spellStart"/>
        <w:r w:rsidRPr="00005DB4">
          <w:rPr>
            <w:rStyle w:val="Hyperlink"/>
            <w:sz w:val="24"/>
            <w:lang w:val="el-GR"/>
          </w:rPr>
          <w:t>Food</w:t>
        </w:r>
        <w:proofErr w:type="spellEnd"/>
        <w:r w:rsidRPr="00005DB4">
          <w:rPr>
            <w:rStyle w:val="Hyperlink"/>
            <w:sz w:val="24"/>
            <w:lang w:val="el-GR"/>
          </w:rPr>
          <w:t xml:space="preserve"> Programme 2025 </w:t>
        </w:r>
        <w:proofErr w:type="spellStart"/>
        <w:r w:rsidRPr="00005DB4">
          <w:rPr>
            <w:rStyle w:val="Hyperlink"/>
            <w:sz w:val="24"/>
            <w:lang w:val="el-GR"/>
          </w:rPr>
          <w:t>Global</w:t>
        </w:r>
        <w:proofErr w:type="spellEnd"/>
        <w:r w:rsidRPr="00005DB4">
          <w:rPr>
            <w:rStyle w:val="Hyperlink"/>
            <w:sz w:val="24"/>
            <w:lang w:val="el-GR"/>
          </w:rPr>
          <w:t xml:space="preserve"> Outlook</w:t>
        </w:r>
      </w:hyperlink>
      <w:r w:rsidRPr="00005DB4">
        <w:rPr>
          <w:sz w:val="24"/>
          <w:lang w:val="el-GR"/>
        </w:rPr>
        <w:t xml:space="preserve"> (Παγκόσμιες προοπτικές του Παγκόσμιου Επισιτιστικού Προγράμματος για το 2025).</w:t>
      </w:r>
    </w:p>
  </w:footnote>
  <w:footnote w:id="13">
    <w:p w14:paraId="030A447E" w14:textId="66D971AD" w:rsidR="00D16BD4" w:rsidRPr="00005DB4" w:rsidRDefault="00D16BD4" w:rsidP="00005DB4">
      <w:pPr>
        <w:pStyle w:val="FootnoteText"/>
        <w:ind w:left="567" w:hanging="567"/>
        <w:rPr>
          <w:sz w:val="24"/>
          <w:lang w:val="el-GR"/>
        </w:rPr>
      </w:pPr>
      <w:r w:rsidRPr="00005DB4">
        <w:rPr>
          <w:sz w:val="24"/>
          <w:vertAlign w:val="superscript"/>
          <w:lang w:val="el-GR"/>
        </w:rPr>
        <w:t>13</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 xml:space="preserve">UNHCR, </w:t>
      </w:r>
      <w:hyperlink r:id="rId5" w:tgtFrame="https://www.unhcr.org/media/mid-year-trends-2024" w:history="1">
        <w:proofErr w:type="spellStart"/>
        <w:r w:rsidRPr="00005DB4">
          <w:rPr>
            <w:rStyle w:val="Hyperlink"/>
            <w:sz w:val="24"/>
            <w:lang w:val="el-GR"/>
          </w:rPr>
          <w:t>Mid-Year</w:t>
        </w:r>
        <w:proofErr w:type="spellEnd"/>
        <w:r w:rsidRPr="00005DB4">
          <w:rPr>
            <w:rStyle w:val="Hyperlink"/>
            <w:sz w:val="24"/>
            <w:lang w:val="el-GR"/>
          </w:rPr>
          <w:t xml:space="preserve"> </w:t>
        </w:r>
        <w:proofErr w:type="spellStart"/>
        <w:r w:rsidRPr="00005DB4">
          <w:rPr>
            <w:rStyle w:val="Hyperlink"/>
            <w:sz w:val="24"/>
            <w:lang w:val="el-GR"/>
          </w:rPr>
          <w:t>Trends</w:t>
        </w:r>
        <w:proofErr w:type="spellEnd"/>
      </w:hyperlink>
      <w:r w:rsidRPr="00005DB4">
        <w:rPr>
          <w:sz w:val="24"/>
          <w:lang w:val="el-GR"/>
        </w:rPr>
        <w:t xml:space="preserve"> (Τάσεις στα μέσα του έτους), 9 Οκτωβρίου 2024.</w:t>
      </w:r>
    </w:p>
  </w:footnote>
  <w:footnote w:id="14">
    <w:p w14:paraId="3BF2413C" w14:textId="56A7607B" w:rsidR="00D16BD4" w:rsidRPr="00005DB4" w:rsidRDefault="00D16BD4" w:rsidP="00005DB4">
      <w:pPr>
        <w:pStyle w:val="FootnoteText"/>
        <w:ind w:left="567" w:hanging="567"/>
        <w:rPr>
          <w:sz w:val="24"/>
          <w:lang w:val="el-GR"/>
        </w:rPr>
      </w:pPr>
      <w:r w:rsidRPr="00005DB4">
        <w:rPr>
          <w:sz w:val="24"/>
          <w:vertAlign w:val="superscript"/>
          <w:lang w:val="el-GR"/>
        </w:rPr>
        <w:t>14</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Λευκός Οίκος, «</w:t>
      </w:r>
      <w:proofErr w:type="spellStart"/>
      <w:r w:rsidRPr="00005DB4">
        <w:rPr>
          <w:sz w:val="24"/>
          <w:lang w:val="el-GR"/>
        </w:rPr>
        <w:t>Reevaluating</w:t>
      </w:r>
      <w:proofErr w:type="spellEnd"/>
      <w:r w:rsidRPr="00005DB4">
        <w:rPr>
          <w:sz w:val="24"/>
          <w:lang w:val="el-GR"/>
        </w:rPr>
        <w:t xml:space="preserve"> and </w:t>
      </w:r>
      <w:proofErr w:type="spellStart"/>
      <w:r w:rsidRPr="00005DB4">
        <w:rPr>
          <w:sz w:val="24"/>
          <w:lang w:val="el-GR"/>
        </w:rPr>
        <w:t>Realigning</w:t>
      </w:r>
      <w:proofErr w:type="spellEnd"/>
      <w:r w:rsidRPr="00005DB4">
        <w:rPr>
          <w:sz w:val="24"/>
          <w:lang w:val="el-GR"/>
        </w:rPr>
        <w:t xml:space="preserve"> United States Foreign </w:t>
      </w:r>
      <w:proofErr w:type="spellStart"/>
      <w:r w:rsidRPr="00005DB4">
        <w:rPr>
          <w:sz w:val="24"/>
          <w:lang w:val="el-GR"/>
        </w:rPr>
        <w:t>Aid</w:t>
      </w:r>
      <w:proofErr w:type="spellEnd"/>
      <w:r w:rsidRPr="00005DB4">
        <w:rPr>
          <w:sz w:val="24"/>
          <w:lang w:val="el-GR"/>
        </w:rPr>
        <w:t>» (Επανεκτίμηση και εκ νέου ευθυγράμμιση της εξωτερικής βοήθειας των Ηνωμένων Πολιτειών), 20 Ιανουαρίου 2025.</w:t>
      </w:r>
    </w:p>
  </w:footnote>
  <w:footnote w:id="15">
    <w:p w14:paraId="57BD5BC3" w14:textId="5794D60A" w:rsidR="00D16BD4" w:rsidRPr="00005DB4" w:rsidRDefault="00D16BD4" w:rsidP="00005DB4">
      <w:pPr>
        <w:pStyle w:val="FootnoteText"/>
        <w:ind w:left="567" w:hanging="567"/>
        <w:rPr>
          <w:sz w:val="24"/>
          <w:lang w:val="el-GR"/>
        </w:rPr>
      </w:pPr>
      <w:r w:rsidRPr="00005DB4">
        <w:rPr>
          <w:sz w:val="24"/>
          <w:vertAlign w:val="superscript"/>
          <w:lang w:val="el-GR"/>
        </w:rPr>
        <w:t>15</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 xml:space="preserve">The </w:t>
      </w:r>
      <w:proofErr w:type="spellStart"/>
      <w:r w:rsidRPr="00005DB4">
        <w:rPr>
          <w:sz w:val="24"/>
          <w:lang w:val="el-GR"/>
        </w:rPr>
        <w:t>Lancet</w:t>
      </w:r>
      <w:proofErr w:type="spellEnd"/>
      <w:r w:rsidRPr="00005DB4">
        <w:rPr>
          <w:sz w:val="24"/>
          <w:lang w:val="el-GR"/>
        </w:rPr>
        <w:t xml:space="preserve">, </w:t>
      </w:r>
      <w:hyperlink r:id="rId6" w:tgtFrame="https://www.thelancet.com/journals/lancet/article/PIIS0140-6736(25)01186-9/fulltext" w:history="1">
        <w:proofErr w:type="spellStart"/>
        <w:r w:rsidRPr="00005DB4">
          <w:rPr>
            <w:rStyle w:val="Hyperlink"/>
            <w:i/>
            <w:sz w:val="24"/>
            <w:lang w:val="el-GR"/>
          </w:rPr>
          <w:t>Evaluating</w:t>
        </w:r>
        <w:proofErr w:type="spellEnd"/>
        <w:r w:rsidRPr="00005DB4">
          <w:rPr>
            <w:rStyle w:val="Hyperlink"/>
            <w:i/>
            <w:sz w:val="24"/>
            <w:lang w:val="el-GR"/>
          </w:rPr>
          <w:t xml:space="preserve"> the </w:t>
        </w:r>
        <w:proofErr w:type="spellStart"/>
        <w:r w:rsidRPr="00005DB4">
          <w:rPr>
            <w:rStyle w:val="Hyperlink"/>
            <w:i/>
            <w:sz w:val="24"/>
            <w:lang w:val="el-GR"/>
          </w:rPr>
          <w:t>impact</w:t>
        </w:r>
        <w:proofErr w:type="spellEnd"/>
        <w:r w:rsidRPr="00005DB4">
          <w:rPr>
            <w:rStyle w:val="Hyperlink"/>
            <w:i/>
            <w:sz w:val="24"/>
            <w:lang w:val="el-GR"/>
          </w:rPr>
          <w:t xml:space="preserve"> of </w:t>
        </w:r>
        <w:proofErr w:type="spellStart"/>
        <w:r w:rsidRPr="00005DB4">
          <w:rPr>
            <w:rStyle w:val="Hyperlink"/>
            <w:i/>
            <w:sz w:val="24"/>
            <w:lang w:val="el-GR"/>
          </w:rPr>
          <w:t>two</w:t>
        </w:r>
        <w:proofErr w:type="spellEnd"/>
        <w:r w:rsidRPr="00005DB4">
          <w:rPr>
            <w:rStyle w:val="Hyperlink"/>
            <w:i/>
            <w:sz w:val="24"/>
            <w:lang w:val="el-GR"/>
          </w:rPr>
          <w:t xml:space="preserve"> </w:t>
        </w:r>
        <w:proofErr w:type="spellStart"/>
        <w:r w:rsidRPr="00005DB4">
          <w:rPr>
            <w:rStyle w:val="Hyperlink"/>
            <w:i/>
            <w:sz w:val="24"/>
            <w:lang w:val="el-GR"/>
          </w:rPr>
          <w:t>decades</w:t>
        </w:r>
        <w:proofErr w:type="spellEnd"/>
        <w:r w:rsidRPr="00005DB4">
          <w:rPr>
            <w:rStyle w:val="Hyperlink"/>
            <w:i/>
            <w:sz w:val="24"/>
            <w:lang w:val="el-GR"/>
          </w:rPr>
          <w:t xml:space="preserve"> of USAID </w:t>
        </w:r>
        <w:proofErr w:type="spellStart"/>
        <w:r w:rsidRPr="00005DB4">
          <w:rPr>
            <w:rStyle w:val="Hyperlink"/>
            <w:i/>
            <w:sz w:val="24"/>
            <w:lang w:val="el-GR"/>
          </w:rPr>
          <w:t>interventions</w:t>
        </w:r>
        <w:proofErr w:type="spellEnd"/>
        <w:r w:rsidRPr="00005DB4">
          <w:rPr>
            <w:rStyle w:val="Hyperlink"/>
            <w:i/>
            <w:sz w:val="24"/>
            <w:lang w:val="el-GR"/>
          </w:rPr>
          <w:t xml:space="preserve"> and </w:t>
        </w:r>
        <w:proofErr w:type="spellStart"/>
        <w:r w:rsidRPr="00005DB4">
          <w:rPr>
            <w:rStyle w:val="Hyperlink"/>
            <w:i/>
            <w:sz w:val="24"/>
            <w:lang w:val="el-GR"/>
          </w:rPr>
          <w:t>projecting</w:t>
        </w:r>
        <w:proofErr w:type="spellEnd"/>
        <w:r w:rsidRPr="00005DB4">
          <w:rPr>
            <w:rStyle w:val="Hyperlink"/>
            <w:i/>
            <w:sz w:val="24"/>
            <w:lang w:val="el-GR"/>
          </w:rPr>
          <w:t xml:space="preserve"> the </w:t>
        </w:r>
        <w:proofErr w:type="spellStart"/>
        <w:r w:rsidRPr="00005DB4">
          <w:rPr>
            <w:rStyle w:val="Hyperlink"/>
            <w:i/>
            <w:sz w:val="24"/>
            <w:lang w:val="el-GR"/>
          </w:rPr>
          <w:t>effects</w:t>
        </w:r>
        <w:proofErr w:type="spellEnd"/>
        <w:r w:rsidRPr="00005DB4">
          <w:rPr>
            <w:rStyle w:val="Hyperlink"/>
            <w:i/>
            <w:sz w:val="24"/>
            <w:lang w:val="el-GR"/>
          </w:rPr>
          <w:t xml:space="preserve"> of </w:t>
        </w:r>
        <w:proofErr w:type="spellStart"/>
        <w:r w:rsidRPr="00005DB4">
          <w:rPr>
            <w:rStyle w:val="Hyperlink"/>
            <w:i/>
            <w:sz w:val="24"/>
            <w:lang w:val="el-GR"/>
          </w:rPr>
          <w:t>defunding</w:t>
        </w:r>
        <w:proofErr w:type="spellEnd"/>
        <w:r w:rsidRPr="00005DB4">
          <w:rPr>
            <w:rStyle w:val="Hyperlink"/>
            <w:i/>
            <w:sz w:val="24"/>
            <w:lang w:val="el-GR"/>
          </w:rPr>
          <w:t xml:space="preserve"> on </w:t>
        </w:r>
        <w:proofErr w:type="spellStart"/>
        <w:r w:rsidRPr="00005DB4">
          <w:rPr>
            <w:rStyle w:val="Hyperlink"/>
            <w:i/>
            <w:sz w:val="24"/>
            <w:lang w:val="el-GR"/>
          </w:rPr>
          <w:t>mortality</w:t>
        </w:r>
        <w:proofErr w:type="spellEnd"/>
        <w:r w:rsidRPr="00005DB4">
          <w:rPr>
            <w:rStyle w:val="Hyperlink"/>
            <w:i/>
            <w:sz w:val="24"/>
            <w:lang w:val="el-GR"/>
          </w:rPr>
          <w:t xml:space="preserve"> </w:t>
        </w:r>
        <w:proofErr w:type="spellStart"/>
        <w:r w:rsidRPr="00005DB4">
          <w:rPr>
            <w:rStyle w:val="Hyperlink"/>
            <w:i/>
            <w:sz w:val="24"/>
            <w:lang w:val="el-GR"/>
          </w:rPr>
          <w:t>up</w:t>
        </w:r>
        <w:proofErr w:type="spellEnd"/>
        <w:r w:rsidRPr="00005DB4">
          <w:rPr>
            <w:rStyle w:val="Hyperlink"/>
            <w:i/>
            <w:sz w:val="24"/>
            <w:lang w:val="el-GR"/>
          </w:rPr>
          <w:t xml:space="preserve"> </w:t>
        </w:r>
        <w:proofErr w:type="spellStart"/>
        <w:r w:rsidRPr="00005DB4">
          <w:rPr>
            <w:rStyle w:val="Hyperlink"/>
            <w:i/>
            <w:sz w:val="24"/>
            <w:lang w:val="el-GR"/>
          </w:rPr>
          <w:t>to</w:t>
        </w:r>
        <w:proofErr w:type="spellEnd"/>
        <w:r w:rsidRPr="00005DB4">
          <w:rPr>
            <w:rStyle w:val="Hyperlink"/>
            <w:i/>
            <w:sz w:val="24"/>
            <w:lang w:val="el-GR"/>
          </w:rPr>
          <w:t xml:space="preserve"> 2030:</w:t>
        </w:r>
      </w:hyperlink>
      <w:hyperlink r:id="rId7" w:tgtFrame="https://www.thelancet.com/journals/lancet/article/PIIS0140-6736(25)01186-9/fulltext" w:history="1">
        <w:r w:rsidRPr="00005DB4">
          <w:rPr>
            <w:rStyle w:val="Hyperlink"/>
            <w:i/>
            <w:sz w:val="24"/>
            <w:lang w:val="el-GR"/>
          </w:rPr>
          <w:t xml:space="preserve"> a </w:t>
        </w:r>
        <w:proofErr w:type="spellStart"/>
        <w:r w:rsidRPr="00005DB4">
          <w:rPr>
            <w:rStyle w:val="Hyperlink"/>
            <w:i/>
            <w:sz w:val="24"/>
            <w:lang w:val="el-GR"/>
          </w:rPr>
          <w:t>retrospective</w:t>
        </w:r>
        <w:proofErr w:type="spellEnd"/>
        <w:r w:rsidRPr="00005DB4">
          <w:rPr>
            <w:rStyle w:val="Hyperlink"/>
            <w:i/>
            <w:sz w:val="24"/>
            <w:lang w:val="el-GR"/>
          </w:rPr>
          <w:t xml:space="preserve"> </w:t>
        </w:r>
        <w:proofErr w:type="spellStart"/>
        <w:r w:rsidRPr="00005DB4">
          <w:rPr>
            <w:rStyle w:val="Hyperlink"/>
            <w:i/>
            <w:sz w:val="24"/>
            <w:lang w:val="el-GR"/>
          </w:rPr>
          <w:t>impact</w:t>
        </w:r>
        <w:proofErr w:type="spellEnd"/>
        <w:r w:rsidRPr="00005DB4">
          <w:rPr>
            <w:rStyle w:val="Hyperlink"/>
            <w:i/>
            <w:sz w:val="24"/>
            <w:lang w:val="el-GR"/>
          </w:rPr>
          <w:t xml:space="preserve"> </w:t>
        </w:r>
        <w:proofErr w:type="spellStart"/>
        <w:r w:rsidRPr="00005DB4">
          <w:rPr>
            <w:rStyle w:val="Hyperlink"/>
            <w:i/>
            <w:sz w:val="24"/>
            <w:lang w:val="el-GR"/>
          </w:rPr>
          <w:t>evaluation</w:t>
        </w:r>
        <w:proofErr w:type="spellEnd"/>
        <w:r w:rsidRPr="00005DB4">
          <w:rPr>
            <w:rStyle w:val="Hyperlink"/>
            <w:i/>
            <w:sz w:val="24"/>
            <w:lang w:val="el-GR"/>
          </w:rPr>
          <w:t xml:space="preserve"> and </w:t>
        </w:r>
        <w:proofErr w:type="spellStart"/>
        <w:r w:rsidRPr="00005DB4">
          <w:rPr>
            <w:rStyle w:val="Hyperlink"/>
            <w:i/>
            <w:sz w:val="24"/>
            <w:lang w:val="el-GR"/>
          </w:rPr>
          <w:t>forecasting</w:t>
        </w:r>
        <w:proofErr w:type="spellEnd"/>
        <w:r w:rsidRPr="00005DB4">
          <w:rPr>
            <w:rStyle w:val="Hyperlink"/>
            <w:i/>
            <w:sz w:val="24"/>
            <w:lang w:val="el-GR"/>
          </w:rPr>
          <w:t xml:space="preserve"> </w:t>
        </w:r>
        <w:proofErr w:type="spellStart"/>
        <w:r w:rsidRPr="00005DB4">
          <w:rPr>
            <w:rStyle w:val="Hyperlink"/>
            <w:i/>
            <w:sz w:val="24"/>
            <w:lang w:val="el-GR"/>
          </w:rPr>
          <w:t>analysis</w:t>
        </w:r>
        <w:proofErr w:type="spellEnd"/>
      </w:hyperlink>
      <w:r w:rsidRPr="00005DB4">
        <w:rPr>
          <w:sz w:val="24"/>
          <w:lang w:val="el-GR"/>
        </w:rPr>
        <w:t xml:space="preserve"> (Αξιολόγηση του αντίκτυπου των παρεμβάσεων της USAID επί δύο δεκαετίες και πρόβλεψη των επιπτώσεων της διακοπής της χρηματοδότησης στη θνησιμότητα έως το 2030: αναδρομική αξιολόγηση αντίκτυπου και ανάλυση προβλέψεων).</w:t>
      </w:r>
    </w:p>
  </w:footnote>
  <w:footnote w:id="16">
    <w:p w14:paraId="167624D4" w14:textId="5F3A5C14" w:rsidR="00D16BD4" w:rsidRPr="00005DB4" w:rsidRDefault="00D16BD4" w:rsidP="00005DB4">
      <w:pPr>
        <w:pStyle w:val="FootnoteText"/>
        <w:ind w:left="567" w:hanging="567"/>
        <w:rPr>
          <w:sz w:val="24"/>
          <w:lang w:val="el-GR"/>
        </w:rPr>
      </w:pPr>
      <w:r w:rsidRPr="00005DB4">
        <w:rPr>
          <w:sz w:val="24"/>
          <w:vertAlign w:val="superscript"/>
          <w:lang w:val="el-GR"/>
        </w:rPr>
        <w:t>16</w:t>
      </w:r>
      <w:r w:rsidR="00005DB4" w:rsidRPr="00005DB4">
        <w:rPr>
          <w:sz w:val="24"/>
          <w:vertAlign w:val="superscript"/>
          <w:lang w:val="el-GR"/>
        </w:rPr>
        <w:t xml:space="preserve"> </w:t>
      </w:r>
      <w:r w:rsidR="00005DB4" w:rsidRPr="00005DB4">
        <w:rPr>
          <w:sz w:val="24"/>
          <w:vertAlign w:val="superscript"/>
          <w:lang w:val="el-GR"/>
        </w:rPr>
        <w:tab/>
      </w:r>
      <w:proofErr w:type="spellStart"/>
      <w:r w:rsidRPr="00005DB4">
        <w:rPr>
          <w:sz w:val="24"/>
          <w:lang w:val="el-GR"/>
        </w:rPr>
        <w:t>Save</w:t>
      </w:r>
      <w:proofErr w:type="spellEnd"/>
      <w:r w:rsidRPr="00005DB4">
        <w:rPr>
          <w:sz w:val="24"/>
          <w:lang w:val="el-GR"/>
        </w:rPr>
        <w:t xml:space="preserve"> the Children, </w:t>
      </w:r>
      <w:hyperlink r:id="rId8" w:tgtFrame="https://www.savethechildren.net/news/girls-pay-price-aid-cuts-hit-countries-deepest-gender-inequality" w:history="1">
        <w:proofErr w:type="spellStart"/>
        <w:r w:rsidRPr="00005DB4">
          <w:rPr>
            <w:rStyle w:val="Hyperlink"/>
            <w:i/>
            <w:sz w:val="24"/>
            <w:lang w:val="el-GR"/>
          </w:rPr>
          <w:t>Girls</w:t>
        </w:r>
        <w:proofErr w:type="spellEnd"/>
        <w:r w:rsidRPr="00005DB4">
          <w:rPr>
            <w:rStyle w:val="Hyperlink"/>
            <w:i/>
            <w:sz w:val="24"/>
            <w:lang w:val="el-GR"/>
          </w:rPr>
          <w:t xml:space="preserve"> </w:t>
        </w:r>
        <w:proofErr w:type="spellStart"/>
        <w:r w:rsidRPr="00005DB4">
          <w:rPr>
            <w:rStyle w:val="Hyperlink"/>
            <w:i/>
            <w:sz w:val="24"/>
            <w:lang w:val="el-GR"/>
          </w:rPr>
          <w:t>Pay</w:t>
        </w:r>
        <w:proofErr w:type="spellEnd"/>
        <w:r w:rsidRPr="00005DB4">
          <w:rPr>
            <w:rStyle w:val="Hyperlink"/>
            <w:i/>
            <w:sz w:val="24"/>
            <w:lang w:val="el-GR"/>
          </w:rPr>
          <w:t xml:space="preserve"> the </w:t>
        </w:r>
        <w:proofErr w:type="spellStart"/>
        <w:r w:rsidRPr="00005DB4">
          <w:rPr>
            <w:rStyle w:val="Hyperlink"/>
            <w:i/>
            <w:sz w:val="24"/>
            <w:lang w:val="el-GR"/>
          </w:rPr>
          <w:t>Price</w:t>
        </w:r>
        <w:proofErr w:type="spellEnd"/>
        <w:r w:rsidRPr="00005DB4">
          <w:rPr>
            <w:rStyle w:val="Hyperlink"/>
            <w:i/>
            <w:sz w:val="24"/>
            <w:lang w:val="el-GR"/>
          </w:rPr>
          <w:t xml:space="preserve"> </w:t>
        </w:r>
        <w:proofErr w:type="spellStart"/>
        <w:r w:rsidRPr="00005DB4">
          <w:rPr>
            <w:rStyle w:val="Hyperlink"/>
            <w:i/>
            <w:sz w:val="24"/>
            <w:lang w:val="el-GR"/>
          </w:rPr>
          <w:t>As</w:t>
        </w:r>
        <w:proofErr w:type="spellEnd"/>
        <w:r w:rsidRPr="00005DB4">
          <w:rPr>
            <w:rStyle w:val="Hyperlink"/>
            <w:i/>
            <w:sz w:val="24"/>
            <w:lang w:val="el-GR"/>
          </w:rPr>
          <w:t xml:space="preserve"> </w:t>
        </w:r>
        <w:proofErr w:type="spellStart"/>
        <w:r w:rsidRPr="00005DB4">
          <w:rPr>
            <w:rStyle w:val="Hyperlink"/>
            <w:i/>
            <w:sz w:val="24"/>
            <w:lang w:val="el-GR"/>
          </w:rPr>
          <w:t>Aid</w:t>
        </w:r>
        <w:proofErr w:type="spellEnd"/>
        <w:r w:rsidRPr="00005DB4">
          <w:rPr>
            <w:rStyle w:val="Hyperlink"/>
            <w:i/>
            <w:sz w:val="24"/>
            <w:lang w:val="el-GR"/>
          </w:rPr>
          <w:t xml:space="preserve"> </w:t>
        </w:r>
        <w:proofErr w:type="spellStart"/>
        <w:r w:rsidRPr="00005DB4">
          <w:rPr>
            <w:rStyle w:val="Hyperlink"/>
            <w:i/>
            <w:sz w:val="24"/>
            <w:lang w:val="el-GR"/>
          </w:rPr>
          <w:t>Cuts</w:t>
        </w:r>
        <w:proofErr w:type="spellEnd"/>
        <w:r w:rsidRPr="00005DB4">
          <w:rPr>
            <w:rStyle w:val="Hyperlink"/>
            <w:i/>
            <w:sz w:val="24"/>
            <w:lang w:val="el-GR"/>
          </w:rPr>
          <w:t xml:space="preserve"> </w:t>
        </w:r>
        <w:proofErr w:type="spellStart"/>
        <w:r w:rsidRPr="00005DB4">
          <w:rPr>
            <w:rStyle w:val="Hyperlink"/>
            <w:i/>
            <w:sz w:val="24"/>
            <w:lang w:val="el-GR"/>
          </w:rPr>
          <w:t>Hit</w:t>
        </w:r>
        <w:proofErr w:type="spellEnd"/>
        <w:r w:rsidRPr="00005DB4">
          <w:rPr>
            <w:rStyle w:val="Hyperlink"/>
            <w:i/>
            <w:sz w:val="24"/>
            <w:lang w:val="el-GR"/>
          </w:rPr>
          <w:t xml:space="preserve"> Countries </w:t>
        </w:r>
        <w:proofErr w:type="spellStart"/>
        <w:r w:rsidRPr="00005DB4">
          <w:rPr>
            <w:rStyle w:val="Hyperlink"/>
            <w:i/>
            <w:sz w:val="24"/>
            <w:lang w:val="el-GR"/>
          </w:rPr>
          <w:t>with</w:t>
        </w:r>
        <w:proofErr w:type="spellEnd"/>
        <w:r w:rsidRPr="00005DB4">
          <w:rPr>
            <w:rStyle w:val="Hyperlink"/>
            <w:i/>
            <w:sz w:val="24"/>
            <w:lang w:val="el-GR"/>
          </w:rPr>
          <w:t xml:space="preserve"> </w:t>
        </w:r>
        <w:proofErr w:type="spellStart"/>
        <w:r w:rsidRPr="00005DB4">
          <w:rPr>
            <w:rStyle w:val="Hyperlink"/>
            <w:i/>
            <w:sz w:val="24"/>
            <w:lang w:val="el-GR"/>
          </w:rPr>
          <w:t>Deepest</w:t>
        </w:r>
        <w:proofErr w:type="spellEnd"/>
        <w:r w:rsidRPr="00005DB4">
          <w:rPr>
            <w:rStyle w:val="Hyperlink"/>
            <w:i/>
            <w:sz w:val="24"/>
            <w:lang w:val="el-GR"/>
          </w:rPr>
          <w:t xml:space="preserve"> </w:t>
        </w:r>
        <w:proofErr w:type="spellStart"/>
        <w:r w:rsidRPr="00005DB4">
          <w:rPr>
            <w:rStyle w:val="Hyperlink"/>
            <w:i/>
            <w:sz w:val="24"/>
            <w:lang w:val="el-GR"/>
          </w:rPr>
          <w:t>Gender</w:t>
        </w:r>
        <w:proofErr w:type="spellEnd"/>
        <w:r w:rsidRPr="00005DB4">
          <w:rPr>
            <w:rStyle w:val="Hyperlink"/>
            <w:i/>
            <w:sz w:val="24"/>
            <w:lang w:val="el-GR"/>
          </w:rPr>
          <w:t xml:space="preserve"> </w:t>
        </w:r>
        <w:proofErr w:type="spellStart"/>
        <w:r w:rsidRPr="00005DB4">
          <w:rPr>
            <w:rStyle w:val="Hyperlink"/>
            <w:i/>
            <w:sz w:val="24"/>
            <w:lang w:val="el-GR"/>
          </w:rPr>
          <w:t>Inequality</w:t>
        </w:r>
        <w:proofErr w:type="spellEnd"/>
      </w:hyperlink>
      <w:r w:rsidRPr="00005DB4">
        <w:rPr>
          <w:sz w:val="24"/>
          <w:lang w:val="el-GR"/>
        </w:rPr>
        <w:t xml:space="preserve"> (Τα κορίτσια πληρώνουν το τίμημα καθώς οι περικοπές πλήττουν τις χώρες με τις μεγαλύτερες ανισότητες μεταξύ των φύλων), 11 Οκτωβρίου 2025.</w:t>
      </w:r>
    </w:p>
  </w:footnote>
  <w:footnote w:id="17">
    <w:p w14:paraId="4D6F9C73" w14:textId="49B2A3E0" w:rsidR="00D16BD4" w:rsidRPr="00005DB4" w:rsidRDefault="00D16BD4" w:rsidP="00005DB4">
      <w:pPr>
        <w:pStyle w:val="FootnoteText"/>
        <w:ind w:left="567" w:hanging="567"/>
        <w:rPr>
          <w:sz w:val="24"/>
          <w:lang w:val="el-GR"/>
        </w:rPr>
      </w:pPr>
      <w:r w:rsidRPr="00005DB4">
        <w:rPr>
          <w:sz w:val="24"/>
          <w:vertAlign w:val="superscript"/>
          <w:lang w:val="el-GR"/>
        </w:rPr>
        <w:t>17</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 xml:space="preserve">ΟΟΣΑ, </w:t>
      </w:r>
      <w:hyperlink r:id="rId9" w:tgtFrame="https://www.oecd.org/en/publications/cuts-in-official-development-assistance_8c530629-en/full-report.html" w:history="1">
        <w:proofErr w:type="spellStart"/>
        <w:r w:rsidRPr="00005DB4">
          <w:rPr>
            <w:rStyle w:val="Hyperlink"/>
            <w:sz w:val="24"/>
            <w:lang w:val="el-GR"/>
          </w:rPr>
          <w:t>Cuts</w:t>
        </w:r>
        <w:proofErr w:type="spellEnd"/>
        <w:r w:rsidRPr="00005DB4">
          <w:rPr>
            <w:rStyle w:val="Hyperlink"/>
            <w:sz w:val="24"/>
            <w:lang w:val="el-GR"/>
          </w:rPr>
          <w:t xml:space="preserve"> in </w:t>
        </w:r>
        <w:proofErr w:type="spellStart"/>
        <w:r w:rsidRPr="00005DB4">
          <w:rPr>
            <w:rStyle w:val="Hyperlink"/>
            <w:sz w:val="24"/>
            <w:lang w:val="el-GR"/>
          </w:rPr>
          <w:t>official</w:t>
        </w:r>
        <w:proofErr w:type="spellEnd"/>
        <w:r w:rsidRPr="00005DB4">
          <w:rPr>
            <w:rStyle w:val="Hyperlink"/>
            <w:sz w:val="24"/>
            <w:lang w:val="el-GR"/>
          </w:rPr>
          <w:t xml:space="preserve"> </w:t>
        </w:r>
        <w:proofErr w:type="spellStart"/>
        <w:r w:rsidRPr="00005DB4">
          <w:rPr>
            <w:rStyle w:val="Hyperlink"/>
            <w:sz w:val="24"/>
            <w:lang w:val="el-GR"/>
          </w:rPr>
          <w:t>development</w:t>
        </w:r>
        <w:proofErr w:type="spellEnd"/>
        <w:r w:rsidRPr="00005DB4">
          <w:rPr>
            <w:rStyle w:val="Hyperlink"/>
            <w:sz w:val="24"/>
            <w:lang w:val="el-GR"/>
          </w:rPr>
          <w:t xml:space="preserve"> </w:t>
        </w:r>
        <w:proofErr w:type="spellStart"/>
        <w:r w:rsidRPr="00005DB4">
          <w:rPr>
            <w:rStyle w:val="Hyperlink"/>
            <w:sz w:val="24"/>
            <w:lang w:val="el-GR"/>
          </w:rPr>
          <w:t>assistance</w:t>
        </w:r>
        <w:proofErr w:type="spellEnd"/>
      </w:hyperlink>
      <w:r w:rsidRPr="00005DB4">
        <w:rPr>
          <w:sz w:val="24"/>
          <w:lang w:val="el-GR"/>
        </w:rPr>
        <w:t xml:space="preserve"> (Περικοπές στην επίσημη αναπτυξιακή βοήθεια), 26 Ιουνίου 2025.</w:t>
      </w:r>
    </w:p>
  </w:footnote>
  <w:footnote w:id="18">
    <w:p w14:paraId="4DD1D3E6" w14:textId="3C755DC1" w:rsidR="00D16BD4" w:rsidRPr="00005DB4" w:rsidRDefault="00D16BD4" w:rsidP="00005DB4">
      <w:pPr>
        <w:pStyle w:val="FootnoteText"/>
        <w:ind w:left="567" w:hanging="567"/>
        <w:rPr>
          <w:sz w:val="24"/>
          <w:lang w:val="el-GR"/>
        </w:rPr>
      </w:pPr>
      <w:r w:rsidRPr="00005DB4">
        <w:rPr>
          <w:sz w:val="24"/>
          <w:vertAlign w:val="superscript"/>
          <w:lang w:val="el-GR"/>
        </w:rPr>
        <w:t>18</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 xml:space="preserve">OCHA, </w:t>
      </w:r>
      <w:hyperlink r:id="rId10" w:tgtFrame="https://www.unocha.org/news/world-humanitarian-day-attacks-aid-workers-hit-another-record-humanitarians-call-urgent-action" w:history="1">
        <w:r w:rsidRPr="00005DB4">
          <w:rPr>
            <w:rStyle w:val="Hyperlink"/>
            <w:sz w:val="24"/>
            <w:lang w:val="el-GR"/>
          </w:rPr>
          <w:t xml:space="preserve">World </w:t>
        </w:r>
        <w:proofErr w:type="spellStart"/>
        <w:r w:rsidRPr="00005DB4">
          <w:rPr>
            <w:rStyle w:val="Hyperlink"/>
            <w:sz w:val="24"/>
            <w:lang w:val="el-GR"/>
          </w:rPr>
          <w:t>Humanitarian</w:t>
        </w:r>
        <w:proofErr w:type="spellEnd"/>
        <w:r w:rsidRPr="00005DB4">
          <w:rPr>
            <w:rStyle w:val="Hyperlink"/>
            <w:sz w:val="24"/>
            <w:lang w:val="el-GR"/>
          </w:rPr>
          <w:t xml:space="preserve"> </w:t>
        </w:r>
        <w:proofErr w:type="spellStart"/>
        <w:r w:rsidRPr="00005DB4">
          <w:rPr>
            <w:rStyle w:val="Hyperlink"/>
            <w:sz w:val="24"/>
            <w:lang w:val="el-GR"/>
          </w:rPr>
          <w:t>Day</w:t>
        </w:r>
        <w:proofErr w:type="spellEnd"/>
        <w:r w:rsidRPr="00005DB4">
          <w:rPr>
            <w:rStyle w:val="Hyperlink"/>
            <w:sz w:val="24"/>
            <w:lang w:val="el-GR"/>
          </w:rPr>
          <w:t>:</w:t>
        </w:r>
      </w:hyperlink>
      <w:hyperlink r:id="rId11" w:tgtFrame="https://www.unocha.org/news/world-humanitarian-day-attacks-aid-workers-hit-another-record-humanitarians-call-urgent-action" w:history="1">
        <w:r w:rsidRPr="00005DB4">
          <w:rPr>
            <w:rStyle w:val="Hyperlink"/>
            <w:sz w:val="24"/>
            <w:lang w:val="el-GR"/>
          </w:rPr>
          <w:t xml:space="preserve"> </w:t>
        </w:r>
        <w:proofErr w:type="spellStart"/>
        <w:r w:rsidRPr="00005DB4">
          <w:rPr>
            <w:rStyle w:val="Hyperlink"/>
            <w:sz w:val="24"/>
            <w:lang w:val="el-GR"/>
          </w:rPr>
          <w:t>Attacks</w:t>
        </w:r>
        <w:proofErr w:type="spellEnd"/>
        <w:r w:rsidRPr="00005DB4">
          <w:rPr>
            <w:rStyle w:val="Hyperlink"/>
            <w:sz w:val="24"/>
            <w:lang w:val="el-GR"/>
          </w:rPr>
          <w:t xml:space="preserve"> on </w:t>
        </w:r>
        <w:proofErr w:type="spellStart"/>
        <w:r w:rsidRPr="00005DB4">
          <w:rPr>
            <w:rStyle w:val="Hyperlink"/>
            <w:sz w:val="24"/>
            <w:lang w:val="el-GR"/>
          </w:rPr>
          <w:t>aid</w:t>
        </w:r>
        <w:proofErr w:type="spellEnd"/>
        <w:r w:rsidRPr="00005DB4">
          <w:rPr>
            <w:rStyle w:val="Hyperlink"/>
            <w:sz w:val="24"/>
            <w:lang w:val="el-GR"/>
          </w:rPr>
          <w:t xml:space="preserve"> </w:t>
        </w:r>
        <w:proofErr w:type="spellStart"/>
        <w:r w:rsidRPr="00005DB4">
          <w:rPr>
            <w:rStyle w:val="Hyperlink"/>
            <w:sz w:val="24"/>
            <w:lang w:val="el-GR"/>
          </w:rPr>
          <w:t>workers</w:t>
        </w:r>
        <w:proofErr w:type="spellEnd"/>
        <w:r w:rsidRPr="00005DB4">
          <w:rPr>
            <w:rStyle w:val="Hyperlink"/>
            <w:sz w:val="24"/>
            <w:lang w:val="el-GR"/>
          </w:rPr>
          <w:t xml:space="preserve"> </w:t>
        </w:r>
        <w:proofErr w:type="spellStart"/>
        <w:r w:rsidRPr="00005DB4">
          <w:rPr>
            <w:rStyle w:val="Hyperlink"/>
            <w:sz w:val="24"/>
            <w:lang w:val="el-GR"/>
          </w:rPr>
          <w:t>hit</w:t>
        </w:r>
        <w:proofErr w:type="spellEnd"/>
        <w:r w:rsidRPr="00005DB4">
          <w:rPr>
            <w:rStyle w:val="Hyperlink"/>
            <w:sz w:val="24"/>
            <w:lang w:val="el-GR"/>
          </w:rPr>
          <w:t xml:space="preserve"> </w:t>
        </w:r>
        <w:proofErr w:type="spellStart"/>
        <w:r w:rsidRPr="00005DB4">
          <w:rPr>
            <w:rStyle w:val="Hyperlink"/>
            <w:sz w:val="24"/>
            <w:lang w:val="el-GR"/>
          </w:rPr>
          <w:t>another</w:t>
        </w:r>
        <w:proofErr w:type="spellEnd"/>
        <w:r w:rsidRPr="00005DB4">
          <w:rPr>
            <w:rStyle w:val="Hyperlink"/>
            <w:sz w:val="24"/>
            <w:lang w:val="el-GR"/>
          </w:rPr>
          <w:t xml:space="preserve"> </w:t>
        </w:r>
        <w:proofErr w:type="spellStart"/>
        <w:r w:rsidRPr="00005DB4">
          <w:rPr>
            <w:rStyle w:val="Hyperlink"/>
            <w:sz w:val="24"/>
            <w:lang w:val="el-GR"/>
          </w:rPr>
          <w:t>record</w:t>
        </w:r>
        <w:proofErr w:type="spellEnd"/>
        <w:r w:rsidRPr="00005DB4">
          <w:rPr>
            <w:rStyle w:val="Hyperlink"/>
            <w:sz w:val="24"/>
            <w:lang w:val="el-GR"/>
          </w:rPr>
          <w:t xml:space="preserve">, </w:t>
        </w:r>
        <w:proofErr w:type="spellStart"/>
        <w:r w:rsidRPr="00005DB4">
          <w:rPr>
            <w:rStyle w:val="Hyperlink"/>
            <w:sz w:val="24"/>
            <w:lang w:val="el-GR"/>
          </w:rPr>
          <w:t>humanitarians</w:t>
        </w:r>
        <w:proofErr w:type="spellEnd"/>
        <w:r w:rsidRPr="00005DB4">
          <w:rPr>
            <w:rStyle w:val="Hyperlink"/>
            <w:sz w:val="24"/>
            <w:lang w:val="el-GR"/>
          </w:rPr>
          <w:t xml:space="preserve"> </w:t>
        </w:r>
        <w:proofErr w:type="spellStart"/>
        <w:r w:rsidRPr="00005DB4">
          <w:rPr>
            <w:rStyle w:val="Hyperlink"/>
            <w:sz w:val="24"/>
            <w:lang w:val="el-GR"/>
          </w:rPr>
          <w:t>call</w:t>
        </w:r>
        <w:proofErr w:type="spellEnd"/>
        <w:r w:rsidRPr="00005DB4">
          <w:rPr>
            <w:rStyle w:val="Hyperlink"/>
            <w:sz w:val="24"/>
            <w:lang w:val="el-GR"/>
          </w:rPr>
          <w:t xml:space="preserve"> for </w:t>
        </w:r>
        <w:proofErr w:type="spellStart"/>
        <w:r w:rsidRPr="00005DB4">
          <w:rPr>
            <w:rStyle w:val="Hyperlink"/>
            <w:sz w:val="24"/>
            <w:lang w:val="el-GR"/>
          </w:rPr>
          <w:t>urgent</w:t>
        </w:r>
        <w:proofErr w:type="spellEnd"/>
        <w:r w:rsidRPr="00005DB4">
          <w:rPr>
            <w:rStyle w:val="Hyperlink"/>
            <w:sz w:val="24"/>
            <w:lang w:val="el-GR"/>
          </w:rPr>
          <w:t xml:space="preserve"> </w:t>
        </w:r>
        <w:proofErr w:type="spellStart"/>
        <w:r w:rsidRPr="00005DB4">
          <w:rPr>
            <w:rStyle w:val="Hyperlink"/>
            <w:sz w:val="24"/>
            <w:lang w:val="el-GR"/>
          </w:rPr>
          <w:t>action</w:t>
        </w:r>
        <w:proofErr w:type="spellEnd"/>
      </w:hyperlink>
      <w:r w:rsidRPr="00005DB4">
        <w:rPr>
          <w:sz w:val="24"/>
          <w:lang w:val="el-GR"/>
        </w:rPr>
        <w:t xml:space="preserve"> (Παγκόσμια Ημέρα Ανθρωπιστικής Βοήθειας: Νέο ρεκόρ επιθέσεων κατά εργαζομένων στον ανθρωπιστικό τομέα —οι ανθρωπιστικές οργανώσεις ζητούν επείγουσα δράση), 19 Αυγούστου 2025.</w:t>
      </w:r>
    </w:p>
  </w:footnote>
  <w:footnote w:id="19">
    <w:p w14:paraId="05BAFC85" w14:textId="2E063155" w:rsidR="00D16BD4" w:rsidRPr="00005DB4" w:rsidRDefault="00D16BD4" w:rsidP="00005DB4">
      <w:pPr>
        <w:pStyle w:val="FootnoteText"/>
        <w:ind w:left="567" w:hanging="567"/>
        <w:rPr>
          <w:sz w:val="24"/>
          <w:lang w:val="el-GR"/>
        </w:rPr>
      </w:pPr>
      <w:r w:rsidRPr="00005DB4">
        <w:rPr>
          <w:sz w:val="24"/>
          <w:vertAlign w:val="superscript"/>
          <w:lang w:val="el-GR"/>
        </w:rPr>
        <w:t>19</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 xml:space="preserve">Γραφείο της ειδικής απεσταλμένης του Γενικού Γραμματέα των Ηνωμένων Εθνών για τη σεξουαλική βία στο πλαίσιο συγκρούσεων, </w:t>
      </w:r>
      <w:hyperlink r:id="rId12" w:tgtFrame="https://www.un.org/sexualviolenceinconflict/wp-content/uploads/2024/04/202404-UN-annual-report-CRSV-factsheet-covering-2023.pdf" w:history="1">
        <w:r w:rsidRPr="00005DB4">
          <w:rPr>
            <w:rStyle w:val="Hyperlink"/>
            <w:sz w:val="24"/>
            <w:lang w:val="el-GR"/>
          </w:rPr>
          <w:t>15η έκθεση του Γενικού Γραμματέα των Ηνωμένων Εθνών για τη σεξουαλική βία στο πλαίσιο συγκρούσεων</w:t>
        </w:r>
      </w:hyperlink>
      <w:r w:rsidRPr="00005DB4">
        <w:rPr>
          <w:sz w:val="24"/>
          <w:lang w:val="el-GR"/>
        </w:rPr>
        <w:t>, 4 Απριλίου 2024.</w:t>
      </w:r>
    </w:p>
  </w:footnote>
  <w:footnote w:id="20">
    <w:p w14:paraId="7176253F" w14:textId="7F159150" w:rsidR="00D16BD4" w:rsidRPr="00005DB4" w:rsidRDefault="00D16BD4" w:rsidP="00005DB4">
      <w:pPr>
        <w:pStyle w:val="FootnoteText"/>
        <w:ind w:left="567" w:hanging="567"/>
        <w:rPr>
          <w:sz w:val="24"/>
          <w:lang w:val="el-GR"/>
        </w:rPr>
      </w:pPr>
      <w:r w:rsidRPr="00005DB4">
        <w:rPr>
          <w:sz w:val="24"/>
          <w:vertAlign w:val="superscript"/>
          <w:lang w:val="el-GR"/>
        </w:rPr>
        <w:t>20</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 xml:space="preserve">OECD, </w:t>
      </w:r>
      <w:hyperlink r:id="rId13" w:tgtFrame="https://doi.org/10.1787/e340afbf-en" w:history="1">
        <w:r w:rsidRPr="00005DB4">
          <w:rPr>
            <w:rStyle w:val="Hyperlink"/>
            <w:sz w:val="24"/>
            <w:lang w:val="el-GR"/>
          </w:rPr>
          <w:t xml:space="preserve">Development </w:t>
        </w:r>
        <w:proofErr w:type="spellStart"/>
        <w:r w:rsidRPr="00005DB4">
          <w:rPr>
            <w:rStyle w:val="Hyperlink"/>
            <w:sz w:val="24"/>
            <w:lang w:val="el-GR"/>
          </w:rPr>
          <w:t>Finance</w:t>
        </w:r>
        <w:proofErr w:type="spellEnd"/>
        <w:r w:rsidRPr="00005DB4">
          <w:rPr>
            <w:rStyle w:val="Hyperlink"/>
            <w:sz w:val="24"/>
            <w:lang w:val="el-GR"/>
          </w:rPr>
          <w:t xml:space="preserve"> for </w:t>
        </w:r>
        <w:proofErr w:type="spellStart"/>
        <w:r w:rsidRPr="00005DB4">
          <w:rPr>
            <w:rStyle w:val="Hyperlink"/>
            <w:sz w:val="24"/>
            <w:lang w:val="el-GR"/>
          </w:rPr>
          <w:t>Gender</w:t>
        </w:r>
        <w:proofErr w:type="spellEnd"/>
        <w:r w:rsidRPr="00005DB4">
          <w:rPr>
            <w:rStyle w:val="Hyperlink"/>
            <w:sz w:val="24"/>
            <w:lang w:val="el-GR"/>
          </w:rPr>
          <w:t xml:space="preserve"> </w:t>
        </w:r>
        <w:proofErr w:type="spellStart"/>
        <w:r w:rsidRPr="00005DB4">
          <w:rPr>
            <w:rStyle w:val="Hyperlink"/>
            <w:sz w:val="24"/>
            <w:lang w:val="el-GR"/>
          </w:rPr>
          <w:t>Equality</w:t>
        </w:r>
        <w:proofErr w:type="spellEnd"/>
        <w:r w:rsidRPr="00005DB4">
          <w:rPr>
            <w:rStyle w:val="Hyperlink"/>
            <w:sz w:val="24"/>
            <w:lang w:val="el-GR"/>
          </w:rPr>
          <w:t xml:space="preserve"> 2024</w:t>
        </w:r>
      </w:hyperlink>
      <w:r w:rsidRPr="00005DB4">
        <w:rPr>
          <w:sz w:val="24"/>
          <w:lang w:val="el-GR"/>
        </w:rPr>
        <w:t xml:space="preserve"> (Αναπτυξιακή χρηματοδότηση για την ισότητα των φύλων το 2024), OECD </w:t>
      </w:r>
      <w:proofErr w:type="spellStart"/>
      <w:r w:rsidRPr="00005DB4">
        <w:rPr>
          <w:sz w:val="24"/>
          <w:lang w:val="el-GR"/>
        </w:rPr>
        <w:t>Publishing</w:t>
      </w:r>
      <w:proofErr w:type="spellEnd"/>
      <w:r w:rsidRPr="00005DB4">
        <w:rPr>
          <w:sz w:val="24"/>
          <w:lang w:val="el-GR"/>
        </w:rPr>
        <w:t>, Παρίσι, 2024.</w:t>
      </w:r>
    </w:p>
  </w:footnote>
  <w:footnote w:id="21">
    <w:p w14:paraId="5C7FE529" w14:textId="09D799EC" w:rsidR="00D16BD4" w:rsidRPr="00005DB4" w:rsidRDefault="00D16BD4" w:rsidP="00005DB4">
      <w:pPr>
        <w:pStyle w:val="FootnoteText"/>
        <w:ind w:left="567" w:hanging="567"/>
        <w:rPr>
          <w:sz w:val="24"/>
          <w:lang w:val="el-GR"/>
        </w:rPr>
      </w:pPr>
      <w:r w:rsidRPr="00005DB4">
        <w:rPr>
          <w:sz w:val="24"/>
          <w:vertAlign w:val="superscript"/>
          <w:lang w:val="el-GR"/>
        </w:rPr>
        <w:t>21</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 xml:space="preserve">Μονάδα του ΟΗΕ για τις Γυναίκες, </w:t>
      </w:r>
      <w:hyperlink r:id="rId14" w:tgtFrame="https://www.unwomen.org/en/articles/facts-and-figures/facts-and-figures-humanitarian-action" w:history="1">
        <w:proofErr w:type="spellStart"/>
        <w:r w:rsidRPr="00005DB4">
          <w:rPr>
            <w:rStyle w:val="Hyperlink"/>
            <w:i/>
            <w:sz w:val="24"/>
            <w:lang w:val="el-GR"/>
          </w:rPr>
          <w:t>Facts</w:t>
        </w:r>
        <w:proofErr w:type="spellEnd"/>
        <w:r w:rsidRPr="00005DB4">
          <w:rPr>
            <w:rStyle w:val="Hyperlink"/>
            <w:i/>
            <w:sz w:val="24"/>
            <w:lang w:val="el-GR"/>
          </w:rPr>
          <w:t xml:space="preserve"> and </w:t>
        </w:r>
        <w:proofErr w:type="spellStart"/>
        <w:r w:rsidRPr="00005DB4">
          <w:rPr>
            <w:rStyle w:val="Hyperlink"/>
            <w:i/>
            <w:sz w:val="24"/>
            <w:lang w:val="el-GR"/>
          </w:rPr>
          <w:t>figures</w:t>
        </w:r>
        <w:proofErr w:type="spellEnd"/>
        <w:r w:rsidRPr="00005DB4">
          <w:rPr>
            <w:rStyle w:val="Hyperlink"/>
            <w:i/>
            <w:sz w:val="24"/>
            <w:lang w:val="el-GR"/>
          </w:rPr>
          <w:t>:</w:t>
        </w:r>
      </w:hyperlink>
      <w:hyperlink r:id="rId15" w:tgtFrame="https://www.unwomen.org/en/articles/facts-and-figures/facts-and-figures-humanitarian-action" w:history="1">
        <w:r w:rsidRPr="00005DB4">
          <w:rPr>
            <w:rStyle w:val="Hyperlink"/>
            <w:i/>
            <w:sz w:val="24"/>
            <w:lang w:val="el-GR"/>
          </w:rPr>
          <w:t xml:space="preserve"> </w:t>
        </w:r>
        <w:proofErr w:type="spellStart"/>
        <w:r w:rsidRPr="00005DB4">
          <w:rPr>
            <w:rStyle w:val="Hyperlink"/>
            <w:i/>
            <w:sz w:val="24"/>
            <w:lang w:val="el-GR"/>
          </w:rPr>
          <w:t>Humanitarian</w:t>
        </w:r>
        <w:proofErr w:type="spellEnd"/>
        <w:r w:rsidRPr="00005DB4">
          <w:rPr>
            <w:rStyle w:val="Hyperlink"/>
            <w:i/>
            <w:sz w:val="24"/>
            <w:lang w:val="el-GR"/>
          </w:rPr>
          <w:t xml:space="preserve"> </w:t>
        </w:r>
        <w:proofErr w:type="spellStart"/>
        <w:r w:rsidRPr="00005DB4">
          <w:rPr>
            <w:rStyle w:val="Hyperlink"/>
            <w:i/>
            <w:sz w:val="24"/>
            <w:lang w:val="el-GR"/>
          </w:rPr>
          <w:t>action</w:t>
        </w:r>
        <w:proofErr w:type="spellEnd"/>
      </w:hyperlink>
      <w:r w:rsidRPr="00005DB4">
        <w:rPr>
          <w:sz w:val="24"/>
          <w:lang w:val="el-GR"/>
        </w:rPr>
        <w:t xml:space="preserve"> (Στοιχεία και αριθμοί: ανθρωπιστική δράση), 15 Απριλίου 2025.</w:t>
      </w:r>
    </w:p>
  </w:footnote>
  <w:footnote w:id="22">
    <w:p w14:paraId="318738BA" w14:textId="2B52F708" w:rsidR="00D16BD4" w:rsidRPr="00005DB4" w:rsidRDefault="00D16BD4" w:rsidP="00005DB4">
      <w:pPr>
        <w:pStyle w:val="FootnoteText"/>
        <w:ind w:left="567" w:hanging="567"/>
        <w:rPr>
          <w:sz w:val="24"/>
          <w:lang w:val="el-GR"/>
        </w:rPr>
      </w:pPr>
      <w:r w:rsidRPr="00005DB4">
        <w:rPr>
          <w:sz w:val="24"/>
          <w:vertAlign w:val="superscript"/>
          <w:lang w:val="el-GR"/>
        </w:rPr>
        <w:t>22</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 xml:space="preserve">UNICEF, </w:t>
      </w:r>
      <w:hyperlink r:id="rId16" w:tgtFrame="https://www.unicef.org/press-releases/not-new-normal-2024-one-worst-years-unicefs-history-children-conflict" w:history="1">
        <w:r w:rsidRPr="00005DB4">
          <w:rPr>
            <w:rStyle w:val="Hyperlink"/>
            <w:i/>
            <w:sz w:val="24"/>
            <w:lang w:val="el-GR"/>
          </w:rPr>
          <w:t>‘</w:t>
        </w:r>
        <w:proofErr w:type="spellStart"/>
        <w:r w:rsidRPr="00005DB4">
          <w:rPr>
            <w:rStyle w:val="Hyperlink"/>
            <w:i/>
            <w:sz w:val="24"/>
            <w:lang w:val="el-GR"/>
          </w:rPr>
          <w:t>Not</w:t>
        </w:r>
        <w:proofErr w:type="spellEnd"/>
        <w:r w:rsidRPr="00005DB4">
          <w:rPr>
            <w:rStyle w:val="Hyperlink"/>
            <w:i/>
            <w:sz w:val="24"/>
            <w:lang w:val="el-GR"/>
          </w:rPr>
          <w:t xml:space="preserve"> the </w:t>
        </w:r>
        <w:proofErr w:type="spellStart"/>
        <w:r w:rsidRPr="00005DB4">
          <w:rPr>
            <w:rStyle w:val="Hyperlink"/>
            <w:i/>
            <w:sz w:val="24"/>
            <w:lang w:val="el-GR"/>
          </w:rPr>
          <w:t>new</w:t>
        </w:r>
        <w:proofErr w:type="spellEnd"/>
        <w:r w:rsidRPr="00005DB4">
          <w:rPr>
            <w:rStyle w:val="Hyperlink"/>
            <w:i/>
            <w:sz w:val="24"/>
            <w:lang w:val="el-GR"/>
          </w:rPr>
          <w:t xml:space="preserve"> </w:t>
        </w:r>
        <w:proofErr w:type="spellStart"/>
        <w:r w:rsidRPr="00005DB4">
          <w:rPr>
            <w:rStyle w:val="Hyperlink"/>
            <w:i/>
            <w:sz w:val="24"/>
            <w:lang w:val="el-GR"/>
          </w:rPr>
          <w:t>normal</w:t>
        </w:r>
        <w:proofErr w:type="spellEnd"/>
        <w:r w:rsidRPr="00005DB4">
          <w:rPr>
            <w:rStyle w:val="Hyperlink"/>
            <w:i/>
            <w:sz w:val="24"/>
            <w:lang w:val="el-GR"/>
          </w:rPr>
          <w:t>’ – 2024 '</w:t>
        </w:r>
        <w:proofErr w:type="spellStart"/>
        <w:r w:rsidRPr="00005DB4">
          <w:rPr>
            <w:rStyle w:val="Hyperlink"/>
            <w:i/>
            <w:sz w:val="24"/>
            <w:lang w:val="el-GR"/>
          </w:rPr>
          <w:t>one</w:t>
        </w:r>
        <w:proofErr w:type="spellEnd"/>
        <w:r w:rsidRPr="00005DB4">
          <w:rPr>
            <w:rStyle w:val="Hyperlink"/>
            <w:i/>
            <w:sz w:val="24"/>
            <w:lang w:val="el-GR"/>
          </w:rPr>
          <w:t xml:space="preserve"> of the </w:t>
        </w:r>
        <w:proofErr w:type="spellStart"/>
        <w:r w:rsidRPr="00005DB4">
          <w:rPr>
            <w:rStyle w:val="Hyperlink"/>
            <w:i/>
            <w:sz w:val="24"/>
            <w:lang w:val="el-GR"/>
          </w:rPr>
          <w:t>worst</w:t>
        </w:r>
        <w:proofErr w:type="spellEnd"/>
        <w:r w:rsidRPr="00005DB4">
          <w:rPr>
            <w:rStyle w:val="Hyperlink"/>
            <w:i/>
            <w:sz w:val="24"/>
            <w:lang w:val="el-GR"/>
          </w:rPr>
          <w:t xml:space="preserve"> </w:t>
        </w:r>
        <w:proofErr w:type="spellStart"/>
        <w:r w:rsidRPr="00005DB4">
          <w:rPr>
            <w:rStyle w:val="Hyperlink"/>
            <w:i/>
            <w:sz w:val="24"/>
            <w:lang w:val="el-GR"/>
          </w:rPr>
          <w:t>years</w:t>
        </w:r>
        <w:proofErr w:type="spellEnd"/>
        <w:r w:rsidRPr="00005DB4">
          <w:rPr>
            <w:rStyle w:val="Hyperlink"/>
            <w:i/>
            <w:sz w:val="24"/>
            <w:lang w:val="el-GR"/>
          </w:rPr>
          <w:t xml:space="preserve"> in </w:t>
        </w:r>
        <w:proofErr w:type="spellStart"/>
        <w:r w:rsidRPr="00005DB4">
          <w:rPr>
            <w:rStyle w:val="Hyperlink"/>
            <w:i/>
            <w:sz w:val="24"/>
            <w:lang w:val="el-GR"/>
          </w:rPr>
          <w:t>UNICEF’s</w:t>
        </w:r>
        <w:proofErr w:type="spellEnd"/>
        <w:r w:rsidRPr="00005DB4">
          <w:rPr>
            <w:rStyle w:val="Hyperlink"/>
            <w:i/>
            <w:sz w:val="24"/>
            <w:lang w:val="el-GR"/>
          </w:rPr>
          <w:t xml:space="preserve"> </w:t>
        </w:r>
        <w:proofErr w:type="spellStart"/>
        <w:r w:rsidRPr="00005DB4">
          <w:rPr>
            <w:rStyle w:val="Hyperlink"/>
            <w:i/>
            <w:sz w:val="24"/>
            <w:lang w:val="el-GR"/>
          </w:rPr>
          <w:t>history</w:t>
        </w:r>
        <w:proofErr w:type="spellEnd"/>
        <w:r w:rsidRPr="00005DB4">
          <w:rPr>
            <w:rStyle w:val="Hyperlink"/>
            <w:i/>
            <w:sz w:val="24"/>
            <w:lang w:val="el-GR"/>
          </w:rPr>
          <w:t xml:space="preserve">' for </w:t>
        </w:r>
        <w:proofErr w:type="spellStart"/>
        <w:r w:rsidRPr="00005DB4">
          <w:rPr>
            <w:rStyle w:val="Hyperlink"/>
            <w:i/>
            <w:sz w:val="24"/>
            <w:lang w:val="el-GR"/>
          </w:rPr>
          <w:t>children</w:t>
        </w:r>
        <w:proofErr w:type="spellEnd"/>
        <w:r w:rsidRPr="00005DB4">
          <w:rPr>
            <w:rStyle w:val="Hyperlink"/>
            <w:i/>
            <w:sz w:val="24"/>
            <w:lang w:val="el-GR"/>
          </w:rPr>
          <w:t xml:space="preserve"> in </w:t>
        </w:r>
        <w:proofErr w:type="spellStart"/>
        <w:r w:rsidRPr="00005DB4">
          <w:rPr>
            <w:rStyle w:val="Hyperlink"/>
            <w:i/>
            <w:sz w:val="24"/>
            <w:lang w:val="el-GR"/>
          </w:rPr>
          <w:t>conflict</w:t>
        </w:r>
        <w:proofErr w:type="spellEnd"/>
      </w:hyperlink>
      <w:r w:rsidRPr="00005DB4">
        <w:rPr>
          <w:sz w:val="24"/>
          <w:lang w:val="el-GR"/>
        </w:rPr>
        <w:t xml:space="preserve"> («Δεν πρέπει να είναι αυτή η νέα κανονικότητα» — το 2024 είναι «ένα από τα χειρότερα έτη στην ιστορία της UNICEF» για τα παιδιά στο πλαίσιο συγκρούσεων), 28 Δεκεμβρίου 2024.</w:t>
      </w:r>
    </w:p>
  </w:footnote>
  <w:footnote w:id="23">
    <w:p w14:paraId="2B980174" w14:textId="113D4B10" w:rsidR="00D16BD4" w:rsidRPr="00005DB4" w:rsidRDefault="00D16BD4" w:rsidP="00005DB4">
      <w:pPr>
        <w:pStyle w:val="FootnoteText"/>
        <w:ind w:left="567" w:hanging="567"/>
        <w:rPr>
          <w:sz w:val="24"/>
          <w:lang w:val="el-GR"/>
        </w:rPr>
      </w:pPr>
      <w:r w:rsidRPr="00005DB4">
        <w:rPr>
          <w:sz w:val="24"/>
          <w:vertAlign w:val="superscript"/>
          <w:lang w:val="el-GR"/>
        </w:rPr>
        <w:t>23</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 xml:space="preserve">Ενημερωτικό σημείωμα πολιτικής του ODI, </w:t>
      </w:r>
      <w:hyperlink r:id="rId17" w:tgtFrame="https://media.odi.org/documents/ODI-ET-FundingMovements-PB-EN-May24-Final.pdf" w:history="1">
        <w:r w:rsidRPr="00005DB4">
          <w:rPr>
            <w:rStyle w:val="Hyperlink"/>
            <w:sz w:val="24"/>
            <w:lang w:val="el-GR"/>
          </w:rPr>
          <w:t>Where next for feminist foreign policy on funding feminist movements?</w:t>
        </w:r>
      </w:hyperlink>
      <w:r w:rsidRPr="00005DB4">
        <w:rPr>
          <w:sz w:val="24"/>
          <w:lang w:val="el-GR"/>
        </w:rPr>
        <w:t xml:space="preserve"> (Ποιο είναι το επόμενο βήμα για τη φεμινιστική εξωτερική πολιτική όσον αφορά τη χρηματοδότηση των φεμινιστικών κινημάτων;)</w:t>
      </w:r>
      <w:hyperlink r:id="rId18" w:tgtFrame="https://media.odi.org/documents/ODI-ET-FundingMovements-PB-EN-May24-Final.pdf" w:history="1">
        <w:r w:rsidRPr="00005DB4">
          <w:rPr>
            <w:rStyle w:val="Hyperlink"/>
            <w:sz w:val="24"/>
            <w:lang w:val="el-GR"/>
          </w:rPr>
          <w:t xml:space="preserve"> - https://media.odi.org/documents/ODI-ET-FundingMovements-PB-EN-May24-Final.pdf</w:t>
        </w:r>
      </w:hyperlink>
      <w:r w:rsidRPr="00005DB4">
        <w:rPr>
          <w:sz w:val="24"/>
          <w:lang w:val="el-GR"/>
        </w:rPr>
        <w:t>, Μάιος 2024.</w:t>
      </w:r>
    </w:p>
  </w:footnote>
  <w:footnote w:id="24">
    <w:p w14:paraId="017C765E" w14:textId="6E5E02CF" w:rsidR="00D16BD4" w:rsidRPr="00005DB4" w:rsidRDefault="00D16BD4" w:rsidP="00005DB4">
      <w:pPr>
        <w:pStyle w:val="FootnoteText"/>
        <w:ind w:left="567" w:hanging="567"/>
        <w:rPr>
          <w:sz w:val="24"/>
          <w:lang w:val="el-GR"/>
        </w:rPr>
      </w:pPr>
      <w:r w:rsidRPr="00005DB4">
        <w:rPr>
          <w:sz w:val="24"/>
          <w:vertAlign w:val="superscript"/>
          <w:lang w:val="el-GR"/>
        </w:rPr>
        <w:t>24</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 xml:space="preserve">Μονάδα του ΟΗΕ για τις Γυναίκες, </w:t>
      </w:r>
      <w:hyperlink r:id="rId19" w:tgtFrame="https://www.unwomen.org/en/articles/explainer/humanitarian-funding-cuts-threaten-womens-rights-whats-at-stake-and-how-to-help" w:history="1">
        <w:proofErr w:type="spellStart"/>
        <w:r w:rsidRPr="00005DB4">
          <w:rPr>
            <w:rStyle w:val="Hyperlink"/>
            <w:i/>
            <w:sz w:val="24"/>
            <w:lang w:val="el-GR"/>
          </w:rPr>
          <w:t>Humanitarian</w:t>
        </w:r>
        <w:proofErr w:type="spellEnd"/>
        <w:r w:rsidRPr="00005DB4">
          <w:rPr>
            <w:rStyle w:val="Hyperlink"/>
            <w:i/>
            <w:sz w:val="24"/>
            <w:lang w:val="el-GR"/>
          </w:rPr>
          <w:t xml:space="preserve"> </w:t>
        </w:r>
        <w:proofErr w:type="spellStart"/>
        <w:r w:rsidRPr="00005DB4">
          <w:rPr>
            <w:rStyle w:val="Hyperlink"/>
            <w:i/>
            <w:sz w:val="24"/>
            <w:lang w:val="el-GR"/>
          </w:rPr>
          <w:t>funding</w:t>
        </w:r>
        <w:proofErr w:type="spellEnd"/>
        <w:r w:rsidRPr="00005DB4">
          <w:rPr>
            <w:rStyle w:val="Hyperlink"/>
            <w:i/>
            <w:sz w:val="24"/>
            <w:lang w:val="el-GR"/>
          </w:rPr>
          <w:t xml:space="preserve"> </w:t>
        </w:r>
        <w:proofErr w:type="spellStart"/>
        <w:r w:rsidRPr="00005DB4">
          <w:rPr>
            <w:rStyle w:val="Hyperlink"/>
            <w:i/>
            <w:sz w:val="24"/>
            <w:lang w:val="el-GR"/>
          </w:rPr>
          <w:t>cuts</w:t>
        </w:r>
        <w:proofErr w:type="spellEnd"/>
        <w:r w:rsidRPr="00005DB4">
          <w:rPr>
            <w:rStyle w:val="Hyperlink"/>
            <w:i/>
            <w:sz w:val="24"/>
            <w:lang w:val="el-GR"/>
          </w:rPr>
          <w:t xml:space="preserve"> </w:t>
        </w:r>
        <w:proofErr w:type="spellStart"/>
        <w:r w:rsidRPr="00005DB4">
          <w:rPr>
            <w:rStyle w:val="Hyperlink"/>
            <w:i/>
            <w:sz w:val="24"/>
            <w:lang w:val="el-GR"/>
          </w:rPr>
          <w:t>threaten</w:t>
        </w:r>
        <w:proofErr w:type="spellEnd"/>
        <w:r w:rsidRPr="00005DB4">
          <w:rPr>
            <w:rStyle w:val="Hyperlink"/>
            <w:i/>
            <w:sz w:val="24"/>
            <w:lang w:val="el-GR"/>
          </w:rPr>
          <w:t xml:space="preserve"> </w:t>
        </w:r>
        <w:proofErr w:type="spellStart"/>
        <w:r w:rsidRPr="00005DB4">
          <w:rPr>
            <w:rStyle w:val="Hyperlink"/>
            <w:i/>
            <w:sz w:val="24"/>
            <w:lang w:val="el-GR"/>
          </w:rPr>
          <w:t>women’s</w:t>
        </w:r>
        <w:proofErr w:type="spellEnd"/>
        <w:r w:rsidRPr="00005DB4">
          <w:rPr>
            <w:rStyle w:val="Hyperlink"/>
            <w:i/>
            <w:sz w:val="24"/>
            <w:lang w:val="el-GR"/>
          </w:rPr>
          <w:t xml:space="preserve"> </w:t>
        </w:r>
        <w:proofErr w:type="spellStart"/>
        <w:r w:rsidRPr="00005DB4">
          <w:rPr>
            <w:rStyle w:val="Hyperlink"/>
            <w:i/>
            <w:sz w:val="24"/>
            <w:lang w:val="el-GR"/>
          </w:rPr>
          <w:t>rights</w:t>
        </w:r>
        <w:proofErr w:type="spellEnd"/>
        <w:r w:rsidRPr="00005DB4">
          <w:rPr>
            <w:rStyle w:val="Hyperlink"/>
            <w:i/>
            <w:sz w:val="24"/>
            <w:lang w:val="el-GR"/>
          </w:rPr>
          <w:t>:</w:t>
        </w:r>
      </w:hyperlink>
      <w:hyperlink r:id="rId20" w:tgtFrame="https://www.unwomen.org/en/articles/explainer/humanitarian-funding-cuts-threaten-womens-rights-whats-at-stake-and-how-to-help" w:history="1">
        <w:r w:rsidRPr="00005DB4">
          <w:rPr>
            <w:rStyle w:val="Hyperlink"/>
            <w:i/>
            <w:sz w:val="24"/>
            <w:lang w:val="el-GR"/>
          </w:rPr>
          <w:t xml:space="preserve"> </w:t>
        </w:r>
        <w:proofErr w:type="spellStart"/>
        <w:r w:rsidRPr="00005DB4">
          <w:rPr>
            <w:rStyle w:val="Hyperlink"/>
            <w:i/>
            <w:sz w:val="24"/>
            <w:lang w:val="el-GR"/>
          </w:rPr>
          <w:t>What’s</w:t>
        </w:r>
        <w:proofErr w:type="spellEnd"/>
        <w:r w:rsidRPr="00005DB4">
          <w:rPr>
            <w:rStyle w:val="Hyperlink"/>
            <w:i/>
            <w:sz w:val="24"/>
            <w:lang w:val="el-GR"/>
          </w:rPr>
          <w:t xml:space="preserve"> </w:t>
        </w:r>
        <w:proofErr w:type="spellStart"/>
        <w:r w:rsidRPr="00005DB4">
          <w:rPr>
            <w:rStyle w:val="Hyperlink"/>
            <w:i/>
            <w:sz w:val="24"/>
            <w:lang w:val="el-GR"/>
          </w:rPr>
          <w:t>at</w:t>
        </w:r>
        <w:proofErr w:type="spellEnd"/>
        <w:r w:rsidRPr="00005DB4">
          <w:rPr>
            <w:rStyle w:val="Hyperlink"/>
            <w:i/>
            <w:sz w:val="24"/>
            <w:lang w:val="el-GR"/>
          </w:rPr>
          <w:t xml:space="preserve"> </w:t>
        </w:r>
        <w:proofErr w:type="spellStart"/>
        <w:r w:rsidRPr="00005DB4">
          <w:rPr>
            <w:rStyle w:val="Hyperlink"/>
            <w:i/>
            <w:sz w:val="24"/>
            <w:lang w:val="el-GR"/>
          </w:rPr>
          <w:t>stake</w:t>
        </w:r>
        <w:proofErr w:type="spellEnd"/>
        <w:r w:rsidRPr="00005DB4">
          <w:rPr>
            <w:rStyle w:val="Hyperlink"/>
            <w:i/>
            <w:sz w:val="24"/>
            <w:lang w:val="el-GR"/>
          </w:rPr>
          <w:t xml:space="preserve"> and </w:t>
        </w:r>
        <w:proofErr w:type="spellStart"/>
        <w:r w:rsidRPr="00005DB4">
          <w:rPr>
            <w:rStyle w:val="Hyperlink"/>
            <w:i/>
            <w:sz w:val="24"/>
            <w:lang w:val="el-GR"/>
          </w:rPr>
          <w:t>how</w:t>
        </w:r>
        <w:proofErr w:type="spellEnd"/>
        <w:r w:rsidRPr="00005DB4">
          <w:rPr>
            <w:rStyle w:val="Hyperlink"/>
            <w:i/>
            <w:sz w:val="24"/>
            <w:lang w:val="el-GR"/>
          </w:rPr>
          <w:t xml:space="preserve"> </w:t>
        </w:r>
        <w:proofErr w:type="spellStart"/>
        <w:r w:rsidRPr="00005DB4">
          <w:rPr>
            <w:rStyle w:val="Hyperlink"/>
            <w:i/>
            <w:sz w:val="24"/>
            <w:lang w:val="el-GR"/>
          </w:rPr>
          <w:t>to</w:t>
        </w:r>
        <w:proofErr w:type="spellEnd"/>
        <w:r w:rsidRPr="00005DB4">
          <w:rPr>
            <w:rStyle w:val="Hyperlink"/>
            <w:i/>
            <w:sz w:val="24"/>
            <w:lang w:val="el-GR"/>
          </w:rPr>
          <w:t xml:space="preserve"> </w:t>
        </w:r>
        <w:proofErr w:type="spellStart"/>
        <w:r w:rsidRPr="00005DB4">
          <w:rPr>
            <w:rStyle w:val="Hyperlink"/>
            <w:i/>
            <w:sz w:val="24"/>
            <w:lang w:val="el-GR"/>
          </w:rPr>
          <w:t>help</w:t>
        </w:r>
        <w:proofErr w:type="spellEnd"/>
      </w:hyperlink>
      <w:r w:rsidRPr="00005DB4">
        <w:rPr>
          <w:sz w:val="24"/>
          <w:lang w:val="el-GR"/>
        </w:rPr>
        <w:t xml:space="preserve"> (Οι περικοπές της χρηματοδότησης της ανθρωπιστικής βοήθειας απειλούν τα δικαιώματα των γυναικών: Τι διακυβεύεται και πώς μπορείτε να βοηθήσετε), 13 Μαΐου 2025.</w:t>
      </w:r>
    </w:p>
  </w:footnote>
  <w:footnote w:id="25">
    <w:p w14:paraId="1ED5A29B" w14:textId="0BFFD3C3" w:rsidR="00D16BD4" w:rsidRPr="00005DB4" w:rsidRDefault="00D16BD4" w:rsidP="00005DB4">
      <w:pPr>
        <w:pStyle w:val="FootnoteText"/>
        <w:ind w:left="567" w:hanging="567"/>
        <w:rPr>
          <w:sz w:val="24"/>
          <w:lang w:val="el-GR"/>
        </w:rPr>
      </w:pPr>
      <w:r w:rsidRPr="00005DB4">
        <w:rPr>
          <w:sz w:val="24"/>
          <w:vertAlign w:val="superscript"/>
          <w:lang w:val="el-GR"/>
        </w:rPr>
        <w:t>25</w:t>
      </w:r>
      <w:r w:rsidR="00005DB4" w:rsidRPr="00005DB4">
        <w:rPr>
          <w:sz w:val="24"/>
          <w:vertAlign w:val="superscript"/>
          <w:lang w:val="el-GR"/>
        </w:rPr>
        <w:t xml:space="preserve"> </w:t>
      </w:r>
      <w:r w:rsidR="00005DB4" w:rsidRPr="00005DB4">
        <w:rPr>
          <w:sz w:val="24"/>
          <w:vertAlign w:val="superscript"/>
          <w:lang w:val="el-GR"/>
        </w:rPr>
        <w:tab/>
      </w:r>
      <w:r w:rsidRPr="00005DB4">
        <w:rPr>
          <w:sz w:val="24"/>
          <w:lang w:val="el-GR"/>
        </w:rPr>
        <w:t xml:space="preserve">Μονάδα του ΟΗΕ για τις Γυναίκες, </w:t>
      </w:r>
      <w:hyperlink r:id="rId21" w:tgtFrame="https://www.unwomen.org/sites/default/files/2025-05/at-a-breaking-point-the-impact-of-foreign-aid-cuts-on-womens-organizations-in-humanitarian-crises-worldwide-en.pdf" w:history="1">
        <w:proofErr w:type="spellStart"/>
        <w:r w:rsidRPr="00005DB4">
          <w:rPr>
            <w:rStyle w:val="Hyperlink"/>
            <w:i/>
            <w:sz w:val="24"/>
            <w:lang w:val="el-GR"/>
          </w:rPr>
          <w:t>At</w:t>
        </w:r>
        <w:proofErr w:type="spellEnd"/>
        <w:r w:rsidRPr="00005DB4">
          <w:rPr>
            <w:rStyle w:val="Hyperlink"/>
            <w:i/>
            <w:sz w:val="24"/>
            <w:lang w:val="el-GR"/>
          </w:rPr>
          <w:t xml:space="preserve"> a </w:t>
        </w:r>
        <w:proofErr w:type="spellStart"/>
        <w:r w:rsidRPr="00005DB4">
          <w:rPr>
            <w:rStyle w:val="Hyperlink"/>
            <w:i/>
            <w:sz w:val="24"/>
            <w:lang w:val="el-GR"/>
          </w:rPr>
          <w:t>breaking</w:t>
        </w:r>
        <w:proofErr w:type="spellEnd"/>
        <w:r w:rsidRPr="00005DB4">
          <w:rPr>
            <w:rStyle w:val="Hyperlink"/>
            <w:i/>
            <w:sz w:val="24"/>
            <w:lang w:val="el-GR"/>
          </w:rPr>
          <w:t xml:space="preserve"> </w:t>
        </w:r>
        <w:proofErr w:type="spellStart"/>
        <w:r w:rsidRPr="00005DB4">
          <w:rPr>
            <w:rStyle w:val="Hyperlink"/>
            <w:i/>
            <w:sz w:val="24"/>
            <w:lang w:val="el-GR"/>
          </w:rPr>
          <w:t>point</w:t>
        </w:r>
        <w:proofErr w:type="spellEnd"/>
        <w:r w:rsidRPr="00005DB4">
          <w:rPr>
            <w:rStyle w:val="Hyperlink"/>
            <w:i/>
            <w:sz w:val="24"/>
            <w:lang w:val="el-GR"/>
          </w:rPr>
          <w:t>:</w:t>
        </w:r>
      </w:hyperlink>
      <w:hyperlink r:id="rId22" w:tgtFrame="https://www.unwomen.org/sites/default/files/2025-05/at-a-breaking-point-the-impact-of-foreign-aid-cuts-on-womens-organizations-in-humanitarian-crises-worldwide-en.pdf" w:history="1">
        <w:r w:rsidRPr="00005DB4">
          <w:rPr>
            <w:rStyle w:val="Hyperlink"/>
            <w:i/>
            <w:sz w:val="24"/>
            <w:lang w:val="el-GR"/>
          </w:rPr>
          <w:t xml:space="preserve"> The </w:t>
        </w:r>
        <w:proofErr w:type="spellStart"/>
        <w:r w:rsidRPr="00005DB4">
          <w:rPr>
            <w:rStyle w:val="Hyperlink"/>
            <w:i/>
            <w:sz w:val="24"/>
            <w:lang w:val="el-GR"/>
          </w:rPr>
          <w:t>impact</w:t>
        </w:r>
        <w:proofErr w:type="spellEnd"/>
        <w:r w:rsidRPr="00005DB4">
          <w:rPr>
            <w:rStyle w:val="Hyperlink"/>
            <w:i/>
            <w:sz w:val="24"/>
            <w:lang w:val="el-GR"/>
          </w:rPr>
          <w:t xml:space="preserve"> of </w:t>
        </w:r>
        <w:proofErr w:type="spellStart"/>
        <w:r w:rsidRPr="00005DB4">
          <w:rPr>
            <w:rStyle w:val="Hyperlink"/>
            <w:i/>
            <w:sz w:val="24"/>
            <w:lang w:val="el-GR"/>
          </w:rPr>
          <w:t>foreign</w:t>
        </w:r>
        <w:proofErr w:type="spellEnd"/>
        <w:r w:rsidRPr="00005DB4">
          <w:rPr>
            <w:rStyle w:val="Hyperlink"/>
            <w:i/>
            <w:sz w:val="24"/>
            <w:lang w:val="el-GR"/>
          </w:rPr>
          <w:t xml:space="preserve"> </w:t>
        </w:r>
        <w:proofErr w:type="spellStart"/>
        <w:r w:rsidRPr="00005DB4">
          <w:rPr>
            <w:rStyle w:val="Hyperlink"/>
            <w:i/>
            <w:sz w:val="24"/>
            <w:lang w:val="el-GR"/>
          </w:rPr>
          <w:t>aid</w:t>
        </w:r>
        <w:proofErr w:type="spellEnd"/>
        <w:r w:rsidRPr="00005DB4">
          <w:rPr>
            <w:rStyle w:val="Hyperlink"/>
            <w:i/>
            <w:sz w:val="24"/>
            <w:lang w:val="el-GR"/>
          </w:rPr>
          <w:t xml:space="preserve"> </w:t>
        </w:r>
        <w:proofErr w:type="spellStart"/>
        <w:r w:rsidRPr="00005DB4">
          <w:rPr>
            <w:rStyle w:val="Hyperlink"/>
            <w:i/>
            <w:sz w:val="24"/>
            <w:lang w:val="el-GR"/>
          </w:rPr>
          <w:t>cuts</w:t>
        </w:r>
        <w:proofErr w:type="spellEnd"/>
        <w:r w:rsidRPr="00005DB4">
          <w:rPr>
            <w:rStyle w:val="Hyperlink"/>
            <w:i/>
            <w:sz w:val="24"/>
            <w:lang w:val="el-GR"/>
          </w:rPr>
          <w:t xml:space="preserve"> on </w:t>
        </w:r>
        <w:proofErr w:type="spellStart"/>
        <w:r w:rsidRPr="00005DB4">
          <w:rPr>
            <w:rStyle w:val="Hyperlink"/>
            <w:i/>
            <w:sz w:val="24"/>
            <w:lang w:val="el-GR"/>
          </w:rPr>
          <w:t>women’s</w:t>
        </w:r>
        <w:proofErr w:type="spellEnd"/>
        <w:r w:rsidRPr="00005DB4">
          <w:rPr>
            <w:rStyle w:val="Hyperlink"/>
            <w:i/>
            <w:sz w:val="24"/>
            <w:lang w:val="el-GR"/>
          </w:rPr>
          <w:t xml:space="preserve"> </w:t>
        </w:r>
        <w:proofErr w:type="spellStart"/>
        <w:r w:rsidRPr="00005DB4">
          <w:rPr>
            <w:rStyle w:val="Hyperlink"/>
            <w:i/>
            <w:sz w:val="24"/>
            <w:lang w:val="el-GR"/>
          </w:rPr>
          <w:t>organizations</w:t>
        </w:r>
        <w:proofErr w:type="spellEnd"/>
        <w:r w:rsidRPr="00005DB4">
          <w:rPr>
            <w:rStyle w:val="Hyperlink"/>
            <w:i/>
            <w:sz w:val="24"/>
            <w:lang w:val="el-GR"/>
          </w:rPr>
          <w:t xml:space="preserve"> in </w:t>
        </w:r>
        <w:proofErr w:type="spellStart"/>
        <w:r w:rsidRPr="00005DB4">
          <w:rPr>
            <w:rStyle w:val="Hyperlink"/>
            <w:i/>
            <w:sz w:val="24"/>
            <w:lang w:val="el-GR"/>
          </w:rPr>
          <w:t>humanitarian</w:t>
        </w:r>
        <w:proofErr w:type="spellEnd"/>
        <w:r w:rsidRPr="00005DB4">
          <w:rPr>
            <w:rStyle w:val="Hyperlink"/>
            <w:i/>
            <w:sz w:val="24"/>
            <w:lang w:val="el-GR"/>
          </w:rPr>
          <w:t xml:space="preserve"> </w:t>
        </w:r>
        <w:proofErr w:type="spellStart"/>
        <w:r w:rsidRPr="00005DB4">
          <w:rPr>
            <w:rStyle w:val="Hyperlink"/>
            <w:i/>
            <w:sz w:val="24"/>
            <w:lang w:val="el-GR"/>
          </w:rPr>
          <w:t>crises</w:t>
        </w:r>
        <w:proofErr w:type="spellEnd"/>
        <w:r w:rsidRPr="00005DB4">
          <w:rPr>
            <w:rStyle w:val="Hyperlink"/>
            <w:i/>
            <w:sz w:val="24"/>
            <w:lang w:val="el-GR"/>
          </w:rPr>
          <w:t xml:space="preserve"> </w:t>
        </w:r>
        <w:proofErr w:type="spellStart"/>
        <w:r w:rsidRPr="00005DB4">
          <w:rPr>
            <w:rStyle w:val="Hyperlink"/>
            <w:i/>
            <w:sz w:val="24"/>
            <w:lang w:val="el-GR"/>
          </w:rPr>
          <w:t>worldwide</w:t>
        </w:r>
        <w:proofErr w:type="spellEnd"/>
      </w:hyperlink>
      <w:r w:rsidRPr="00005DB4">
        <w:rPr>
          <w:sz w:val="24"/>
          <w:lang w:val="el-GR"/>
        </w:rPr>
        <w:t xml:space="preserve"> (Σε οριακό σημείο: Ο αντίκτυπος των περικοπών της εξωτερικής βοήθειας στις γυναικείες οργανώσεις σε ανθρωπιστικές κρίσεις παγκοσμίως), Απρίλιος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D6BA4" w14:textId="77777777" w:rsidR="00064002" w:rsidRPr="00005D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9AEB6" w14:textId="77777777" w:rsidR="00064002" w:rsidRPr="00005D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EC895" w14:textId="77777777" w:rsidR="00064002" w:rsidRPr="00005D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3E702EB"/>
    <w:multiLevelType w:val="hybridMultilevel"/>
    <w:tmpl w:val="2B20B1D0"/>
    <w:lvl w:ilvl="0" w:tplc="289A062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0636642">
    <w:abstractNumId w:val="0"/>
  </w:num>
  <w:num w:numId="2" w16cid:durableId="1421180373">
    <w:abstractNumId w:val="1"/>
  </w:num>
  <w:num w:numId="3" w16cid:durableId="48262086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EL"/>
    <w:docVar w:name="dvnumam" w:val="86"/>
    <w:docVar w:name="dvpe" w:val="774.273"/>
    <w:docVar w:name="dvrapporteur" w:val="Εισηγήτρια: "/>
    <w:docVar w:name="dvtitre" w:val="Απόφαση του Ευρωπαϊκού Κοινοβουλίου σχετικά με την ανθρωπιστική βοήθεια σε μια περίοδο πολλαπλών κρίσεων — επαναβεβαιώνοντας τις αρχές μας για μια πιο αποτελεσματική και φιλόδοξη απάντηση στις ανθρωπιστικές κρίσεις(2025/2085(INI))"/>
  </w:docVars>
  <w:rsids>
    <w:rsidRoot w:val="0002101B"/>
    <w:rsid w:val="00002272"/>
    <w:rsid w:val="00005DB4"/>
    <w:rsid w:val="0002101B"/>
    <w:rsid w:val="00064002"/>
    <w:rsid w:val="000677B9"/>
    <w:rsid w:val="000831BA"/>
    <w:rsid w:val="00086F5F"/>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9C6"/>
    <w:rsid w:val="0059046B"/>
    <w:rsid w:val="005C2568"/>
    <w:rsid w:val="005F1B17"/>
    <w:rsid w:val="006037C0"/>
    <w:rsid w:val="006631B6"/>
    <w:rsid w:val="00680577"/>
    <w:rsid w:val="00697FF5"/>
    <w:rsid w:val="006F74FA"/>
    <w:rsid w:val="00731ADD"/>
    <w:rsid w:val="00734777"/>
    <w:rsid w:val="00747932"/>
    <w:rsid w:val="00751A4A"/>
    <w:rsid w:val="00756632"/>
    <w:rsid w:val="00762C74"/>
    <w:rsid w:val="00786EC0"/>
    <w:rsid w:val="007D1690"/>
    <w:rsid w:val="007E22AD"/>
    <w:rsid w:val="007E3E14"/>
    <w:rsid w:val="00817416"/>
    <w:rsid w:val="00842779"/>
    <w:rsid w:val="00865F67"/>
    <w:rsid w:val="00881A7B"/>
    <w:rsid w:val="008840E5"/>
    <w:rsid w:val="00887B3E"/>
    <w:rsid w:val="008B0AF1"/>
    <w:rsid w:val="008C2AC6"/>
    <w:rsid w:val="00930C23"/>
    <w:rsid w:val="0093193B"/>
    <w:rsid w:val="009509D8"/>
    <w:rsid w:val="00950B64"/>
    <w:rsid w:val="00981893"/>
    <w:rsid w:val="00A1687D"/>
    <w:rsid w:val="00A35DDF"/>
    <w:rsid w:val="00A43E52"/>
    <w:rsid w:val="00A4678D"/>
    <w:rsid w:val="00A778C7"/>
    <w:rsid w:val="00AB441E"/>
    <w:rsid w:val="00AB6293"/>
    <w:rsid w:val="00AE0928"/>
    <w:rsid w:val="00AF3B82"/>
    <w:rsid w:val="00B12E95"/>
    <w:rsid w:val="00B22876"/>
    <w:rsid w:val="00B558F0"/>
    <w:rsid w:val="00B6290A"/>
    <w:rsid w:val="00BD48FE"/>
    <w:rsid w:val="00BD7BD8"/>
    <w:rsid w:val="00BE6ADC"/>
    <w:rsid w:val="00C05BFE"/>
    <w:rsid w:val="00C06FF9"/>
    <w:rsid w:val="00C23CD4"/>
    <w:rsid w:val="00C61C0C"/>
    <w:rsid w:val="00C941CB"/>
    <w:rsid w:val="00CC2357"/>
    <w:rsid w:val="00CF071A"/>
    <w:rsid w:val="00D058B8"/>
    <w:rsid w:val="00D16BD4"/>
    <w:rsid w:val="00D56C11"/>
    <w:rsid w:val="00D834A0"/>
    <w:rsid w:val="00D872DF"/>
    <w:rsid w:val="00D91E21"/>
    <w:rsid w:val="00DA7FCD"/>
    <w:rsid w:val="00DF0632"/>
    <w:rsid w:val="00E365E1"/>
    <w:rsid w:val="00E820A4"/>
    <w:rsid w:val="00EB006A"/>
    <w:rsid w:val="00EB4772"/>
    <w:rsid w:val="00ED169E"/>
    <w:rsid w:val="00ED4235"/>
    <w:rsid w:val="00F04346"/>
    <w:rsid w:val="00F075DC"/>
    <w:rsid w:val="00F149E9"/>
    <w:rsid w:val="00F5134D"/>
    <w:rsid w:val="00F66B4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E52FC"/>
  <w15:chartTrackingRefBased/>
  <w15:docId w15:val="{20BC1F2B-4E5C-462D-8651-A91876084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16BD4"/>
    <w:pPr>
      <w:widowControl/>
      <w:spacing w:after="240"/>
    </w:pPr>
    <w:rPr>
      <w:szCs w:val="24"/>
      <w:lang w:eastAsia="en-US"/>
    </w:rPr>
  </w:style>
  <w:style w:type="paragraph" w:customStyle="1" w:styleId="NormalHanging12a">
    <w:name w:val="NormalHanging12a"/>
    <w:basedOn w:val="Normal"/>
    <w:rsid w:val="00D16BD4"/>
    <w:pPr>
      <w:widowControl/>
      <w:spacing w:after="240"/>
      <w:ind w:left="566" w:hanging="566"/>
    </w:pPr>
    <w:rPr>
      <w:szCs w:val="24"/>
      <w:lang w:eastAsia="en-US"/>
    </w:rPr>
  </w:style>
  <w:style w:type="paragraph" w:customStyle="1" w:styleId="Normal12">
    <w:name w:val="Normal12"/>
    <w:basedOn w:val="Normal"/>
    <w:rsid w:val="00D16BD4"/>
    <w:pPr>
      <w:widowControl/>
      <w:spacing w:after="240"/>
    </w:pPr>
    <w:rPr>
      <w:szCs w:val="24"/>
      <w:lang w:eastAsia="en-US"/>
    </w:rPr>
  </w:style>
  <w:style w:type="paragraph" w:customStyle="1" w:styleId="NormalHanging">
    <w:name w:val="NormalHanging"/>
    <w:basedOn w:val="Normal"/>
    <w:rsid w:val="00D16BD4"/>
    <w:pPr>
      <w:widowControl/>
      <w:spacing w:after="240"/>
      <w:ind w:left="566" w:hanging="566"/>
    </w:pPr>
    <w:rPr>
      <w:szCs w:val="24"/>
      <w:lang w:eastAsia="en-US"/>
    </w:rPr>
  </w:style>
  <w:style w:type="paragraph" w:customStyle="1" w:styleId="NormalCenter12a">
    <w:name w:val="NormalCenter12a"/>
    <w:basedOn w:val="Normal"/>
    <w:rsid w:val="00D16BD4"/>
    <w:pPr>
      <w:widowControl/>
      <w:spacing w:after="240"/>
      <w:jc w:val="center"/>
    </w:pPr>
    <w:rPr>
      <w:szCs w:val="24"/>
      <w:lang w:eastAsia="en-US"/>
    </w:rPr>
  </w:style>
  <w:style w:type="character" w:styleId="Hyperlink">
    <w:name w:val="Hyperlink"/>
    <w:basedOn w:val="DefaultParagraphFont"/>
    <w:rsid w:val="00D16BD4"/>
    <w:rPr>
      <w:color w:val="0000FF"/>
      <w:u w:val="single"/>
    </w:rPr>
  </w:style>
  <w:style w:type="paragraph" w:styleId="Revision">
    <w:name w:val="Revision"/>
    <w:hidden/>
    <w:uiPriority w:val="99"/>
    <w:semiHidden/>
    <w:rsid w:val="00B6290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wikipedia.org/wiki/Democratic_Republic_of_the_Congo"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savethechildren.net/news/girls-pay-price-aid-cuts-hit-countries-deepest-gender-inequality" TargetMode="External"/><Relationship Id="rId13" Type="http://schemas.openxmlformats.org/officeDocument/2006/relationships/hyperlink" Target="https://doi.org/10.1787/e340afbf-en" TargetMode="External"/><Relationship Id="rId18" Type="http://schemas.openxmlformats.org/officeDocument/2006/relationships/hyperlink" Target="https://media.odi.org/documents/ODI-ET-FundingMovements-PB-EN-May24-Final.pdf" TargetMode="External"/><Relationship Id="rId3" Type="http://schemas.openxmlformats.org/officeDocument/2006/relationships/hyperlink" Target="https://www.unocha.org/events/global-humanitarian-overview-2025" TargetMode="External"/><Relationship Id="rId21" Type="http://schemas.openxmlformats.org/officeDocument/2006/relationships/hyperlink" Target="https://www.unwomen.org/sites/default/files/2025-05/at-a-breaking-point-the-impact-of-foreign-aid-cuts-on-womens-organizations-in-humanitarian-crises-worldwide-en.pdf" TargetMode="External"/><Relationship Id="rId7" Type="http://schemas.openxmlformats.org/officeDocument/2006/relationships/hyperlink" Target="https://www.thelancet.com/journals/lancet/article/PIIS0140-6736(25)01186-9/fulltext" TargetMode="External"/><Relationship Id="rId12" Type="http://schemas.openxmlformats.org/officeDocument/2006/relationships/hyperlink" Target="https://www.un.org/sexualviolenceinconflict/wp-content/uploads/2024/04/202404-UN-annual-report-CRSV-factsheet-covering-2023.pdf" TargetMode="External"/><Relationship Id="rId17" Type="http://schemas.openxmlformats.org/officeDocument/2006/relationships/hyperlink" Target="https://media.odi.org/documents/ODI-ET-FundingMovements-PB-EN-May24-Final.pdf" TargetMode="External"/><Relationship Id="rId2" Type="http://schemas.openxmlformats.org/officeDocument/2006/relationships/hyperlink" Target="http://data.europa.eu/eli/C/2024/4223/oj" TargetMode="External"/><Relationship Id="rId16" Type="http://schemas.openxmlformats.org/officeDocument/2006/relationships/hyperlink" Target="https://www.unicef.org/press-releases/not-new-normal-2024-one-worst-years-unicefs-history-children-conflict" TargetMode="External"/><Relationship Id="rId20" Type="http://schemas.openxmlformats.org/officeDocument/2006/relationships/hyperlink" Target="https://www.unwomen.org/en/articles/explainer/humanitarian-funding-cuts-threaten-womens-rights-whats-at-stake-and-how-to-help" TargetMode="External"/><Relationship Id="rId1" Type="http://schemas.openxmlformats.org/officeDocument/2006/relationships/hyperlink" Target="https://www.unocha.org/news/humanitarian-reset-10-march-2025" TargetMode="External"/><Relationship Id="rId6" Type="http://schemas.openxmlformats.org/officeDocument/2006/relationships/hyperlink" Target="https://www.thelancet.com/journals/lancet/article/PIIS0140-6736(25)01186-9/fulltext" TargetMode="External"/><Relationship Id="rId11" Type="http://schemas.openxmlformats.org/officeDocument/2006/relationships/hyperlink" Target="https://www.unocha.org/news/world-humanitarian-day-attacks-aid-workers-hit-another-record-humanitarians-call-urgent-action" TargetMode="External"/><Relationship Id="rId5" Type="http://schemas.openxmlformats.org/officeDocument/2006/relationships/hyperlink" Target="https://www.unhcr.org/media/mid-year-trends-2024" TargetMode="External"/><Relationship Id="rId15" Type="http://schemas.openxmlformats.org/officeDocument/2006/relationships/hyperlink" Target="https://www.unwomen.org/en/articles/facts-and-figures/facts-and-figures-humanitarian-action" TargetMode="External"/><Relationship Id="rId10" Type="http://schemas.openxmlformats.org/officeDocument/2006/relationships/hyperlink" Target="https://www.unocha.org/news/world-humanitarian-day-attacks-aid-workers-hit-another-record-humanitarians-call-urgent-action" TargetMode="External"/><Relationship Id="rId19" Type="http://schemas.openxmlformats.org/officeDocument/2006/relationships/hyperlink" Target="https://www.unwomen.org/en/articles/explainer/humanitarian-funding-cuts-threaten-womens-rights-whats-at-stake-and-how-to-help" TargetMode="External"/><Relationship Id="rId4" Type="http://schemas.openxmlformats.org/officeDocument/2006/relationships/hyperlink" Target="https://wfp.tind.io/record/129881?v=pdf" TargetMode="External"/><Relationship Id="rId9" Type="http://schemas.openxmlformats.org/officeDocument/2006/relationships/hyperlink" Target="https://www.oecd.org/en/publications/cuts-in-official-development-assistance_8c530629-en/full-report.html" TargetMode="External"/><Relationship Id="rId14" Type="http://schemas.openxmlformats.org/officeDocument/2006/relationships/hyperlink" Target="https://www.unwomen.org/en/articles/facts-and-figures/facts-and-figures-humanitarian-action" TargetMode="External"/><Relationship Id="rId22" Type="http://schemas.openxmlformats.org/officeDocument/2006/relationships/hyperlink" Target="https://www.unwomen.org/sites/default/files/2025-05/at-a-breaking-point-the-impact-of-foreign-aid-cuts-on-womens-organizations-in-humanitarian-crises-worldwid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9006</Words>
  <Characters>54409</Characters>
  <Application>Microsoft Office Word</Application>
  <DocSecurity>0</DocSecurity>
  <Lines>453</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SAVVIDOU Viktoria</cp:lastModifiedBy>
  <cp:revision>2</cp:revision>
  <cp:lastPrinted>2004-11-19T15:42:00Z</cp:lastPrinted>
  <dcterms:created xsi:type="dcterms:W3CDTF">2026-03-02T08:38:00Z</dcterms:created>
  <dcterms:modified xsi:type="dcterms:W3CDTF">2026-03-02T08:38:00Z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A10-0257/2025</vt:lpwstr>
  </property>
  <property fmtid="{D5CDD505-2E9C-101B-9397-08002B2CF9AE}" pid="4" name="&lt;Type&gt;">
    <vt:lpwstr>RR</vt:lpwstr>
  </property>
</Properties>
</file>