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9655A" w14:paraId="67FA0F0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8C8BB2C" w14:textId="77777777" w:rsidR="00751A4A" w:rsidRPr="0059655A" w:rsidRDefault="003B6C79" w:rsidP="0010095E">
            <w:pPr>
              <w:pStyle w:val="EPName"/>
            </w:pPr>
            <w:r w:rsidRPr="0059655A">
              <w:t>Parlament Ewropew</w:t>
            </w:r>
          </w:p>
          <w:p w14:paraId="07C16805" w14:textId="77777777" w:rsidR="00751A4A" w:rsidRPr="0059655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9655A">
              <w:t>2024</w:t>
            </w:r>
            <w:r w:rsidR="00817416" w:rsidRPr="0059655A">
              <w:t>-202</w:t>
            </w:r>
            <w:r w:rsidRPr="0059655A">
              <w:t>9</w:t>
            </w:r>
          </w:p>
        </w:tc>
        <w:tc>
          <w:tcPr>
            <w:tcW w:w="2268" w:type="dxa"/>
            <w:shd w:val="clear" w:color="auto" w:fill="auto"/>
          </w:tcPr>
          <w:p w14:paraId="21C043E9" w14:textId="77777777" w:rsidR="00751A4A" w:rsidRPr="0059655A" w:rsidRDefault="00187494" w:rsidP="0010095E">
            <w:pPr>
              <w:pStyle w:val="EPLogo"/>
            </w:pPr>
            <w:r w:rsidRPr="0059655A">
              <w:rPr>
                <w:noProof/>
                <w:lang w:eastAsia="ja-JP"/>
              </w:rPr>
              <w:drawing>
                <wp:inline distT="0" distB="0" distL="0" distR="0" wp14:anchorId="409F03D5" wp14:editId="2F62D08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F200B2F" w14:textId="77777777" w:rsidR="00D058B8" w:rsidRPr="0059655A" w:rsidRDefault="00D058B8" w:rsidP="004C5D52">
      <w:pPr>
        <w:pStyle w:val="LineTop"/>
      </w:pPr>
    </w:p>
    <w:p w14:paraId="0B5A0363" w14:textId="77777777" w:rsidR="00680577" w:rsidRPr="0059655A" w:rsidRDefault="003B6C79" w:rsidP="00680577">
      <w:pPr>
        <w:pStyle w:val="EPBodyTA1"/>
      </w:pPr>
      <w:r w:rsidRPr="0059655A">
        <w:t>TESTI ADOTTATI</w:t>
      </w:r>
    </w:p>
    <w:p w14:paraId="1740A371" w14:textId="77777777" w:rsidR="00D058B8" w:rsidRPr="0059655A" w:rsidRDefault="00D058B8" w:rsidP="00D058B8">
      <w:pPr>
        <w:pStyle w:val="LineBottom"/>
      </w:pPr>
    </w:p>
    <w:p w14:paraId="25CADB8D" w14:textId="4584BA16" w:rsidR="003B6C79" w:rsidRPr="0059655A" w:rsidRDefault="003B6C79" w:rsidP="003B6C79">
      <w:pPr>
        <w:pStyle w:val="ATHeading1"/>
      </w:pPr>
      <w:bookmarkStart w:id="0" w:name="TANumber"/>
      <w:r w:rsidRPr="0059655A">
        <w:t>P10_TA(2026)000</w:t>
      </w:r>
      <w:r w:rsidR="00216576">
        <w:t>7</w:t>
      </w:r>
      <w:bookmarkEnd w:id="0"/>
    </w:p>
    <w:p w14:paraId="72557E38" w14:textId="77777777" w:rsidR="003B6C79" w:rsidRPr="0059655A" w:rsidRDefault="003B6C79" w:rsidP="003B6C79">
      <w:pPr>
        <w:pStyle w:val="ATHeading2"/>
      </w:pPr>
      <w:bookmarkStart w:id="1" w:name="title"/>
      <w:r w:rsidRPr="0059655A">
        <w:t xml:space="preserve">Il-qtil ta’ Mehdi </w:t>
      </w:r>
      <w:proofErr w:type="spellStart"/>
      <w:r w:rsidRPr="0059655A">
        <w:t>Kessaci</w:t>
      </w:r>
      <w:proofErr w:type="spellEnd"/>
      <w:r w:rsidRPr="0059655A">
        <w:t xml:space="preserve"> - il-ħtieġa urġenti ta’ azzjoni Ewropea ambizzjuża kontra t-traffikar tad-droga</w:t>
      </w:r>
      <w:bookmarkEnd w:id="1"/>
    </w:p>
    <w:p w14:paraId="54D82DEB" w14:textId="77777777" w:rsidR="003B6C79" w:rsidRPr="0059655A" w:rsidRDefault="003B6C79" w:rsidP="003B6C79">
      <w:pPr>
        <w:rPr>
          <w:i/>
          <w:vanish/>
        </w:rPr>
      </w:pPr>
      <w:r w:rsidRPr="0059655A">
        <w:rPr>
          <w:i/>
        </w:rPr>
        <w:fldChar w:fldCharType="begin"/>
      </w:r>
      <w:r w:rsidRPr="0059655A">
        <w:rPr>
          <w:i/>
        </w:rPr>
        <w:instrText xml:space="preserve"> TC"(</w:instrText>
      </w:r>
      <w:bookmarkStart w:id="2" w:name="DocNumber"/>
      <w:r w:rsidRPr="0059655A">
        <w:rPr>
          <w:i/>
        </w:rPr>
        <w:instrText>B10-0057/2026</w:instrText>
      </w:r>
      <w:bookmarkEnd w:id="2"/>
      <w:r w:rsidRPr="0059655A">
        <w:rPr>
          <w:i/>
        </w:rPr>
        <w:instrText xml:space="preserve">)"\l3 \n&gt; \* MERGEFORMAT </w:instrText>
      </w:r>
      <w:r w:rsidRPr="0059655A">
        <w:rPr>
          <w:i/>
        </w:rPr>
        <w:fldChar w:fldCharType="end"/>
      </w:r>
    </w:p>
    <w:p w14:paraId="046668B7" w14:textId="77777777" w:rsidR="003B6C79" w:rsidRPr="0059655A" w:rsidRDefault="003B6C79" w:rsidP="003B6C79">
      <w:pPr>
        <w:rPr>
          <w:vanish/>
        </w:rPr>
      </w:pPr>
      <w:bookmarkStart w:id="3" w:name="PE"/>
      <w:r w:rsidRPr="0059655A">
        <w:rPr>
          <w:vanish/>
        </w:rPr>
        <w:t>PE782.012</w:t>
      </w:r>
      <w:bookmarkEnd w:id="3"/>
    </w:p>
    <w:p w14:paraId="67CBEDE0" w14:textId="1FF62BB1" w:rsidR="003B6C79" w:rsidRPr="0059655A" w:rsidRDefault="003B6C79" w:rsidP="003B6C79">
      <w:pPr>
        <w:pStyle w:val="ATHeading3"/>
      </w:pPr>
      <w:bookmarkStart w:id="4" w:name="Sujet"/>
      <w:r w:rsidRPr="0059655A">
        <w:t xml:space="preserve">Riżoluzzjoni tal-Parlament Ewropew </w:t>
      </w:r>
      <w:r w:rsidR="00F92BEE">
        <w:t>tal-20 ta’ Jannar</w:t>
      </w:r>
      <w:r w:rsidRPr="0059655A">
        <w:t xml:space="preserve"> 2026 dwar il-qtil ta’ Mehdi </w:t>
      </w:r>
      <w:proofErr w:type="spellStart"/>
      <w:r w:rsidRPr="0059655A">
        <w:t>Kessaci</w:t>
      </w:r>
      <w:proofErr w:type="spellEnd"/>
      <w:r w:rsidRPr="0059655A">
        <w:t>: il-ħtieġa urġenti ta’ azzjoni Ewropea ambizzjuża kontra t-traffikar tad-droga</w:t>
      </w:r>
      <w:bookmarkEnd w:id="4"/>
      <w:r w:rsidRPr="0059655A">
        <w:t xml:space="preserve"> </w:t>
      </w:r>
      <w:bookmarkStart w:id="5" w:name="References"/>
      <w:r w:rsidRPr="0059655A">
        <w:t>(2025/3020(RSP))</w:t>
      </w:r>
      <w:bookmarkEnd w:id="5"/>
    </w:p>
    <w:p w14:paraId="1067F775" w14:textId="77777777" w:rsidR="006B699F" w:rsidRPr="0059655A" w:rsidRDefault="006B699F" w:rsidP="006B699F">
      <w:pPr>
        <w:pStyle w:val="EPComma"/>
      </w:pPr>
      <w:bookmarkStart w:id="6" w:name="TextBodyBegin"/>
      <w:bookmarkEnd w:id="6"/>
      <w:r w:rsidRPr="0059655A">
        <w:rPr>
          <w:i/>
        </w:rPr>
        <w:t>Il-Parlament Ewropew</w:t>
      </w:r>
      <w:r w:rsidRPr="0059655A">
        <w:t>,</w:t>
      </w:r>
    </w:p>
    <w:p w14:paraId="7F8CFBFF" w14:textId="11288B9F" w:rsidR="006B699F" w:rsidRPr="0059655A" w:rsidRDefault="00216576" w:rsidP="006B699F">
      <w:pPr>
        <w:pStyle w:val="NormalHanging12a"/>
      </w:pPr>
      <w:r w:rsidRPr="00C83B2A">
        <w:t>–</w:t>
      </w:r>
      <w:r w:rsidR="006B699F" w:rsidRPr="0059655A">
        <w:tab/>
        <w:t>wara li kkunsidra t-Trattat dwar l-Unjoni Ewropea (TUE) u t-Trattat dwar il-Funzjonament tal-Unjoni Ewropea (TFUE), b’mod partikolari d-dispożizzjonijiet tagħhom dwar l-ispazju ta’ libertà, sigurtà u ġustizzja,</w:t>
      </w:r>
    </w:p>
    <w:p w14:paraId="5EAC6430" w14:textId="50A1A52C" w:rsidR="006B699F" w:rsidRPr="0059655A" w:rsidRDefault="00216576" w:rsidP="006B699F">
      <w:pPr>
        <w:pStyle w:val="NormalHanging12a"/>
        <w:rPr>
          <w:szCs w:val="24"/>
        </w:rPr>
      </w:pPr>
      <w:r w:rsidRPr="00C83B2A">
        <w:t>–</w:t>
      </w:r>
      <w:r w:rsidR="006B699F" w:rsidRPr="0059655A">
        <w:tab/>
        <w:t>wara li kkunsidra l-Karta tad-Drittijiet Fundamentali tal-Unjoni Ewropea, b’mod partikolari l-artikoli tagħha dwar id-dinjità tal-bniedem, id-dritt għall-ħajja, il-libertà tal-espressjoni, id-drittijiet tal-vittmi u l-protezzjoni tad-data personali,</w:t>
      </w:r>
    </w:p>
    <w:p w14:paraId="168C7DB3" w14:textId="3A35ADD0" w:rsidR="006B699F" w:rsidRPr="0059655A" w:rsidRDefault="00216576" w:rsidP="006B699F">
      <w:pPr>
        <w:pStyle w:val="NormalHanging12a"/>
      </w:pPr>
      <w:r w:rsidRPr="00C83B2A">
        <w:t>–</w:t>
      </w:r>
      <w:r w:rsidR="006B699F" w:rsidRPr="0059655A">
        <w:tab/>
        <w:t>wara li kkunsidra l-istrateġiji tal-Unjoni Ewropea dwar id-drogi u l-aħħar verżjoni tagħhom ippubblikata flimkien mal-Pjan ta’ Azzjoni tal-Unjoni Ewropea kontra t-traffikar tad-droga 2026–2030,</w:t>
      </w:r>
    </w:p>
    <w:p w14:paraId="26BF03F6" w14:textId="285C30DB" w:rsidR="006B699F" w:rsidRPr="0059655A" w:rsidRDefault="00216576" w:rsidP="006B699F">
      <w:pPr>
        <w:pStyle w:val="NormalHanging12a"/>
      </w:pPr>
      <w:r w:rsidRPr="00C83B2A">
        <w:t>–</w:t>
      </w:r>
      <w:r w:rsidR="006B699F" w:rsidRPr="0059655A">
        <w:tab/>
        <w:t>wara li kkunsidra l-ħidma tal-Grupp ta’ Ħidma Orizzontali dwar id-Drogi (HDG) tal-Kunsill, imwaqqaf fl-1997 li hu responsabbli li jikkoordina l-azzjoni tal-Unjoni Ewropea dwar id-drogi,</w:t>
      </w:r>
    </w:p>
    <w:p w14:paraId="0907B63C" w14:textId="1E0E0D5A" w:rsidR="006B699F" w:rsidRPr="0059655A" w:rsidRDefault="00216576" w:rsidP="006B699F">
      <w:pPr>
        <w:pStyle w:val="NormalHanging12a"/>
      </w:pPr>
      <w:r w:rsidRPr="00C83B2A">
        <w:t>–</w:t>
      </w:r>
      <w:r w:rsidR="006B699F" w:rsidRPr="0059655A">
        <w:tab/>
        <w:t>wara li kkunsidra r-rapporti u l-analiżijiet tal-Aġenzija tal-Unjoni Ewropea dwar id-Drogi (EUDA), b’mod partikolari r-Rapport Ewropew dwar id-Drogi 2025,</w:t>
      </w:r>
    </w:p>
    <w:p w14:paraId="07E6C250" w14:textId="14F9A1ED" w:rsidR="006B699F" w:rsidRPr="0059655A" w:rsidRDefault="00216576" w:rsidP="006B699F">
      <w:pPr>
        <w:pStyle w:val="NormalHanging12a"/>
      </w:pPr>
      <w:r w:rsidRPr="00C83B2A">
        <w:t>–</w:t>
      </w:r>
      <w:r w:rsidR="006B699F" w:rsidRPr="0059655A">
        <w:tab/>
        <w:t>wara li kkunsidra t-tnedija tal-Koalizzjoni Ewropea kontra d-Droga, li tlaqqa’ flimkien aktar minn 40 pajjiż u għandha l-għan li ssaħħaħ il-kooperazzjoni internazzjonali kontra t-traffikar tad-droga,</w:t>
      </w:r>
    </w:p>
    <w:p w14:paraId="3AB9387A" w14:textId="7F07FB15" w:rsidR="006B699F" w:rsidRPr="0059655A" w:rsidRDefault="00216576" w:rsidP="006B699F">
      <w:pPr>
        <w:pStyle w:val="NormalHanging12a"/>
      </w:pPr>
      <w:r w:rsidRPr="00C83B2A">
        <w:t>–</w:t>
      </w:r>
      <w:r w:rsidR="006B699F" w:rsidRPr="0059655A">
        <w:tab/>
        <w:t>wara li kkunsidra l-ħidma tal-Grupp Pompidou tal-Kunsill tal-Ewropa dwar il-politiki fil-qasam tad-drogi u l-politiki ta’ prevenzjoni,</w:t>
      </w:r>
    </w:p>
    <w:p w14:paraId="6EB869BF" w14:textId="64F30B47" w:rsidR="006B699F" w:rsidRPr="0059655A" w:rsidRDefault="00216576" w:rsidP="006B699F">
      <w:pPr>
        <w:pStyle w:val="NormalHanging12a"/>
      </w:pPr>
      <w:r w:rsidRPr="00C83B2A">
        <w:t>–</w:t>
      </w:r>
      <w:r w:rsidR="006B699F" w:rsidRPr="0059655A">
        <w:tab/>
        <w:t xml:space="preserve">wara li kkunsidra l-Konvenzjoni tan-Nazzjonijiet Uniti kontra t-Traffiku Illeċitu ta’ Drogi Narkotiċi u Sustanzi </w:t>
      </w:r>
      <w:proofErr w:type="spellStart"/>
      <w:r w:rsidR="006B699F" w:rsidRPr="0059655A">
        <w:t>Psikotropiċi</w:t>
      </w:r>
      <w:proofErr w:type="spellEnd"/>
      <w:r w:rsidR="006B699F" w:rsidRPr="0059655A">
        <w:t xml:space="preserve"> tal-1988, kif ukoll il-ħidma tal-Uffiċċju tan-</w:t>
      </w:r>
      <w:r w:rsidR="006B699F" w:rsidRPr="0059655A">
        <w:lastRenderedPageBreak/>
        <w:t>Nazzjonijiet Uniti kontra d-Droga u l-Kriminalità (UNODC),</w:t>
      </w:r>
    </w:p>
    <w:p w14:paraId="33BDC4E4" w14:textId="3F06DA72" w:rsidR="006B699F" w:rsidRPr="0059655A" w:rsidRDefault="00216576" w:rsidP="006B699F">
      <w:pPr>
        <w:pStyle w:val="NormalHanging12a"/>
      </w:pPr>
      <w:r w:rsidRPr="00C83B2A">
        <w:t>–</w:t>
      </w:r>
      <w:r w:rsidR="006B699F" w:rsidRPr="0059655A">
        <w:tab/>
        <w:t>wara li kkunsidra l-Konvenzjoni tan-Nazzjonijiet Uniti Kontra l-Kriminalità Organizzata Transnazzjonali, iffirmata f’Palermo fis-sena 2000, u l-protokolli tagħha, kif ukoll il-Konvenzjoni tan-Nazzjonijiet Uniti kontra l-Korruzzjoni,</w:t>
      </w:r>
    </w:p>
    <w:p w14:paraId="12372617" w14:textId="41F43930" w:rsidR="006B699F" w:rsidRPr="0059655A" w:rsidRDefault="00216576" w:rsidP="006B699F">
      <w:pPr>
        <w:pStyle w:val="NormalHanging12a"/>
      </w:pPr>
      <w:r w:rsidRPr="00C83B2A">
        <w:t>–</w:t>
      </w:r>
      <w:r w:rsidR="006B699F" w:rsidRPr="0059655A">
        <w:tab/>
        <w:t>wara li kkunsidra d-diversi miżuri li ħadu l-korpi Ewropej u internazzjonali għall-prevenzjoni tal-ħasil tal-flus u l-finanzjament tal-kriminalità organizzata u l-ġlieda kontrihom,</w:t>
      </w:r>
    </w:p>
    <w:p w14:paraId="68BCE9DD" w14:textId="06B4A0E8" w:rsidR="006B699F" w:rsidRPr="0059655A" w:rsidRDefault="00216576" w:rsidP="006B699F">
      <w:pPr>
        <w:pStyle w:val="NormalHanging12a"/>
      </w:pPr>
      <w:r w:rsidRPr="00C83B2A">
        <w:t>–</w:t>
      </w:r>
      <w:r w:rsidR="006B699F" w:rsidRPr="0059655A">
        <w:tab/>
        <w:t>wara li kkunsidra d-Direttiva 2012/29/UE tal-Parlament Ewropew u tal-Kunsill tal-25 ta’ Ottubru 2012 li tistabbilixxi standards minimi fir-rigward tad-drittijiet, l-appoġġ u l-protezzjoni tal-vittmi tal-kriminalità</w:t>
      </w:r>
      <w:r w:rsidR="006B699F" w:rsidRPr="0059655A">
        <w:rPr>
          <w:rStyle w:val="FootnoteReference"/>
          <w:rFonts w:eastAsia="Arial"/>
        </w:rPr>
        <w:footnoteReference w:id="1"/>
      </w:r>
      <w:r w:rsidR="006B699F" w:rsidRPr="0059655A">
        <w:t>,</w:t>
      </w:r>
    </w:p>
    <w:p w14:paraId="3264B541" w14:textId="2211A34B" w:rsidR="006B699F" w:rsidRPr="0059655A" w:rsidRDefault="00216576" w:rsidP="006B699F">
      <w:pPr>
        <w:pStyle w:val="NormalHanging12a"/>
      </w:pPr>
      <w:r w:rsidRPr="00C83B2A">
        <w:t>–</w:t>
      </w:r>
      <w:r w:rsidR="006B699F" w:rsidRPr="0059655A">
        <w:tab/>
        <w:t>wara li kkunsidra l-Konvenzjoni Internazzjonali dwar id-Drittijiet tat-Tfal, adottata mill-Assemblea Ġenerali tan-Nazzjonijiet Uniti fl-20 ta’ Novembru 1989,</w:t>
      </w:r>
    </w:p>
    <w:p w14:paraId="5C8A3CA7" w14:textId="0130F81D" w:rsidR="006B699F" w:rsidRPr="0059655A" w:rsidRDefault="00216576" w:rsidP="006B699F">
      <w:pPr>
        <w:pStyle w:val="NormalHanging12a"/>
      </w:pPr>
      <w:r w:rsidRPr="00C83B2A">
        <w:t>–</w:t>
      </w:r>
      <w:r w:rsidR="006B699F" w:rsidRPr="0059655A">
        <w:tab/>
        <w:t>wara li kkunsidra r-riżoluzzjoni tal-Parlament Ewropew tal-11 ta’ Ġunju 2013 dwar il-kriminalità organizzata, il-korruzzjoni u l-ħasil tal-flus</w:t>
      </w:r>
      <w:r w:rsidR="006B699F" w:rsidRPr="0059655A">
        <w:rPr>
          <w:rStyle w:val="FootnoteReference"/>
          <w:rFonts w:eastAsia="Arial"/>
        </w:rPr>
        <w:footnoteReference w:id="2"/>
      </w:r>
      <w:r w:rsidR="006B699F" w:rsidRPr="0059655A">
        <w:t>,</w:t>
      </w:r>
    </w:p>
    <w:p w14:paraId="3E45BBCB" w14:textId="55495E1C" w:rsidR="006B699F" w:rsidRPr="0059655A" w:rsidRDefault="00216576" w:rsidP="006B699F">
      <w:pPr>
        <w:pStyle w:val="NormalHanging12a"/>
      </w:pPr>
      <w:r w:rsidRPr="00C83B2A">
        <w:t>–</w:t>
      </w:r>
      <w:r w:rsidR="006B699F" w:rsidRPr="0059655A">
        <w:tab/>
        <w:t>wara li kkunsidra l-involviment tal-korpi Ewropej fil-ġlieda kontra t-traffikar tad-droga, b’mod partikolari l-EUDA, il-Europol u l-Eurojust,</w:t>
      </w:r>
    </w:p>
    <w:p w14:paraId="14422E85" w14:textId="0F5D6B73" w:rsidR="006B699F" w:rsidRPr="0059655A" w:rsidRDefault="00216576" w:rsidP="006B699F">
      <w:pPr>
        <w:pStyle w:val="NormalHanging12a"/>
      </w:pPr>
      <w:r w:rsidRPr="00C83B2A">
        <w:t>–</w:t>
      </w:r>
      <w:r w:rsidR="006B699F" w:rsidRPr="0059655A">
        <w:tab/>
        <w:t>wara li kkunsidra l-pakkett leġiżlattiv tal-Unjoni Ewropea tal-2024 dwar il-ġlieda kontra l-ħasil tal-flus u l-finanzjament tat-terroriżmu, inkluż b’mod partikolari r-Regolament (UE) 2024/1624</w:t>
      </w:r>
      <w:r w:rsidR="006B699F" w:rsidRPr="0059655A">
        <w:rPr>
          <w:rStyle w:val="FootnoteReference"/>
          <w:rFonts w:eastAsia="Arial"/>
        </w:rPr>
        <w:footnoteReference w:id="3"/>
      </w:r>
      <w:r w:rsidR="006B699F" w:rsidRPr="0059655A">
        <w:t>, id-Direttiva (UE) 2024/1640</w:t>
      </w:r>
      <w:r w:rsidR="006B699F" w:rsidRPr="0059655A">
        <w:rPr>
          <w:rStyle w:val="FootnoteReference"/>
          <w:rFonts w:eastAsia="Arial"/>
        </w:rPr>
        <w:footnoteReference w:id="4"/>
      </w:r>
      <w:r w:rsidR="006B699F" w:rsidRPr="0059655A">
        <w:t xml:space="preserve"> u l-istabbiliment tal-Awtorità għall-Ġlieda Kontra l-Ħasil tal-Flus (AMLA),</w:t>
      </w:r>
    </w:p>
    <w:p w14:paraId="49FF5AA4" w14:textId="08E5FAC7" w:rsidR="006B699F" w:rsidRPr="0059655A" w:rsidRDefault="00216576" w:rsidP="006B699F">
      <w:pPr>
        <w:pStyle w:val="NormalHanging12a"/>
      </w:pPr>
      <w:r w:rsidRPr="00C83B2A">
        <w:t>–</w:t>
      </w:r>
      <w:r w:rsidR="006B699F" w:rsidRPr="0059655A">
        <w:tab/>
        <w:t>wara li kkunsidra d-Direttiva (UE) 2024/1712 tal-Parlament Ewropew u tal-Kunsill tat-13 ta’ Ġunju 2024 li temenda d-Direttiva 2011/36/UE dwar il-prevenzjoni u l-ġlieda kontra t-traffikar tal-bnedmin u l-protezzjoni tal-vittmi tiegħu</w:t>
      </w:r>
      <w:r w:rsidR="006B699F" w:rsidRPr="0059655A">
        <w:rPr>
          <w:rStyle w:val="FootnoteReference"/>
          <w:rFonts w:eastAsia="Arial"/>
        </w:rPr>
        <w:footnoteReference w:id="5"/>
      </w:r>
      <w:r w:rsidR="006B699F" w:rsidRPr="0059655A">
        <w:t>,</w:t>
      </w:r>
    </w:p>
    <w:p w14:paraId="64451380" w14:textId="0E21D068" w:rsidR="006B699F" w:rsidRPr="0059655A" w:rsidRDefault="00216576" w:rsidP="006B699F">
      <w:pPr>
        <w:pStyle w:val="NormalHanging12a"/>
      </w:pPr>
      <w:r w:rsidRPr="00C83B2A">
        <w:t>–</w:t>
      </w:r>
      <w:r w:rsidR="006B699F" w:rsidRPr="0059655A">
        <w:tab/>
        <w:t>wara li kkunsidra l-ħidma tal-Forum tas-Soċjetà Ċivili dwar id-Drogi u l-fergħa taż-żgħażagħ tiegħu,</w:t>
      </w:r>
    </w:p>
    <w:p w14:paraId="490A121B" w14:textId="7570B7FC" w:rsidR="006B699F" w:rsidRPr="0059655A" w:rsidRDefault="00216576" w:rsidP="006B699F">
      <w:pPr>
        <w:pStyle w:val="NormalHanging12a"/>
      </w:pPr>
      <w:r w:rsidRPr="00C83B2A">
        <w:t>–</w:t>
      </w:r>
      <w:r w:rsidR="006B699F" w:rsidRPr="0059655A">
        <w:tab/>
        <w:t>wara li kkunsidra s-sitwazzjoni partikolarment kritika fir-reġjuni ultraperiferiċi,</w:t>
      </w:r>
    </w:p>
    <w:p w14:paraId="22657246" w14:textId="568E2A3F" w:rsidR="006B699F" w:rsidRPr="0059655A" w:rsidRDefault="00216576" w:rsidP="006B699F">
      <w:pPr>
        <w:pStyle w:val="NormalHanging12a"/>
      </w:pPr>
      <w:r w:rsidRPr="00C83B2A">
        <w:t>–</w:t>
      </w:r>
      <w:r w:rsidR="006B699F" w:rsidRPr="0059655A">
        <w:tab/>
        <w:t>wara li kkunsidra l-ktieb ippubblikat mill-</w:t>
      </w:r>
      <w:proofErr w:type="spellStart"/>
      <w:r w:rsidR="006B699F" w:rsidRPr="0059655A">
        <w:t>attivist</w:t>
      </w:r>
      <w:proofErr w:type="spellEnd"/>
      <w:r w:rsidR="006B699F" w:rsidRPr="0059655A">
        <w:t xml:space="preserve"> kontra d-droga </w:t>
      </w:r>
      <w:proofErr w:type="spellStart"/>
      <w:r w:rsidR="006B699F" w:rsidRPr="0059655A">
        <w:t>Amine</w:t>
      </w:r>
      <w:proofErr w:type="spellEnd"/>
      <w:r w:rsidR="006B699F" w:rsidRPr="0059655A">
        <w:t xml:space="preserve"> </w:t>
      </w:r>
      <w:proofErr w:type="spellStart"/>
      <w:r w:rsidR="006B699F" w:rsidRPr="0059655A">
        <w:t>Kessaci</w:t>
      </w:r>
      <w:proofErr w:type="spellEnd"/>
      <w:r w:rsidR="006B699F" w:rsidRPr="0059655A">
        <w:t>, “</w:t>
      </w:r>
      <w:proofErr w:type="spellStart"/>
      <w:r w:rsidR="006B699F" w:rsidRPr="0059655A">
        <w:t>Marseille</w:t>
      </w:r>
      <w:proofErr w:type="spellEnd"/>
      <w:r w:rsidR="006B699F" w:rsidRPr="0059655A">
        <w:t xml:space="preserve">, </w:t>
      </w:r>
      <w:proofErr w:type="spellStart"/>
      <w:r w:rsidR="006B699F" w:rsidRPr="0059655A">
        <w:t>essuie</w:t>
      </w:r>
      <w:proofErr w:type="spellEnd"/>
      <w:r w:rsidR="006B699F" w:rsidRPr="0059655A">
        <w:t xml:space="preserve"> </w:t>
      </w:r>
      <w:proofErr w:type="spellStart"/>
      <w:r w:rsidR="006B699F" w:rsidRPr="0059655A">
        <w:t>tes</w:t>
      </w:r>
      <w:proofErr w:type="spellEnd"/>
      <w:r w:rsidR="006B699F" w:rsidRPr="0059655A">
        <w:t xml:space="preserve"> </w:t>
      </w:r>
      <w:proofErr w:type="spellStart"/>
      <w:r w:rsidR="006B699F" w:rsidRPr="0059655A">
        <w:t>larmes</w:t>
      </w:r>
      <w:proofErr w:type="spellEnd"/>
      <w:r w:rsidR="006B699F" w:rsidRPr="0059655A">
        <w:t xml:space="preserve">” (Marsilja, </w:t>
      </w:r>
      <w:proofErr w:type="spellStart"/>
      <w:r w:rsidR="006B699F" w:rsidRPr="0059655A">
        <w:t>imsaħ</w:t>
      </w:r>
      <w:proofErr w:type="spellEnd"/>
      <w:r w:rsidR="006B699F" w:rsidRPr="0059655A">
        <w:t xml:space="preserve"> id-dmugħ tiegħek), u d-diskorsi tiegħu li jappellaw għal rispons għat-traffikar tad-droga u qawmien minn naħa tal-pubbliku,</w:t>
      </w:r>
    </w:p>
    <w:p w14:paraId="28DDA074" w14:textId="4E835B39" w:rsidR="006B699F" w:rsidRPr="0059655A" w:rsidRDefault="00216576" w:rsidP="006B699F">
      <w:pPr>
        <w:pStyle w:val="NormalHanging12a"/>
      </w:pPr>
      <w:r w:rsidRPr="00C83B2A">
        <w:t>–</w:t>
      </w:r>
      <w:r w:rsidR="006B699F" w:rsidRPr="0059655A">
        <w:tab/>
        <w:t>wara li kkunsidra l-Artikolu 136(2) tar-Regoli ta’ Proċedura tiegħu,</w:t>
      </w:r>
    </w:p>
    <w:p w14:paraId="59613E62" w14:textId="77777777" w:rsidR="006B699F" w:rsidRPr="0059655A" w:rsidRDefault="006B699F" w:rsidP="006B699F">
      <w:pPr>
        <w:pStyle w:val="NormalHanging12a"/>
      </w:pPr>
      <w:r w:rsidRPr="0059655A">
        <w:t>A.</w:t>
      </w:r>
      <w:r w:rsidRPr="0059655A">
        <w:tab/>
        <w:t xml:space="preserve">billi Mehdi </w:t>
      </w:r>
      <w:proofErr w:type="spellStart"/>
      <w:r w:rsidRPr="0059655A">
        <w:t>Kessaci</w:t>
      </w:r>
      <w:proofErr w:type="spellEnd"/>
      <w:r w:rsidRPr="0059655A">
        <w:t xml:space="preserve">, li kellu 20-il sena, ta’ nazzjonalità Franċiża, mhux magħruf mill-pulizija ħlief għall-applikazzjoni tiegħu biex isir uffiċjal tal-pulizija, inqatel fit-13 ta’ Novembru 2025 f’Marsilja, fid-dawl tax-xemx u fil-pubbliku, f’kuntest ta’ vjolenza </w:t>
      </w:r>
      <w:r w:rsidRPr="0059655A">
        <w:lastRenderedPageBreak/>
        <w:t>relatata mat-traffikar tad-droga, li turi l-brutalità dejjem akbar tan-networks kriminali u l-konsegwenzi diretti ta’ tali vjolenza fuq il-familji u l-komunitajiet lokali;</w:t>
      </w:r>
    </w:p>
    <w:p w14:paraId="02A310F1" w14:textId="77777777" w:rsidR="006B699F" w:rsidRPr="0059655A" w:rsidRDefault="006B699F" w:rsidP="006B699F">
      <w:pPr>
        <w:pStyle w:val="NormalHanging12a"/>
      </w:pPr>
      <w:r w:rsidRPr="0059655A">
        <w:t>B.</w:t>
      </w:r>
      <w:r w:rsidRPr="0059655A">
        <w:tab/>
        <w:t xml:space="preserve">billi Mehdi </w:t>
      </w:r>
      <w:proofErr w:type="spellStart"/>
      <w:r w:rsidRPr="0059655A">
        <w:t>Kessaci</w:t>
      </w:r>
      <w:proofErr w:type="spellEnd"/>
      <w:r w:rsidRPr="0059655A">
        <w:t xml:space="preserve"> kien ħu </w:t>
      </w:r>
      <w:proofErr w:type="spellStart"/>
      <w:r w:rsidRPr="0059655A">
        <w:t>Amine</w:t>
      </w:r>
      <w:proofErr w:type="spellEnd"/>
      <w:r w:rsidRPr="0059655A">
        <w:t xml:space="preserve"> </w:t>
      </w:r>
      <w:proofErr w:type="spellStart"/>
      <w:r w:rsidRPr="0059655A">
        <w:t>Kessaci</w:t>
      </w:r>
      <w:proofErr w:type="spellEnd"/>
      <w:r w:rsidRPr="0059655A">
        <w:t xml:space="preserve">, </w:t>
      </w:r>
      <w:proofErr w:type="spellStart"/>
      <w:r w:rsidRPr="0059655A">
        <w:t>attivist</w:t>
      </w:r>
      <w:proofErr w:type="spellEnd"/>
      <w:r w:rsidRPr="0059655A">
        <w:t xml:space="preserve"> kontra t-traffikar tad-droga, awtur u figura rikonoxxuta ta’ mobilizzazzjoni taċ-ċittadini kontra l-kriminalità organizzata; billi huwa ċertament inqatel minħabba din ir-relazzjoni familjari; billi dan il-qtil jikkostitwixxi attakk dirett fuq il-libertà tal-espressjoni u huwa suspettat li huwa parti minn metodu ta’ intimidazzjoni li jfakkar fil-prattiki tan-networks organizzati tal-mafja; billi dan id-delitt wassal għal qawmien nazzjonali, li </w:t>
      </w:r>
      <w:proofErr w:type="spellStart"/>
      <w:r w:rsidRPr="0059655A">
        <w:t>laqqa</w:t>
      </w:r>
      <w:proofErr w:type="spellEnd"/>
      <w:r w:rsidRPr="0059655A">
        <w:t xml:space="preserve">’ flimkien 10 000 persuna madwar il-pajjiż b’appoġġ għal </w:t>
      </w:r>
      <w:proofErr w:type="spellStart"/>
      <w:r w:rsidRPr="0059655A">
        <w:t>Amine</w:t>
      </w:r>
      <w:proofErr w:type="spellEnd"/>
      <w:r w:rsidRPr="0059655A">
        <w:t xml:space="preserve"> </w:t>
      </w:r>
      <w:proofErr w:type="spellStart"/>
      <w:r w:rsidRPr="0059655A">
        <w:t>Kessaci</w:t>
      </w:r>
      <w:proofErr w:type="spellEnd"/>
      <w:r w:rsidRPr="0059655A">
        <w:t xml:space="preserve"> u l-familja tiegħu, kif ukoll għad-difiża tad-demokrazija, il-libertà tal-espressjoni u l-istat tad-dritt kontra t-traffikar tad-droga;</w:t>
      </w:r>
    </w:p>
    <w:p w14:paraId="44CDB123" w14:textId="77777777" w:rsidR="006B699F" w:rsidRPr="0059655A" w:rsidRDefault="006B699F" w:rsidP="006B699F">
      <w:pPr>
        <w:pStyle w:val="NormalHanging12a"/>
      </w:pPr>
      <w:r w:rsidRPr="0059655A">
        <w:t>C.</w:t>
      </w:r>
      <w:r w:rsidRPr="0059655A">
        <w:tab/>
        <w:t>billi dan il-qtil huwa parti minn sensiela ta’ atti vjolenti relatati mad-droga f’Marsilja, li ssarrfu fil-qtil ta’ 24 persuna fl-2024 u f’49 vittma fl-2023, li affettwaw aktar u aktar minorenni u persuni innoċenti; billi din il-pjaga taffettwa ħafna bliet Ewropej u thedded il-koeżjoni soċjali, is-saħħa u s-sikurezza taċ-ċittadini u l-istat tad-dritt; billi s-sitwazzjoni fir-reġjuni ultraperiferiċi hija partikolarment kritika u kien hemm kważi 90 qtil relatat mat-traffikar tad-droga rreġistrati f’Guadeloupe u f’Martinique fl-2025 biss;</w:t>
      </w:r>
    </w:p>
    <w:p w14:paraId="22115F6A" w14:textId="3A976399" w:rsidR="006B699F" w:rsidRPr="0059655A" w:rsidRDefault="00F92BEE" w:rsidP="006B699F">
      <w:pPr>
        <w:pStyle w:val="NormalHanging12a"/>
      </w:pPr>
      <w:r>
        <w:t>D</w:t>
      </w:r>
      <w:r w:rsidR="006B699F" w:rsidRPr="0059655A">
        <w:t>.</w:t>
      </w:r>
      <w:r w:rsidR="006B699F" w:rsidRPr="0059655A">
        <w:tab/>
        <w:t>billi t-traffikar tad-droga huwa waħda mill-aktar theddidiet serji għas-sigurtà interna tal-Unjoni Ewropea, li tħeġġeġ il-kriminalità organizzata, il-vjolenza u l-korruzzjoni, u billi, skont il-Europol, kważi 50 % tan-networks kriminali l-aktar perikolużi fl-Ewropa huma involuti fit-traffikar tad-droga, li aktar minn terz minnhom huma involuti esklużivament;</w:t>
      </w:r>
    </w:p>
    <w:p w14:paraId="0F862BDE" w14:textId="5105118A" w:rsidR="006B699F" w:rsidRPr="0059655A" w:rsidRDefault="00F92BEE" w:rsidP="006B699F">
      <w:pPr>
        <w:pStyle w:val="NormalHanging12a"/>
      </w:pPr>
      <w:r>
        <w:t>E</w:t>
      </w:r>
      <w:r w:rsidR="006B699F" w:rsidRPr="0059655A">
        <w:t>.</w:t>
      </w:r>
      <w:r w:rsidR="006B699F" w:rsidRPr="0059655A">
        <w:tab/>
        <w:t>billi l-vjolenza marbuta mat-traffikar tad-droga fl-Ewropa intensifikat f’dawn l-aħħar snin, u l-użu tal-armi tan-nar mill-gruppi ta’ kriminalità organizzata qed jikber dejjem aktar, u billi, bħala medja, 28 % tal-qbid ta’ armi tan-nar fl-Ewropa huwa marbut mat-traffikar tad-droga, li juri r-rabta diretta bejn it-traffikar tad-droga u t-theddid serju għas-sigurtà pubblika;</w:t>
      </w:r>
    </w:p>
    <w:p w14:paraId="294DACA1" w14:textId="7878F711" w:rsidR="006B699F" w:rsidRPr="0059655A" w:rsidRDefault="00F92BEE" w:rsidP="006B699F">
      <w:pPr>
        <w:pStyle w:val="NormalHanging12a"/>
      </w:pPr>
      <w:r>
        <w:t>F</w:t>
      </w:r>
      <w:r w:rsidR="006B699F" w:rsidRPr="0059655A">
        <w:t>.</w:t>
      </w:r>
      <w:r w:rsidR="006B699F" w:rsidRPr="0059655A">
        <w:tab/>
        <w:t>billi l-produzzjoni, it-traffikar u l-konsum tad-droga qed jiżdiedu malajr ħafna u qed jilħqu livelli bla preċedent fl-Unjoni Ewropea; billi, skont l-EUDA, fl-2023, fl-Unjoni Ewropea nqabdu 752 tunnellata kannabis u 419-il tunnellata kokaina, u 2,7 miljun żagħżugħ ta’ bejn il-15 u l-34 sena rrapportaw li kkunsmaw dawn id-drogi matul is-sena li għaddiet; billi kważi 500 laboratorju tad-droga sintetika jiġu żarmati kull sena fl-Unjoni Ewropea, u billi l-imwiet relatati mad-droga laħqu kważi 7 500 persuna fl-2023; billi dawn l-iżviluppi jirriflettu fenomenu mifrux li jaffettwa t-territorji, il-ġenerazzjonijiet u l-gruppi soċjali kollha;</w:t>
      </w:r>
    </w:p>
    <w:p w14:paraId="23E4732F" w14:textId="7BEDC762" w:rsidR="006B699F" w:rsidRPr="0059655A" w:rsidRDefault="00F92BEE" w:rsidP="006B699F">
      <w:pPr>
        <w:pStyle w:val="NormalHanging12a"/>
      </w:pPr>
      <w:r>
        <w:t>G</w:t>
      </w:r>
      <w:r w:rsidR="006B699F" w:rsidRPr="0059655A">
        <w:t>.</w:t>
      </w:r>
      <w:r w:rsidR="006B699F" w:rsidRPr="0059655A">
        <w:tab/>
        <w:t>billi l-portijiet Ewropej huma punti ta’ dħul strateġiċi ewlenin għad-drogi illeċiti, u madwar 70 % tal-qbid doganali tad-drogi jseħħ fl-infrastruttura tal-portijiet, u billi n-networks kriminali jisfruttaw il-vulnerabbiltajiet loġistiċi u umani ta’ dawn il-pjattaformi;</w:t>
      </w:r>
    </w:p>
    <w:p w14:paraId="0E238B9F" w14:textId="6E79C25E" w:rsidR="006B699F" w:rsidRPr="0059655A" w:rsidRDefault="00F92BEE" w:rsidP="006B699F">
      <w:pPr>
        <w:pStyle w:val="NormalHanging12a"/>
      </w:pPr>
      <w:r>
        <w:t>H</w:t>
      </w:r>
      <w:r w:rsidR="006B699F" w:rsidRPr="0059655A">
        <w:t>.</w:t>
      </w:r>
      <w:r w:rsidR="006B699F" w:rsidRPr="0059655A">
        <w:tab/>
        <w:t>billi l-professjonisti li jaħdmu fis-setturi tas-sajd u tal-portijiet, bħas-sajjieda u l-ħaddiema tal-port, huma fil-mira tan-networks tat-traffikar tad-droga, li jisfruttaw in-natura tal-attivitajiet tagħhom biex idaħħlu d-drogi fl-Unjoni Ewropea;</w:t>
      </w:r>
    </w:p>
    <w:p w14:paraId="27243D1C" w14:textId="77777777" w:rsidR="00A7109B" w:rsidRDefault="00F92BEE" w:rsidP="006B699F">
      <w:pPr>
        <w:pStyle w:val="NormalHanging12a"/>
      </w:pPr>
      <w:r>
        <w:t>I</w:t>
      </w:r>
      <w:r w:rsidR="006B699F" w:rsidRPr="0059655A">
        <w:t>.</w:t>
      </w:r>
      <w:r w:rsidR="006B699F" w:rsidRPr="0059655A">
        <w:tab/>
        <w:t xml:space="preserve">billi ż-żieda enormi fil-konsum tad-droga għandha impatt dirett fuq it-traffikar tad-droga, u tiġġenera profitti kbar għat-traffikanti li qed jiksbu saħħa finanzjarja li tista’ </w:t>
      </w:r>
      <w:r w:rsidR="006B699F" w:rsidRPr="0059655A">
        <w:lastRenderedPageBreak/>
        <w:t>tipperikola d-demokrazija; billi l-Kummissjoni Nazzjonali Franċiża tal-Kontijiet tal-Kampanji u l-Finanzjament Politiku wissiet dwar l-influwenza tan-networks tat-traffikar tad-droga fuq l-elezzjonijiet lokali li ġejjin;</w:t>
      </w:r>
    </w:p>
    <w:p w14:paraId="2CA6FC9D" w14:textId="092337E7" w:rsidR="008F7F9B" w:rsidRDefault="00F92BEE" w:rsidP="006B699F">
      <w:pPr>
        <w:pStyle w:val="NormalHanging12a"/>
      </w:pPr>
      <w:r>
        <w:t>J</w:t>
      </w:r>
      <w:r w:rsidR="006B699F" w:rsidRPr="0059655A">
        <w:t>.</w:t>
      </w:r>
      <w:r w:rsidR="006B699F" w:rsidRPr="0059655A">
        <w:tab/>
        <w:t>billi t-traffikar tad-droga huwa waħda mill-aktar attivitajiet tal-kriminalità organizzata li jħallu qligħ, peress li jammonta għal madwar 20 % tar-rikavat globali tal-kriminalità, u billi l-Unjoni Ewropea qed tiffaċċja żieda bla preċedent fid-disponibbiltà ta’ drogi illeċiti, inkluża l-kokaina mill-Amerka t’Isfel;</w:t>
      </w:r>
    </w:p>
    <w:p w14:paraId="1FA9AC22" w14:textId="2254DCCA" w:rsidR="00661D16" w:rsidRPr="0059655A" w:rsidRDefault="00661D16" w:rsidP="006B699F">
      <w:pPr>
        <w:pStyle w:val="NormalHanging12a"/>
      </w:pPr>
      <w:r>
        <w:t>K</w:t>
      </w:r>
      <w:r w:rsidRPr="00F46F3D">
        <w:t>.</w:t>
      </w:r>
      <w:r w:rsidRPr="00F46F3D">
        <w:tab/>
        <w:t>billi n-networks tat-traffikar tad-droga jistgħu jfittxu li jpoġġu pressjoni jew jeżerċitaw influwenza indebita fuq ir-rappreżentanti eletti lokal</w:t>
      </w:r>
      <w:r w:rsidR="007724D4">
        <w:t>ment</w:t>
      </w:r>
      <w:r w:rsidRPr="00F46F3D">
        <w:t xml:space="preserve"> u l-votanti, speċjalment fil-livell muniċipali, u b’hekk jimminaw l-integrità tal-proċessi demokratiċi;</w:t>
      </w:r>
    </w:p>
    <w:p w14:paraId="17915FC8" w14:textId="5AA3378F" w:rsidR="006B699F" w:rsidRPr="0059655A" w:rsidRDefault="00F46F3D" w:rsidP="006B699F">
      <w:pPr>
        <w:pStyle w:val="NormalHanging12a"/>
      </w:pPr>
      <w:r>
        <w:t>L</w:t>
      </w:r>
      <w:r w:rsidR="006B699F" w:rsidRPr="0059655A">
        <w:t>.</w:t>
      </w:r>
      <w:r w:rsidR="006B699F" w:rsidRPr="0059655A">
        <w:tab/>
        <w:t>billi s-saħħa finanzjarja miksuba mit-traffikanti tad-droga thedded id-demokrazija, permezz tal-ħasil tal-flus, il-korruzzjoni, l-infiltrazzjoni fl-ekonomija legali u l-kapaċità li tagħti lin-networks kriminali biex jiksbu u jespandu l-firxa territorjali tagħhom, inkluż fl-Unjoni Ewropea;</w:t>
      </w:r>
    </w:p>
    <w:p w14:paraId="3F1436C6" w14:textId="42975AC4" w:rsidR="006B699F" w:rsidRDefault="007432F0" w:rsidP="006B699F">
      <w:pPr>
        <w:pStyle w:val="NormalHanging12a"/>
      </w:pPr>
      <w:r>
        <w:t>M</w:t>
      </w:r>
      <w:r w:rsidR="006B699F" w:rsidRPr="0059655A">
        <w:t>.</w:t>
      </w:r>
      <w:r w:rsidR="006B699F" w:rsidRPr="0059655A">
        <w:tab/>
        <w:t>billi l-ġlieda kontra l-ħasil tal-flus, ir-rifuġji fiskali u l-infiltrazzjoni fl-ekonomija legali mill-organizzazzjonijiet kriminali hija għalhekk mezz essenzjali b’saħħtu biex jiddgħajfu n-networks tat-traffikar tad-droga b’mod dejjiemi;</w:t>
      </w:r>
    </w:p>
    <w:p w14:paraId="7D957D47" w14:textId="4381E7AC" w:rsidR="00F46F3D" w:rsidRPr="0059655A" w:rsidRDefault="00F46F3D" w:rsidP="006B699F">
      <w:pPr>
        <w:pStyle w:val="NormalHanging12a"/>
      </w:pPr>
      <w:r>
        <w:t>N</w:t>
      </w:r>
      <w:r w:rsidRPr="00F46F3D">
        <w:t>.</w:t>
      </w:r>
      <w:r w:rsidRPr="00F46F3D">
        <w:tab/>
        <w:t xml:space="preserve">billi t-Tarka Ewropea għad-Demokrazija tissottolinja li l-kriminalità organizzata u l-korruzzjoni </w:t>
      </w:r>
      <w:r w:rsidR="007724D4">
        <w:t xml:space="preserve">huma ta’ </w:t>
      </w:r>
      <w:r w:rsidRPr="00F46F3D">
        <w:t xml:space="preserve">theddida diretta għall-istat tad-dritt u </w:t>
      </w:r>
      <w:r w:rsidR="007724D4">
        <w:t>għal</w:t>
      </w:r>
      <w:r w:rsidRPr="00F46F3D">
        <w:t>l-istituzzjonijiet demokratiċi tagħna;</w:t>
      </w:r>
    </w:p>
    <w:p w14:paraId="05862FD6" w14:textId="69A17C7C" w:rsidR="006B699F" w:rsidRPr="0059655A" w:rsidRDefault="00F46F3D" w:rsidP="006B699F">
      <w:pPr>
        <w:pStyle w:val="NormalHanging12a"/>
      </w:pPr>
      <w:r>
        <w:t>O</w:t>
      </w:r>
      <w:r w:rsidR="006B699F" w:rsidRPr="0059655A">
        <w:t>.</w:t>
      </w:r>
      <w:r w:rsidR="006B699F" w:rsidRPr="0059655A">
        <w:tab/>
        <w:t>billi l-għodod diġitali u l-media soċjali qed jintużaw dejjem aktar għar-reklutaġġ, il-koordinazzjoni u t-twettiq ta’ atti vjolenti, speċjalment immirati lejn il-minorenni, u dan jitlob rispons Ewropew ikkoordinat li jirrispetta d-drittijiet fundamentali;</w:t>
      </w:r>
    </w:p>
    <w:p w14:paraId="07E5D96C" w14:textId="73319A6E" w:rsidR="006B699F" w:rsidRPr="0059655A" w:rsidRDefault="00F46F3D" w:rsidP="006B699F">
      <w:pPr>
        <w:pStyle w:val="NormalHanging12a"/>
      </w:pPr>
      <w:r>
        <w:t>P</w:t>
      </w:r>
      <w:r w:rsidR="006B699F" w:rsidRPr="0059655A">
        <w:t>.</w:t>
      </w:r>
      <w:r w:rsidR="006B699F" w:rsidRPr="0059655A">
        <w:tab/>
        <w:t>billi l-organizzazzjonijiet kriminali u l-prattiki tagħhom qed jevolvu, b’mod partikolari permezz tad-diġitalizzazzjoni tal-istrateġiji tagħhom, u billi għalhekk hemm bżonn li jevolvu wkoll l-istrutturi investigattivi, ġudizzjarji u soċjali fir-rispons tal-Unjoni Ewropea għal din il-pjaga;</w:t>
      </w:r>
    </w:p>
    <w:p w14:paraId="17D2ABF3" w14:textId="4790C426" w:rsidR="006B699F" w:rsidRPr="0059655A" w:rsidRDefault="007724D4" w:rsidP="006B699F">
      <w:pPr>
        <w:pStyle w:val="NormalHanging12a"/>
      </w:pPr>
      <w:r>
        <w:t>Q</w:t>
      </w:r>
      <w:r w:rsidR="006B699F" w:rsidRPr="0059655A">
        <w:t>.</w:t>
      </w:r>
      <w:r w:rsidR="006B699F" w:rsidRPr="0059655A">
        <w:tab/>
        <w:t xml:space="preserve"> billi l-prevalenza ta’ sustanzi psikoattivi ġodda (SPĠ) qed tiżdied fl-Ewropa, inklużi </w:t>
      </w:r>
      <w:proofErr w:type="spellStart"/>
      <w:r w:rsidR="006B699F" w:rsidRPr="0059655A">
        <w:t>kannabinojdi</w:t>
      </w:r>
      <w:proofErr w:type="spellEnd"/>
      <w:r w:rsidR="006B699F" w:rsidRPr="0059655A">
        <w:t xml:space="preserve"> sintetiċi, </w:t>
      </w:r>
      <w:proofErr w:type="spellStart"/>
      <w:r w:rsidR="006B699F" w:rsidRPr="0059655A">
        <w:t>katinoni</w:t>
      </w:r>
      <w:proofErr w:type="spellEnd"/>
      <w:r w:rsidR="006B699F" w:rsidRPr="0059655A">
        <w:t xml:space="preserve"> u </w:t>
      </w:r>
      <w:proofErr w:type="spellStart"/>
      <w:r w:rsidR="006B699F" w:rsidRPr="0059655A">
        <w:t>opjojdi</w:t>
      </w:r>
      <w:proofErr w:type="spellEnd"/>
      <w:r w:rsidR="006B699F" w:rsidRPr="0059655A">
        <w:t xml:space="preserve"> sintetiċi qawwija, li spiss jiġu prodotti jew distribwiti fl-Unjoni Ewropea u parzjalment jibqgħu barra mill-kontrolli internazzjonali u nazzjonali; billi l-qawwa u l-volumi baxxi meħtieġa tagħhom, flimkien mal-possibbiltà li jimmodifikaw bi ftit l-istrutturi kimiċi tagħhom sabiex jevitaw li jinqabdu mil-leġiżlazzjoni, qed joħolqu suq li qed jespandi malajr u li jħalli ħafna qligħ lit-traffikanti, filwaqt li joħloq riskji konsiderevoli għas-saħħa u s-sigurtà pubblika; billi sistemi robusti ta’ twissija bikrija, kapaċitajiet ta’ detezzjoni msaħħa u risponsi kkoordinati fil-livell tal-Unjoni Ewropea huma importanti biex tiġi indirizzata t-theddida li qed tevolvi tal-SPĠ;</w:t>
      </w:r>
    </w:p>
    <w:p w14:paraId="081B4719" w14:textId="17C1BF46" w:rsidR="006B699F" w:rsidRPr="0059655A" w:rsidRDefault="00F46F3D" w:rsidP="006B699F">
      <w:pPr>
        <w:pStyle w:val="NormalHanging12a"/>
      </w:pPr>
      <w:r>
        <w:t>R</w:t>
      </w:r>
      <w:r w:rsidR="006B699F" w:rsidRPr="0059655A">
        <w:t>.</w:t>
      </w:r>
      <w:r w:rsidR="006B699F" w:rsidRPr="0059655A">
        <w:tab/>
        <w:t xml:space="preserve">billi l-iżvilupp u l-istabbiliment permanenti tan-networks tat-traffikar tad-droga spiss iseħħu f’kuntesti kkaratterizzati minn inugwaljanzi soċjali u territorjali persistenti, aċċess insuffiċjenti għall-impjiegi, għas-servizzi pubbliċi u għall-opportunitajiet edukattivi, kif ukoll sentiment ta’ abbandun istituzzjonali, b’mod partikolari f’ċerti viċinati urbani żvantaġġati, u billi dawn il-vulnerabbiltajiet jikkostitwixxu bażi fertili </w:t>
      </w:r>
      <w:r w:rsidR="006B699F" w:rsidRPr="0059655A">
        <w:lastRenderedPageBreak/>
        <w:t>għall-ekonomija kriminali u għall-fatturi strutturali li n-networks tat-traffikar tad-droga jisfruttaw biex jirreklutaw forza tax-xogħol vulnerabbli u ta’ spiss żagħżugħa;</w:t>
      </w:r>
    </w:p>
    <w:p w14:paraId="198337F1" w14:textId="7ED38F42" w:rsidR="006B699F" w:rsidRPr="0059655A" w:rsidRDefault="00F46F3D" w:rsidP="006B699F">
      <w:pPr>
        <w:pStyle w:val="NormalHanging12a"/>
      </w:pPr>
      <w:r>
        <w:t>S</w:t>
      </w:r>
      <w:r w:rsidR="006B699F" w:rsidRPr="0059655A">
        <w:t>.</w:t>
      </w:r>
      <w:r w:rsidR="006B699F" w:rsidRPr="0059655A">
        <w:tab/>
        <w:t>billi l-politika ta’ koeżjoni tal-Unjoni Ewropea, permezz tal-istrumenti finanzjarji tagħha, storikament ikkontribwiet għat-tnaqqis tad-disparitajiet territorjali, it-tisħiħ tal-koeżjoni soċjali u l-appoġġ għall-investiment strutturali f’żoni urbani f’diffikultà, u billi l-orjentazzjonijiet previsti mill-Kummissjoni Ewropea għall-qafas finanzjarju pluriennali 2028–2034, kif ukoll l-implimentazzjoni tal-aġenda l-ġdida tal-Unjoni Ewropea għall-bliet, se jkollhom impatt deċiżiv fuq il-kapaċità tal-Unjoni Ewropea li tipprevjeni b’mod sostenibbli li t-traffikar illegali jrabbi l-għeruq f’dawn it-territorji;</w:t>
      </w:r>
    </w:p>
    <w:p w14:paraId="5A05D252" w14:textId="152BC4F9" w:rsidR="006B699F" w:rsidRPr="0059655A" w:rsidRDefault="00F46F3D" w:rsidP="006B699F">
      <w:pPr>
        <w:pStyle w:val="NormalHanging12a"/>
      </w:pPr>
      <w:r>
        <w:t>T</w:t>
      </w:r>
      <w:r w:rsidR="006B699F" w:rsidRPr="0059655A">
        <w:t>.</w:t>
      </w:r>
      <w:r w:rsidR="006B699F" w:rsidRPr="0059655A">
        <w:tab/>
        <w:t xml:space="preserve">billi s-somom miksuba min-networks kriminali huma ffaċilitati mill-korruzzjoni u għandhom il-potenzjal li jsaħħuha, u billi s-saħħa finanzjarja tagħhom tippermettilhom kemm li jipprovdu servizzi lir-residenti kif ukoll li jnisslu biża’ f’għadd dejjem akbar ta’ territorji, li jirriżulta f’forma ta’ </w:t>
      </w:r>
      <w:proofErr w:type="spellStart"/>
      <w:r w:rsidR="006B699F" w:rsidRPr="0059655A">
        <w:t>anesteżija</w:t>
      </w:r>
      <w:proofErr w:type="spellEnd"/>
      <w:r w:rsidR="006B699F" w:rsidRPr="0059655A">
        <w:t xml:space="preserve"> tal-komunitajiet lokali, li qed isiru dejjem anqas reżiljenti għall-pjaga tat-traffikar tad-droga; billi l-qtil ta’ Mehdi </w:t>
      </w:r>
      <w:proofErr w:type="spellStart"/>
      <w:r w:rsidR="006B699F" w:rsidRPr="0059655A">
        <w:t>Kessaci</w:t>
      </w:r>
      <w:proofErr w:type="spellEnd"/>
      <w:r w:rsidR="006B699F" w:rsidRPr="0059655A">
        <w:t xml:space="preserve"> huwa parti minn dawn l-istrateġiji ta’ intimidazzjoni; billi t-twissijiet dwar l-influwenza tat-traffikar tad-droga fuq l-elezzjonijiet iservu ta’ tfakkira espliċita li t-traffikar tad-droga huwa theddida għad-drittijiet fundamentali, id-demokrazija u l-istat tad-dritt;</w:t>
      </w:r>
    </w:p>
    <w:p w14:paraId="2C626F5A" w14:textId="4B3050CF" w:rsidR="006B699F" w:rsidRPr="0059655A" w:rsidRDefault="00F46F3D" w:rsidP="006B699F">
      <w:pPr>
        <w:pStyle w:val="NormalHanging12a"/>
      </w:pPr>
      <w:r>
        <w:t>U</w:t>
      </w:r>
      <w:r w:rsidR="006B699F" w:rsidRPr="0059655A">
        <w:t>.</w:t>
      </w:r>
      <w:r w:rsidR="006B699F" w:rsidRPr="0059655A">
        <w:tab/>
        <w:t>billi l-familji tal-vittmi, b’mod partikolari l-ommijiet u l-qraba ta’ dawk maqtula jew reklutati minn networks kriminali, spiss ikollhom rwol ewlieni fil-prevenzjoni, is-sensibilizzazzjoni u l-appoġġ taż-żgħażagħ esposti għat-traffikar tad-droga; billi, madankollu, il-familji tal-vittmi tat-traffikar tad-droga mhumiex involuti fl-iżvilupp ta’ politiki Ewropej u nazzjonali tal-ġlieda kontra t-traffikar tad-droga jew fil-Forum tas-Soċjetà Ċivili kontra d-Droga;</w:t>
      </w:r>
    </w:p>
    <w:p w14:paraId="5756A82F" w14:textId="1798F290" w:rsidR="006B699F" w:rsidRPr="0059655A" w:rsidRDefault="00F46F3D" w:rsidP="006B699F">
      <w:pPr>
        <w:pStyle w:val="NormalHanging12a"/>
      </w:pPr>
      <w:r>
        <w:t>V</w:t>
      </w:r>
      <w:r w:rsidR="006B699F" w:rsidRPr="0059655A">
        <w:t>.</w:t>
      </w:r>
      <w:r w:rsidR="006B699F" w:rsidRPr="0059655A">
        <w:tab/>
        <w:t>billi l-istrateġiji preċedenti enfasizzaw il-ħtieġa li r-risponsi tal-infurzar tal-liġi jiġu bbilanċjati aħjar mal-politiki ta’ prevenzjoni, tnaqqis tar-riskju u ġustizzja soċjali;</w:t>
      </w:r>
    </w:p>
    <w:p w14:paraId="327F00C5" w14:textId="619E3E3A" w:rsidR="006B699F" w:rsidRPr="0059655A" w:rsidRDefault="00F46F3D" w:rsidP="006B699F">
      <w:pPr>
        <w:pStyle w:val="NormalHanging12a"/>
      </w:pPr>
      <w:r>
        <w:t>W</w:t>
      </w:r>
      <w:r w:rsidR="006B699F" w:rsidRPr="0059655A">
        <w:t>.</w:t>
      </w:r>
      <w:r w:rsidR="006B699F" w:rsidRPr="0059655A">
        <w:tab/>
        <w:t>billi l-Istrateġija tal-Unjoni Ewropea dwar id-Drogi hija bbażata fuq pilastri ewlenin li jlaqqgħu is-saħħa pubblika, il-prevenzjoni, il-kooperazzjoni ġudizzjarja u tal-pulizija, kif ukoll il-kooperazzjoni ma’ pajjiżi terzi, u billi tibbenefika jekk tiġi kkomplementata minn komponent iddedikat għar-reżiljenza soċjali tat-territorji u għall-komunitajiet mobilizzati kontra t-traffikar tad-droga;</w:t>
      </w:r>
    </w:p>
    <w:p w14:paraId="4D4D5C68" w14:textId="0EC60E97" w:rsidR="006B699F" w:rsidRPr="0059655A" w:rsidRDefault="00F46F3D" w:rsidP="006B699F">
      <w:pPr>
        <w:pStyle w:val="NormalHanging12a"/>
      </w:pPr>
      <w:r>
        <w:t>X</w:t>
      </w:r>
      <w:r w:rsidR="006B699F" w:rsidRPr="0059655A">
        <w:t>.</w:t>
      </w:r>
      <w:r w:rsidR="006B699F" w:rsidRPr="0059655A">
        <w:tab/>
        <w:t xml:space="preserve">billi l-firxa tat-traffikar tad-droga huwa fenomenu Ewropew u jirrikjedi rispons </w:t>
      </w:r>
      <w:proofErr w:type="spellStart"/>
      <w:r w:rsidR="006B699F" w:rsidRPr="0059655A">
        <w:t>unit</w:t>
      </w:r>
      <w:proofErr w:type="spellEnd"/>
      <w:r w:rsidR="006B699F" w:rsidRPr="0059655A">
        <w:t xml:space="preserve"> u sod; billi l-korpi Ewropej jeħtiġilhom juru l-kapaċità tagħhom li jimmobilizzaw sabiex ma jintilfux aktar ħajjiet;</w:t>
      </w:r>
    </w:p>
    <w:p w14:paraId="2BDEEFA1" w14:textId="77777777" w:rsidR="006B699F" w:rsidRPr="0059655A" w:rsidRDefault="006B699F" w:rsidP="006B699F">
      <w:pPr>
        <w:pStyle w:val="NormalHanging12a"/>
      </w:pPr>
      <w:r w:rsidRPr="0059655A">
        <w:t>1.</w:t>
      </w:r>
      <w:r w:rsidRPr="0059655A">
        <w:tab/>
        <w:t xml:space="preserve">Jikkundanna, bl-aktar mod qawwi possibbli, l-assassinju ta’ Mehdi </w:t>
      </w:r>
      <w:proofErr w:type="spellStart"/>
      <w:r w:rsidRPr="0059655A">
        <w:t>Kessaci</w:t>
      </w:r>
      <w:proofErr w:type="spellEnd"/>
      <w:r w:rsidRPr="0059655A">
        <w:t>; jesprimi l-kompassjoni profonda u l-kondoljanzi sinċieri tiegħu lill-ġenituri u l-familja tiegħu, lill-qraba tiegħu u, permezz tagħhom, lill-vittmi diretti u indiretti kollha tat-traffikar tad-droga fl-Ewropa u madwar id-dinja;</w:t>
      </w:r>
    </w:p>
    <w:p w14:paraId="229BB1E8" w14:textId="77777777" w:rsidR="006B699F" w:rsidRPr="0059655A" w:rsidRDefault="006B699F" w:rsidP="006B699F">
      <w:pPr>
        <w:pStyle w:val="NormalHanging12a"/>
      </w:pPr>
      <w:r w:rsidRPr="0059655A">
        <w:t>2.</w:t>
      </w:r>
      <w:r w:rsidRPr="0059655A">
        <w:tab/>
        <w:t xml:space="preserve">Ifaħħar l-impenn ta’ </w:t>
      </w:r>
      <w:proofErr w:type="spellStart"/>
      <w:r w:rsidRPr="0059655A">
        <w:t>Amine</w:t>
      </w:r>
      <w:proofErr w:type="spellEnd"/>
      <w:r w:rsidRPr="0059655A">
        <w:t xml:space="preserve"> </w:t>
      </w:r>
      <w:proofErr w:type="spellStart"/>
      <w:r w:rsidRPr="0059655A">
        <w:t>Kessaci</w:t>
      </w:r>
      <w:proofErr w:type="spellEnd"/>
      <w:r w:rsidRPr="0059655A">
        <w:t>, tal-organizzazzjoni “</w:t>
      </w:r>
      <w:proofErr w:type="spellStart"/>
      <w:r w:rsidRPr="0059655A">
        <w:t>Conscience</w:t>
      </w:r>
      <w:proofErr w:type="spellEnd"/>
      <w:r w:rsidRPr="0059655A">
        <w:t xml:space="preserve">” u tal-attivisti kollha li, ta’ spiss b’riskju tas-sikurezza tagħhom stess, jaħdmu kontra t-traffikar tad-droga; jonora l-kuraġġ ta’ </w:t>
      </w:r>
      <w:proofErr w:type="spellStart"/>
      <w:r w:rsidRPr="0059655A">
        <w:t>Amine</w:t>
      </w:r>
      <w:proofErr w:type="spellEnd"/>
      <w:r w:rsidRPr="0059655A">
        <w:t xml:space="preserve"> </w:t>
      </w:r>
      <w:proofErr w:type="spellStart"/>
      <w:r w:rsidRPr="0059655A">
        <w:t>Kessaci</w:t>
      </w:r>
      <w:proofErr w:type="spellEnd"/>
      <w:r w:rsidRPr="0059655A">
        <w:t xml:space="preserve">, li għadu jżomm sod kontra t-traffikanti tad-droga minkejja t-theddid kontrih; jirrikonoxxi li l-qtil ta’ Mehdi </w:t>
      </w:r>
      <w:proofErr w:type="spellStart"/>
      <w:r w:rsidRPr="0059655A">
        <w:t>Kessaci</w:t>
      </w:r>
      <w:proofErr w:type="spellEnd"/>
      <w:r w:rsidRPr="0059655A">
        <w:t xml:space="preserve"> huwa attakk dirett fuq il-libertà tal-espressjoni u tal-kreazzjoni u fuq l-istat tad-dritt;</w:t>
      </w:r>
    </w:p>
    <w:p w14:paraId="4A04D085" w14:textId="77777777" w:rsidR="006B699F" w:rsidRPr="0059655A" w:rsidRDefault="006B699F" w:rsidP="006B699F">
      <w:pPr>
        <w:pStyle w:val="NormalHanging12a"/>
      </w:pPr>
      <w:r w:rsidRPr="0059655A">
        <w:lastRenderedPageBreak/>
        <w:t>3.</w:t>
      </w:r>
      <w:r w:rsidRPr="0059655A">
        <w:tab/>
        <w:t>Ifakkar li l-azzjonijiet tal-assoċjazzjonijiet fil-livell lokali jikkontribwixxu għall-protezzjoni taż-żgħażagħ, il-koeżjoni soċjali u l-vitalità demokratika, u li ta’ spiss ma jkunux rikonoxxuti, appoġġjati jew protetti tajjeb;</w:t>
      </w:r>
    </w:p>
    <w:p w14:paraId="35C063D8" w14:textId="77777777" w:rsidR="006B699F" w:rsidRPr="0059655A" w:rsidRDefault="006B699F" w:rsidP="006B699F">
      <w:pPr>
        <w:pStyle w:val="NormalHanging12a"/>
      </w:pPr>
      <w:r w:rsidRPr="0059655A">
        <w:t>4.</w:t>
      </w:r>
      <w:r w:rsidRPr="0059655A">
        <w:tab/>
        <w:t>Jenfasizza li l-ġlieda kontra t-traffikar tad-droga u l-kriminalità organizzata hija sfida ewlenija għall-Unjoni Ewropea kollha kemm hi, kemm f’termini ta’ sigurtà kif ukoll ta’ saħħa pubblika, ġustizzja soċjali u rispett għall-istat tad-dritt;</w:t>
      </w:r>
    </w:p>
    <w:p w14:paraId="30C33408" w14:textId="77777777" w:rsidR="006B699F" w:rsidRDefault="006B699F" w:rsidP="006B699F">
      <w:pPr>
        <w:pStyle w:val="NormalHanging12a"/>
      </w:pPr>
      <w:r w:rsidRPr="0059655A">
        <w:t>5.</w:t>
      </w:r>
      <w:r w:rsidRPr="0059655A">
        <w:tab/>
        <w:t>Jilqa’ l-adozzjoni tal-Istrateġija l-ġdida tal-Unjoni Ewropea dwar id-Drogi u l-Pjan ta’ Azzjoni tagħha u jtenni l-appoġġ tiegħu għal approċċ ibbilanċjat ibbażat fuq it-tnaqqis tad-domanda, il-kooperazzjoni ġudizzjarja u tal-pulizija, il-kooperazzjoni ma’ pajjiżi terzi u l-prevenzjoni, inkluż online; ifakkar li l-pjanijiet preċedenti ma kinux biżżejjed biex irażżnu l-pjaga tat-traffikar tad-droga, iżda li hija r-responsabbiltà ta’ kulħadd li jilqa’ din l-isfida;</w:t>
      </w:r>
    </w:p>
    <w:p w14:paraId="6C1D0285" w14:textId="5F2A7053" w:rsidR="00A81791" w:rsidRPr="0059655A" w:rsidRDefault="00F46F3D" w:rsidP="006B699F">
      <w:pPr>
        <w:pStyle w:val="NormalHanging12a"/>
      </w:pPr>
      <w:r>
        <w:t>6</w:t>
      </w:r>
      <w:r w:rsidR="00A81791" w:rsidRPr="00A81791">
        <w:t>.</w:t>
      </w:r>
      <w:r w:rsidR="00A81791" w:rsidRPr="00A81791">
        <w:tab/>
        <w:t>Ifakkar li l-istrateġija l-ġdida dwar id-drogi tistieden lill-Istati Membri jadottaw politiki ta’ tolleranza żero dwar is-sewqan taħt l-influwenza tad-drogi, f’konformità mad-Direttiva 2006/126/KE</w:t>
      </w:r>
      <w:r w:rsidR="007724D4">
        <w:rPr>
          <w:rStyle w:val="FootnoteReference"/>
        </w:rPr>
        <w:footnoteReference w:id="6"/>
      </w:r>
      <w:r w:rsidR="00A81791" w:rsidRPr="00A81791">
        <w:t xml:space="preserve"> dwar il-liċenzji tas-sewqan, u jagħmlu użu sħiħ mill-għodod transfruntiera disponibbli biex jinfurzaw dawn ir-regoli;</w:t>
      </w:r>
    </w:p>
    <w:p w14:paraId="4BAFD339" w14:textId="7A240634" w:rsidR="006B699F" w:rsidRPr="0059655A" w:rsidRDefault="00F46F3D" w:rsidP="006B699F">
      <w:pPr>
        <w:pStyle w:val="NormalHanging12a"/>
      </w:pPr>
      <w:r>
        <w:t>7</w:t>
      </w:r>
      <w:r w:rsidR="006B699F" w:rsidRPr="0059655A">
        <w:t>.</w:t>
      </w:r>
      <w:r w:rsidR="006B699F" w:rsidRPr="0059655A">
        <w:tab/>
        <w:t>Jappoġġja bis-sħiħ il-pilastru tas-saħħa pubblika u l-prevenzjoni tal-Istrateġija tal-Unjoni Ewropea dwar id-Drogi, inklużi l-prevenzjoni bikrija, it-tnaqqis tar-riskju, l-aċċess għall-kura, it-trattament tad-dipendenzi u r-riintegrazzjoni soċjali; ifakkar li d-drogi qed jaffettwaw dejjem aktar lis-soċjetà kollha u jpoġġuha f’pożizzjoni ta’ dipendenza, u jitlob mobilizzazzjoni mifruxa biex tiġi żgurata s-saħħa mentali tal-Ewropej;</w:t>
      </w:r>
    </w:p>
    <w:p w14:paraId="33471404" w14:textId="530EE1DD" w:rsidR="006B699F" w:rsidRPr="0059655A" w:rsidRDefault="00F46F3D" w:rsidP="006B699F">
      <w:pPr>
        <w:pStyle w:val="NormalHanging12a"/>
      </w:pPr>
      <w:r>
        <w:t>8</w:t>
      </w:r>
      <w:r w:rsidR="006B699F" w:rsidRPr="0059655A">
        <w:t>.</w:t>
      </w:r>
      <w:r w:rsidR="006B699F" w:rsidRPr="0059655A">
        <w:tab/>
        <w:t>Jappoġġja l-proposta tal-Kummissjoni biex tissaħħaħ is-sigurtà fil-ġlieda kontra t-traffikar tad-droga, inkluża l-evalwazzjoni ppjanata sal-2026 tad-Deċiżjoni Qafas eżistenti dwar it-traffikar tad-droga u l-modernizzazzjoni tar-regoli dwar il-kriminalità organizzata; jappoġġja miżuri ewlenin bħat-tisħiħ tal-kooperazzjoni pubblika-privata biex tittejjeb id-</w:t>
      </w:r>
      <w:proofErr w:type="spellStart"/>
      <w:r w:rsidR="006B699F" w:rsidRPr="0059655A">
        <w:t>detezzjoni</w:t>
      </w:r>
      <w:proofErr w:type="spellEnd"/>
      <w:r w:rsidR="006B699F" w:rsidRPr="0059655A">
        <w:t xml:space="preserve"> tad-drogi li </w:t>
      </w:r>
      <w:proofErr w:type="spellStart"/>
      <w:r w:rsidR="006B699F" w:rsidRPr="0059655A">
        <w:t>jiddaħlu</w:t>
      </w:r>
      <w:proofErr w:type="spellEnd"/>
      <w:r w:rsidR="006B699F" w:rsidRPr="0059655A">
        <w:t xml:space="preserve"> bil-kuntrabandu permezz tas-servizzi postali u tat-twassil tal-pakketti, kif ukoll l-iżvilupp ta’ strateġija Ewropea ġdida għall-portijiet bl-għan li jiżdiedu s-sigurtà u r-reżiljenza tal-portijiet u tal-ktajjen tal-provvista kontra t-traffikar tad-droga;</w:t>
      </w:r>
    </w:p>
    <w:p w14:paraId="48D79CEB" w14:textId="7CFBC78E" w:rsidR="006B699F" w:rsidRPr="0059655A" w:rsidRDefault="00F46F3D" w:rsidP="006B699F">
      <w:pPr>
        <w:pStyle w:val="NormalHanging12a"/>
      </w:pPr>
      <w:r>
        <w:t>9</w:t>
      </w:r>
      <w:r w:rsidR="006B699F" w:rsidRPr="0059655A">
        <w:t>.</w:t>
      </w:r>
      <w:r w:rsidR="006B699F" w:rsidRPr="0059655A">
        <w:tab/>
        <w:t>Jilqa’ l-impenn tal-awtoritajiet tal-infurzar tal-liġi, tal-forzi armati, tas-servizzi doganali u tal-maġistrati mobilizzati madwar l-Unjoni Ewropea fil-ġlieda kontra t-traffikar tad-droga; jirrikonoxxi l-kontribut essenzjali tagħhom għall-protezzjoni tas-sigurtà pubblika u jitlob tisħiħ proporzjonat u adegwat tar-riżorsi disponibbli għall-forzi tal-pulizija u l-awtoritajiet ġudizzjarji sabiex jirrispondu għat-theddida transnazzjonali li qed tevolvi;</w:t>
      </w:r>
    </w:p>
    <w:p w14:paraId="12ABB772" w14:textId="06B8241B" w:rsidR="006B699F" w:rsidRPr="0059655A" w:rsidRDefault="00F46F3D" w:rsidP="00F46F3D">
      <w:pPr>
        <w:pStyle w:val="NormalHanging12a"/>
      </w:pPr>
      <w:r>
        <w:t>10</w:t>
      </w:r>
      <w:r w:rsidR="006B699F" w:rsidRPr="0059655A">
        <w:t>.</w:t>
      </w:r>
      <w:r w:rsidR="006B699F" w:rsidRPr="0059655A">
        <w:tab/>
        <w:t xml:space="preserve">Jappella għat-tisħiħ </w:t>
      </w:r>
      <w:r>
        <w:t xml:space="preserve">tar-riżorsi umani, materjali u teknoloġiċi allokati għall-kontrolli tal-fruntieri esterni fil-ġlieda kontra t-traffikar tal-armi, tal-bnedmin u tad-drogi u </w:t>
      </w:r>
      <w:r w:rsidR="007724D4">
        <w:t xml:space="preserve">għat-tisħiħ </w:t>
      </w:r>
      <w:r w:rsidR="006B699F" w:rsidRPr="0059655A">
        <w:t>tal-operazzjonijiet transfruntiera konġunti tal-infurzar tal-liġi, b’mod partikolari f’</w:t>
      </w:r>
      <w:proofErr w:type="spellStart"/>
      <w:r w:rsidR="006B699F" w:rsidRPr="0059655A">
        <w:t>hotspots</w:t>
      </w:r>
      <w:proofErr w:type="spellEnd"/>
      <w:r w:rsidR="006B699F" w:rsidRPr="0059655A">
        <w:t xml:space="preserve"> bħal Marsilja, Le </w:t>
      </w:r>
      <w:proofErr w:type="spellStart"/>
      <w:r w:rsidR="006B699F" w:rsidRPr="0059655A">
        <w:t>Havre</w:t>
      </w:r>
      <w:proofErr w:type="spellEnd"/>
      <w:r w:rsidR="006B699F" w:rsidRPr="0059655A">
        <w:t xml:space="preserve">, </w:t>
      </w:r>
      <w:proofErr w:type="spellStart"/>
      <w:r w:rsidR="006B699F" w:rsidRPr="0059655A">
        <w:t>Antwerp</w:t>
      </w:r>
      <w:proofErr w:type="spellEnd"/>
      <w:r w:rsidR="006B699F" w:rsidRPr="0059655A">
        <w:t xml:space="preserve">, </w:t>
      </w:r>
      <w:proofErr w:type="spellStart"/>
      <w:r w:rsidR="006B699F" w:rsidRPr="0059655A">
        <w:t>Rotterdam</w:t>
      </w:r>
      <w:proofErr w:type="spellEnd"/>
      <w:r w:rsidR="006B699F" w:rsidRPr="0059655A">
        <w:t xml:space="preserve"> u Hamburg, f’koordinazzjoni mill-qrib </w:t>
      </w:r>
      <w:r w:rsidRPr="00F46F3D">
        <w:t xml:space="preserve">mal-Aġenzija Ewropea għall-Gwardja tal-Fruntiera u tal-Kosta, </w:t>
      </w:r>
      <w:r w:rsidR="006B699F" w:rsidRPr="0059655A">
        <w:t xml:space="preserve">mal-Europol, </w:t>
      </w:r>
      <w:r>
        <w:lastRenderedPageBreak/>
        <w:t>ma</w:t>
      </w:r>
      <w:r w:rsidR="006B699F" w:rsidRPr="0059655A">
        <w:t xml:space="preserve">l-Eurojust u </w:t>
      </w:r>
      <w:r>
        <w:t>ma</w:t>
      </w:r>
      <w:r w:rsidR="006B699F" w:rsidRPr="0059655A">
        <w:t>l-EUDA, sabiex jiġu żarmati n-networks kriminali li qed iwettqu l-isparar, il-qtil u l-atti ta’ intimidazzjoni madwar l-Ewropa;</w:t>
      </w:r>
    </w:p>
    <w:p w14:paraId="60A93C3F" w14:textId="614DD71B" w:rsidR="006B699F" w:rsidRPr="0059655A" w:rsidRDefault="00A81791" w:rsidP="006B699F">
      <w:pPr>
        <w:pStyle w:val="NormalHanging12a"/>
      </w:pPr>
      <w:r>
        <w:t>1</w:t>
      </w:r>
      <w:r w:rsidR="00F46F3D">
        <w:t>1</w:t>
      </w:r>
      <w:r w:rsidR="006B699F" w:rsidRPr="0059655A">
        <w:t>.</w:t>
      </w:r>
      <w:r w:rsidR="006B699F" w:rsidRPr="0059655A">
        <w:tab/>
        <w:t>Jenfasizza l-ħtieġa li jissaħħu l-kooperazzjoni u l-iskambju ta’ informazzjoni bejn l-awtoritajiet doganali, tal-infurzar tal-liġi, ġudizzjarji u amministrattivi, u jistieden lill-Kummissjoni tiżgura l-qafas meħtieġ biex tappoġġja dawn l-isforzi, filwaqt li tissalvagwardja d-drittijiet fundamentali u l-ħajja privata;</w:t>
      </w:r>
    </w:p>
    <w:p w14:paraId="577920B1" w14:textId="0242029A" w:rsidR="006B699F" w:rsidRPr="0059655A" w:rsidRDefault="00A81791" w:rsidP="006B699F">
      <w:pPr>
        <w:pStyle w:val="NormalHanging12a"/>
      </w:pPr>
      <w:r>
        <w:t>1</w:t>
      </w:r>
      <w:r w:rsidR="00F46F3D">
        <w:t>2</w:t>
      </w:r>
      <w:r w:rsidR="006B699F" w:rsidRPr="0059655A">
        <w:t>.</w:t>
      </w:r>
      <w:r w:rsidR="006B699F" w:rsidRPr="0059655A">
        <w:tab/>
        <w:t>Ifakkar li l-ġlieda kontra l-kriminalità organizzata trid tindirizza l-istrutturi ekonomiċi u finanzjarji tat-traffikar tad-droga, inkluż permezz tat-tisħiħ tal-iskemi ta’ konfiska tal-assi kriminali u l-ġlieda kontra r-rifuġji fiskali; jistieden lill-Unjoni Ewropea u lill-Istati Membri jagħmlu użu sħiħ u effettiv mid-Direttiva (UE) 2024/1260 il-ġdida dwar l-irkupru u l-konfiska tal-assi</w:t>
      </w:r>
      <w:r w:rsidR="006B699F" w:rsidRPr="0059655A">
        <w:rPr>
          <w:rStyle w:val="FootnoteReference"/>
        </w:rPr>
        <w:footnoteReference w:id="7"/>
      </w:r>
      <w:r w:rsidR="006B699F" w:rsidRPr="0059655A">
        <w:t xml:space="preserve">, u jistabbilixxu l-miżuri meħtieġa biex jippermettu l-allokazzjoni ta’ proprjetà </w:t>
      </w:r>
      <w:proofErr w:type="spellStart"/>
      <w:r w:rsidR="006B699F" w:rsidRPr="0059655A">
        <w:t>kkonfiskata</w:t>
      </w:r>
      <w:proofErr w:type="spellEnd"/>
      <w:r w:rsidR="006B699F" w:rsidRPr="0059655A">
        <w:t xml:space="preserve"> għal skopijiet soċjali, inkluż billi l-proprjetà </w:t>
      </w:r>
      <w:proofErr w:type="spellStart"/>
      <w:r w:rsidR="006B699F" w:rsidRPr="0059655A">
        <w:t>kkonfiskata</w:t>
      </w:r>
      <w:proofErr w:type="spellEnd"/>
      <w:r w:rsidR="006B699F" w:rsidRPr="0059655A">
        <w:t xml:space="preserve"> tiġi fdata lill-organizzazzjonijiet lokali li jiġġieldu kontra l-ħakma territorjali tat-traffikar tad-droga, kif inhu l-każ fl-Italja, kif ukoll lill-awtoritajiet l-aktar esposti għal vjolenza relatata mad-droga jew lis-servizzi ta’ investigazzjoni ġudizzjarja u doganali; jistieden lill-Kummissjoni u lill-Istati Membri jiżguraw li l-miżuri relatati mal-użu ta’ proprjetà </w:t>
      </w:r>
      <w:proofErr w:type="spellStart"/>
      <w:r w:rsidR="006B699F" w:rsidRPr="0059655A">
        <w:t>kkonfiskata</w:t>
      </w:r>
      <w:proofErr w:type="spellEnd"/>
      <w:r w:rsidR="006B699F" w:rsidRPr="0059655A">
        <w:t xml:space="preserve"> fl-interess pubbliku jew għal skopijiet soċjali jiġu inklużi fl-istrateġiji nazzjonali tagħhom għall-irkupru tal-assi;</w:t>
      </w:r>
    </w:p>
    <w:p w14:paraId="5CE7FE0A" w14:textId="396A6E9D" w:rsidR="006B699F" w:rsidRPr="0059655A" w:rsidRDefault="00A81791" w:rsidP="006B699F">
      <w:pPr>
        <w:pStyle w:val="NormalHanging12a"/>
      </w:pPr>
      <w:r>
        <w:t>1</w:t>
      </w:r>
      <w:r w:rsidR="00F46F3D">
        <w:t>3</w:t>
      </w:r>
      <w:r w:rsidR="006B699F" w:rsidRPr="0059655A">
        <w:t>.</w:t>
      </w:r>
      <w:r w:rsidR="006B699F" w:rsidRPr="0059655A">
        <w:tab/>
        <w:t>Jissottolinja l-importanza li jiġu inkorporati rekwiżiti ta’ kooperazzjoni ġudizzjarja u trasparenza fir-relazzjonijiet esterni tal-Unjoni Ewropea u l-ftehimiet ma’ pajjiżi terzi affettwati mir-rotot tat-traffikar tad-droga; jenfasizza li l-kooperazzjoni ma’ xi wħud minn dawn l-istati hija produttiva, filwaqt li oħrajn jirrifjutaw li jikkooperaw bis-sħiħ mal-awtoritajiet Ewropej;</w:t>
      </w:r>
    </w:p>
    <w:p w14:paraId="4B09BA5F" w14:textId="43225E5F" w:rsidR="006B699F" w:rsidRPr="0059655A" w:rsidRDefault="00A81791" w:rsidP="006B699F">
      <w:pPr>
        <w:pStyle w:val="NormalHanging12a"/>
      </w:pPr>
      <w:r>
        <w:t>1</w:t>
      </w:r>
      <w:r w:rsidR="00F46F3D">
        <w:t>4</w:t>
      </w:r>
      <w:r w:rsidR="006B699F" w:rsidRPr="0059655A">
        <w:t>.</w:t>
      </w:r>
      <w:r w:rsidR="006B699F" w:rsidRPr="0059655A">
        <w:tab/>
        <w:t>Jilqa’ l-konklużjoni b’suċċess tal-ftehimiet bejn il-Eurojust, il-Europol u l-Armenja, il-Bożnija-Ħerzegovina u l-Libanu;</w:t>
      </w:r>
    </w:p>
    <w:p w14:paraId="32F2A947" w14:textId="77777777" w:rsidR="008F7F9B" w:rsidRDefault="006B699F" w:rsidP="006B699F">
      <w:pPr>
        <w:pStyle w:val="NormalHanging12a"/>
      </w:pPr>
      <w:r w:rsidRPr="0059655A">
        <w:t>1</w:t>
      </w:r>
      <w:r w:rsidR="00F46F3D">
        <w:t>5</w:t>
      </w:r>
      <w:r w:rsidRPr="0059655A">
        <w:t>.</w:t>
      </w:r>
      <w:r w:rsidRPr="0059655A">
        <w:tab/>
        <w:t>Jenfasizza l-importanza li jsir eżami bir-reqqa tal-metodi adottati mill-organizzazzjonijiet kriminali u l-iżvilupp rapidu tagħhom sabiex jiġu żviluppati l-aktar proċeduri ġudizzjarji xierqa; jitlob, b’mod partikolari, li jittieħed approċċ komuni biex tiġi indirizzata l-kriminalità organizzata, biex jiġi kkunsidrat l-istabbiliment ta’ status ta’ trasgressur kollaboratur, għall-protezzjoni tal-minorenni involuti fin-networks kriminali, u biex il-ġlieda kontra t-traffikar tad-droga tkun marbuta ma’ dispożizzjonijiet dwar il-ħasil tal-flus u l-korruzzjoni, l-estorsjoni, it-traffikar tal-bnedmin, il-kriminalità ambjentali u t-traffikar tal-armi; jitlob li jiġi esplorat rwol aktar b’saħħtu għall-Uffiċċju tal-Prosekutur Pubbliku Ewropew (UPPE) fil-ġlieda kontra l-kriminalità organizzata;</w:t>
      </w:r>
    </w:p>
    <w:p w14:paraId="582496A0" w14:textId="26876321" w:rsidR="006B699F" w:rsidRPr="0059655A" w:rsidRDefault="006B699F" w:rsidP="006B699F">
      <w:pPr>
        <w:pStyle w:val="NormalHanging12a"/>
      </w:pPr>
      <w:r w:rsidRPr="0059655A">
        <w:t>1</w:t>
      </w:r>
      <w:r w:rsidR="007432F0">
        <w:t>6</w:t>
      </w:r>
      <w:r w:rsidRPr="0059655A">
        <w:t>.</w:t>
      </w:r>
      <w:r w:rsidRPr="0059655A">
        <w:tab/>
        <w:t>Jimpenja ruħu li jimmonitorja t-traffikar tad-droga u l-ġlieda kontra l-kriminalità transfruntiera organizzata relatata mad-droga aktar mill-qrib u bir-reqqa;</w:t>
      </w:r>
    </w:p>
    <w:p w14:paraId="0EB359C3" w14:textId="17A9AAB9" w:rsidR="006B699F" w:rsidRPr="0059655A" w:rsidRDefault="006B699F" w:rsidP="006B699F">
      <w:pPr>
        <w:pStyle w:val="NormalHanging12a"/>
      </w:pPr>
      <w:r w:rsidRPr="0059655A">
        <w:t>1</w:t>
      </w:r>
      <w:r w:rsidR="007432F0">
        <w:t>7</w:t>
      </w:r>
      <w:r w:rsidRPr="0059655A">
        <w:t>.</w:t>
      </w:r>
      <w:r w:rsidRPr="0059655A">
        <w:tab/>
        <w:t>Jitlob li jissaħħu r-riżorsi umani allokati lill-forzi tal-pulizija lokali u tal-pulizija speċjalizzati, kif ukoll lill-qrati speċjalizzati fil-ġlieda kontra t-traffikar tad-droga, inklużi l-qrati li jiġġieldu l-ħasil tal-flus;</w:t>
      </w:r>
    </w:p>
    <w:p w14:paraId="118734F5" w14:textId="63074B4E" w:rsidR="006B699F" w:rsidRPr="0059655A" w:rsidRDefault="006B699F" w:rsidP="006B699F">
      <w:pPr>
        <w:pStyle w:val="NormalHanging12a"/>
      </w:pPr>
      <w:r w:rsidRPr="0059655A">
        <w:t>1</w:t>
      </w:r>
      <w:r w:rsidR="007432F0">
        <w:t>8</w:t>
      </w:r>
      <w:r w:rsidRPr="0059655A">
        <w:t>.</w:t>
      </w:r>
      <w:r w:rsidRPr="0059655A">
        <w:tab/>
        <w:t xml:space="preserve">Jinkoraġġixxi l-kooperazzjoni bejn il-korpi tal-Unjoni Ewropea, l-awtoritajiet </w:t>
      </w:r>
      <w:r w:rsidRPr="0059655A">
        <w:lastRenderedPageBreak/>
        <w:t>nazzjonali u l-Istati Membri fi kwistjonijiet tal-pulizija, ġudizzjarji u amministrattivi;</w:t>
      </w:r>
    </w:p>
    <w:p w14:paraId="0B074771" w14:textId="30926983" w:rsidR="006B699F" w:rsidRPr="0059655A" w:rsidRDefault="007432F0" w:rsidP="006B699F">
      <w:pPr>
        <w:pStyle w:val="NormalHanging12a"/>
      </w:pPr>
      <w:r>
        <w:t>19</w:t>
      </w:r>
      <w:r w:rsidR="006B699F" w:rsidRPr="0059655A">
        <w:t>.</w:t>
      </w:r>
      <w:r w:rsidR="006B699F" w:rsidRPr="0059655A">
        <w:tab/>
        <w:t>Jitlob li l-ġlieda kontra t-traffikar tad-droga ssir pilastru tal-strateġija portwarja tal-Unjoni Ewropea u tal-Alleanza tal-Portijiet, li tintegra kemm il-portijiet marittimi kif ukoll il-portijiet tax-xmajjar, u li jiġu stabbiliti miżuri ta’ taħriġ, prevenzjoni u protezzjoni għall-persunal tal-portijiet; jitlob li jingħataw appoġġ u assistenza lill-ħaddiema tal-port u lis-sajjieda li jiffaċċjaw pressjoni, theddid u tentattivi ta’ rikatt min-networks tat-traffikar tad-droga; jenfasizza l-importanza tal-kondiviżjoni tal-intelligence dwar il-qbid ta’ drogi, prekursuri u sustanzi kimiċi essenzjali, kif ukoll l-użu ta’ teknoloġiji ta’ sorveljanza mmirati lejn infrastruttura strateġika;</w:t>
      </w:r>
    </w:p>
    <w:p w14:paraId="314C6283" w14:textId="565B3386" w:rsidR="006B699F" w:rsidRDefault="00F46F3D" w:rsidP="006B699F">
      <w:pPr>
        <w:pStyle w:val="NormalHanging12a"/>
      </w:pPr>
      <w:r>
        <w:t>2</w:t>
      </w:r>
      <w:r w:rsidR="007432F0">
        <w:t>0</w:t>
      </w:r>
      <w:r w:rsidR="006B699F" w:rsidRPr="0059655A">
        <w:t>.</w:t>
      </w:r>
      <w:r w:rsidR="006B699F" w:rsidRPr="0059655A">
        <w:tab/>
        <w:t>Jitlob li l-ġlieda kontra t-traffikar tad-droga ssir prijorità għall-Awtorità Doganali tal-Unjoni Ewropea u li l-aġenziji doganali jingħataw l-istess għodod bħall-persunal tal-port;</w:t>
      </w:r>
    </w:p>
    <w:p w14:paraId="181BA94E" w14:textId="7F197546" w:rsidR="007432F0" w:rsidRPr="0059655A" w:rsidRDefault="007432F0" w:rsidP="006B699F">
      <w:pPr>
        <w:pStyle w:val="NormalHanging12a"/>
      </w:pPr>
      <w:r>
        <w:t>21.</w:t>
      </w:r>
      <w:r w:rsidRPr="00F46F3D">
        <w:tab/>
        <w:t xml:space="preserve">Jissottolinja li l-inizjattivi Ewropej li ġejjin, bħall-Alleanza tal-Portijiet Ewropej, kif ukoll ir-riformi tal-Europol, tal-Eurojust u tal-Uffiċċju tal-Prosekutur Pubbliku Ewropew, għandhom </w:t>
      </w:r>
      <w:r w:rsidR="007724D4">
        <w:t xml:space="preserve">jgħinu </w:t>
      </w:r>
      <w:r w:rsidRPr="00F46F3D">
        <w:t xml:space="preserve">biex isaħħu l-integrità, it-trasparenza u r-reżiljenza tal-portijiet Ewropej, </w:t>
      </w:r>
      <w:r w:rsidR="007724D4">
        <w:t xml:space="preserve">inkluż </w:t>
      </w:r>
      <w:r w:rsidRPr="00F46F3D">
        <w:t xml:space="preserve">billi jtejbu l-protezzjoni tal-uffiċjali u l-ħaddiema tal-ewwel linja </w:t>
      </w:r>
      <w:r w:rsidR="00F51C92">
        <w:t xml:space="preserve">kontra </w:t>
      </w:r>
      <w:r w:rsidRPr="00F46F3D">
        <w:t xml:space="preserve">r-riskji ta’ intimidazzjoni u </w:t>
      </w:r>
      <w:r w:rsidR="00F51C92">
        <w:t xml:space="preserve">ta’ </w:t>
      </w:r>
      <w:r w:rsidRPr="00F46F3D">
        <w:t>korruzzjoni;</w:t>
      </w:r>
    </w:p>
    <w:p w14:paraId="5A6C18B9" w14:textId="0EB4FF76" w:rsidR="006B699F" w:rsidRPr="0059655A" w:rsidRDefault="00A81791" w:rsidP="006B699F">
      <w:pPr>
        <w:pStyle w:val="NormalHanging12a"/>
      </w:pPr>
      <w:r>
        <w:t>2</w:t>
      </w:r>
      <w:r w:rsidR="00F46F3D">
        <w:t>2</w:t>
      </w:r>
      <w:r w:rsidR="006B699F" w:rsidRPr="0059655A">
        <w:t>.</w:t>
      </w:r>
      <w:r w:rsidR="006B699F" w:rsidRPr="0059655A">
        <w:tab/>
        <w:t>Jisħaq fuq ir-rwol ċentrali tal-prevenzjoni, inkluż fuq il-media soċjali u l-pjattaformi diġitali, u jappella għal implimentazzjoni effettiva tar-regoli eżistenti tal-Unjoni Ewropea, b’mod partikolari l-Att dwar is-Servizzi Diġitali, biex jiġu evitati r-reklutaġġ online, l-inċitament għall-vjolenza u l-organizzazzjoni ta’ attivitajiet kriminali u biex jiġu esplorati l-ħtiġijiet biex dawn jiġu żviluppati; jistieden lill-Istati Membri jinkludu fil-politiki ta’ prevenzjoni tagħhom komunikazzjoni ċara li tippermetti lill-konsumaturi tad-droga jifhmu li qed jikkontribwixxu għall-azzjoni vjolenti ta’ networks kriminali distruttivi;</w:t>
      </w:r>
    </w:p>
    <w:p w14:paraId="7FFD68F0" w14:textId="0ED1ED40" w:rsidR="006B699F" w:rsidRPr="0059655A" w:rsidRDefault="00A81791" w:rsidP="006B699F">
      <w:pPr>
        <w:pStyle w:val="NormalHanging12a"/>
      </w:pPr>
      <w:bookmarkStart w:id="7" w:name="_heading=h.wu2hczxpxd"/>
      <w:bookmarkEnd w:id="7"/>
      <w:r>
        <w:t>2</w:t>
      </w:r>
      <w:r w:rsidR="00F46F3D">
        <w:t>3</w:t>
      </w:r>
      <w:r w:rsidR="006B699F" w:rsidRPr="0059655A">
        <w:t>.</w:t>
      </w:r>
      <w:r w:rsidR="006B699F" w:rsidRPr="0059655A">
        <w:tab/>
        <w:t>Jisħaq fuq il-ħtieġa li tiġi integrata bis-sħiħ il-protezzjoni tal-minorenni mir-reklutaġġ minn networks kriminali fil-politiki dwar id-drogi, f’konformità mal-Att dwar is-Servizzi Diġitali u r-riżoluzzjoni tal-Parlament Ewropew dwar il-protezzjoni tal-minorenni online (2025/2060</w:t>
      </w:r>
      <w:r w:rsidR="008F7F9B">
        <w:t xml:space="preserve"> </w:t>
      </w:r>
      <w:r w:rsidR="006B699F" w:rsidRPr="0059655A">
        <w:t>(INI)), inkluż permezz ta’ kooperazzjoni ma’ pjattaformi diġitali, prevenzjoni mmirata u detezzjoni bikrija;</w:t>
      </w:r>
    </w:p>
    <w:p w14:paraId="37AFC96E" w14:textId="63D8609B" w:rsidR="006B699F" w:rsidRPr="0059655A" w:rsidRDefault="00A81791" w:rsidP="006B699F">
      <w:pPr>
        <w:pStyle w:val="NormalHanging12a"/>
      </w:pPr>
      <w:r>
        <w:t>2</w:t>
      </w:r>
      <w:r w:rsidR="00F46F3D">
        <w:t>4</w:t>
      </w:r>
      <w:r w:rsidR="006B699F" w:rsidRPr="0059655A">
        <w:t>.</w:t>
      </w:r>
      <w:r w:rsidR="006B699F" w:rsidRPr="0059655A">
        <w:tab/>
        <w:t>Jisħaq fuq l-importanza kruċjali, flimkien ma’ approċċ ta’ sigurtà u infurzar tal-liġi, ta’ azzjoni strutturali għall-fatturi soċjali, ekonomiċi u territorjali li jippromwovu l-istabbiliment dejjiemi ta’ dawn l-attivitajiet kriminali, b’mod partikolari f’viċinati urbani żvantaġġati; jisħaq, f’dan ir-rigward, fuq ir-rwol kruċjali tal-istrumenti tal-baġit tal-Unjoni Ewropea, inkluż il-Fond Ewropew għall-Iżvilupp Reġjonali (FEŻR), il-Fond ta’ Koeżjoni u l-Fond Soċjali Ewropew Plus (FSE+), għall-appoġġ ta’ investimenti fit-tul fl-aċċess għall-impjiegi, it-tiġdid urban, is-servizzi pubbliċi bbażati fil-komunità, l-edukazzjoni, il-prevenzjoni u l-koeżjoni soċjali, u b’hekk jikkontribwixxu għat-tisħiħ tar-reżiljenza ta’ dawn it-territorji kontra l-ekonomiji illeċiti u r-reżistenza tal-komunitajiet kontra l-organizzazzjonijiet kriminali;</w:t>
      </w:r>
    </w:p>
    <w:p w14:paraId="6DCF5FBE" w14:textId="7EFF0AC6" w:rsidR="006B699F" w:rsidRPr="0059655A" w:rsidRDefault="00A81791" w:rsidP="006B699F">
      <w:pPr>
        <w:pStyle w:val="NormalHanging12a"/>
      </w:pPr>
      <w:r>
        <w:t>2</w:t>
      </w:r>
      <w:r w:rsidR="00F46F3D">
        <w:t>5</w:t>
      </w:r>
      <w:r w:rsidR="006B699F" w:rsidRPr="0059655A">
        <w:t>.</w:t>
      </w:r>
      <w:r w:rsidR="006B699F" w:rsidRPr="0059655A">
        <w:tab/>
        <w:t xml:space="preserve">Jesprimi, madankollu, tħassib serju dwar l-orjentazzjonijiet previsti mill-Kummissjoni għall-Qafas Finanzjarju Pluriennali 2028–2034, b’mod partikolari r-riskji ta’ rinazzjonalizzazzjoni ulterjuri tal-politika ta’ koeżjoni, l-amalgamazzjoni tal-fondi ta’ koeżjoni ma’ strumenti oħra u l-konċentrazzjoni tal-finanzjament esklużivament fuq </w:t>
      </w:r>
      <w:r w:rsidR="006B699F" w:rsidRPr="0059655A">
        <w:lastRenderedPageBreak/>
        <w:t>reġjuni anqas żviluppati; iwissi li dawn l-iżviluppi jistgħu jwasslu għal kompetizzjoni dannuża bejn il-prijoritajiet u t-territorji, għad-detriment tal-investimenti meħtieġa fiż-żoni urbani f’diffikultà li jinsabu f’reġjuni intermedji jew aktar żviluppati, minkejja li dawn il-viċinati ta’ spiss ikollhom vulnerabbiltajiet soċjali akuti u jkunu esposti ħafna għat-traffikar tad-droga;</w:t>
      </w:r>
    </w:p>
    <w:p w14:paraId="4798F39C" w14:textId="194D406C" w:rsidR="006B699F" w:rsidRPr="0059655A" w:rsidRDefault="00A81791" w:rsidP="006B699F">
      <w:pPr>
        <w:pStyle w:val="NormalHanging12a"/>
      </w:pPr>
      <w:r>
        <w:t>2</w:t>
      </w:r>
      <w:r w:rsidR="00F46F3D">
        <w:t>6</w:t>
      </w:r>
      <w:r w:rsidR="006B699F" w:rsidRPr="0059655A">
        <w:t>.</w:t>
      </w:r>
      <w:r w:rsidR="006B699F" w:rsidRPr="0059655A">
        <w:tab/>
        <w:t>Jenfasizza li l-adozzjoni reċenti mill-Kummissjoni tal-Aġenda Ġdida tal-Unjoni Ewropea għall-Bliet se tipproduċi riżultati konkreti biss jekk tkun integrata bis-sħiħ fil-programmi ta’ sħubija nazzjonali u reġjonali futuri; jitlob, f’dan ir-rigward, li dawn il-pjanijiet jinkludu miżuri speċifiċi, identifikabbli u li jkollhom riżorsi adegwati għall-investiment pubbliku f’viċinati popolari, sabiex tiġi evitata l-marġinalizzazzjoni permanenti tagħhom u jiġi evitat li jinqabdu minn networks kriminali; jisħaq fuq il-ħtieġa li jiġi żgurat approċċ ibbażat fuq il-post, integrat u inklużiv għall-koeżjoni, li huwa indispensabbli biex l-ebda territorju ma jitħalla jibqa’ lura u għat-tisħiħ sostenibbli tas-sigurtà, il-ġustizzja soċjali u l-koeżjoni fl-Unjoni Ewropea;</w:t>
      </w:r>
    </w:p>
    <w:p w14:paraId="51C67D9D" w14:textId="43AD37B1" w:rsidR="006B699F" w:rsidRPr="0059655A" w:rsidRDefault="00A81791" w:rsidP="006B699F">
      <w:pPr>
        <w:pStyle w:val="NormalHanging12a"/>
      </w:pPr>
      <w:r>
        <w:t>2</w:t>
      </w:r>
      <w:r w:rsidR="00F46F3D">
        <w:t>7</w:t>
      </w:r>
      <w:r w:rsidR="006B699F" w:rsidRPr="0059655A">
        <w:t>.</w:t>
      </w:r>
      <w:r w:rsidR="006B699F" w:rsidRPr="0059655A">
        <w:tab/>
        <w:t>Ifakkar li s-suċċess tal-istrateġija Taljana kontra l-mafja kien fil-biċċa l-kbira bbażat fuq il-mobilizzazzjoni tas-soċjetà ċivili; jitlob, għalhekk, li jkun hemm integrazzjoni sħiħa tas-soċjetà ċivili, u b’mod partikolari l-assoċjazzjonijiet fil-livell lokali, fil-ġlieda kontra l-kriminalità organizzata u t-traffikar tad-droga;</w:t>
      </w:r>
    </w:p>
    <w:p w14:paraId="46CDD6FD" w14:textId="673E4D93" w:rsidR="006B699F" w:rsidRPr="0059655A" w:rsidRDefault="006B699F" w:rsidP="006B699F">
      <w:pPr>
        <w:pStyle w:val="NormalHanging12a"/>
      </w:pPr>
      <w:r w:rsidRPr="0059655A">
        <w:t>2</w:t>
      </w:r>
      <w:r w:rsidR="00F46F3D">
        <w:t>8</w:t>
      </w:r>
      <w:r w:rsidRPr="0059655A">
        <w:t>.</w:t>
      </w:r>
      <w:r w:rsidRPr="0059655A">
        <w:tab/>
        <w:t>Jisħaq fuq il-ħtieġa li l-esperjenza u l-vuċi tal-familji tal-vittmi jitqiegħdu fil-qalba tal-iżvilupp, l-implimentazzjoni u l-evalwazzjoni tal-politiki Ewropej kontra d-droga, filwaqt li jiġi rikonoxxut ir-rwol essenzjali tagħhom fil-prevenzjoni u fl-appoġġ ta’ dawk f’riskju; jitlob, għalhekk, li dawn jiġu integrati bis-sħiħ fl-azzjonijiet futuri tal-Unjoni Ewropea u tal-Istati Membri fil-ġlieda kontra t-traffikar tad-droga;</w:t>
      </w:r>
    </w:p>
    <w:p w14:paraId="61BD716A" w14:textId="5C32FD28" w:rsidR="006B699F" w:rsidRPr="0059655A" w:rsidRDefault="006B699F" w:rsidP="006B699F">
      <w:pPr>
        <w:pStyle w:val="NormalHanging12a"/>
      </w:pPr>
      <w:r w:rsidRPr="0059655A">
        <w:t>2</w:t>
      </w:r>
      <w:r w:rsidR="00F46F3D">
        <w:t>9</w:t>
      </w:r>
      <w:r w:rsidRPr="0059655A">
        <w:t>.</w:t>
      </w:r>
      <w:r w:rsidRPr="0059655A">
        <w:tab/>
        <w:t>Jitlob li l-korpi ta’ governanza tal-istrateġija dwar id-drogi, il-kumitati assoċjati tal-partijiet ikkonċernati u l-Istati Membri b’mod strutturat jinkludu rappreżentanti tal-vittmi u tal-familji affettwati;</w:t>
      </w:r>
    </w:p>
    <w:p w14:paraId="3BB4D09E" w14:textId="0B506E9B" w:rsidR="006B699F" w:rsidRPr="0059655A" w:rsidRDefault="00F46F3D" w:rsidP="006B699F">
      <w:pPr>
        <w:pStyle w:val="NormalHanging12a"/>
      </w:pPr>
      <w:r>
        <w:t>30</w:t>
      </w:r>
      <w:r w:rsidR="006B699F" w:rsidRPr="0059655A">
        <w:t>.</w:t>
      </w:r>
      <w:r w:rsidR="006B699F" w:rsidRPr="0059655A">
        <w:tab/>
        <w:t xml:space="preserve">Jesprimi l-appoġġ tiegħu għall-atturi kollha fuq il-post, inklużi </w:t>
      </w:r>
      <w:r w:rsidRPr="00F46F3D">
        <w:t xml:space="preserve">l-uffiċjali tal-infurzar tal-liġi, </w:t>
      </w:r>
      <w:r w:rsidR="006B699F" w:rsidRPr="0059655A">
        <w:t>l-assoċjazzjonijiet, l-edukaturi, il-ħaddiema soċjali u l-awtoritajiet lokali; jisħaq fuq l-importanza ta’ appoġġ finanzjarju adegwat tal-Unjoni Ewropea għal dawn l-inizjattivi, filwaqt li jinnota li, f’dan il-kuntest, kemm il-fondi ddedikati għall-azzjoni soċjali kif ukoll dawk fl-ambitu tal-proposta għal regolament li jistabbilixxi l-appoġġ tal-Unjoni Ewropea għas-sigurtà interna għall-perjodu 2028–2034 (COM(2025)0542) jistgħu jiġu mobilizzati;</w:t>
      </w:r>
    </w:p>
    <w:p w14:paraId="22B40076" w14:textId="232F7745" w:rsidR="006B699F" w:rsidRPr="0059655A" w:rsidRDefault="00F46F3D" w:rsidP="006B699F">
      <w:pPr>
        <w:pStyle w:val="NormalHanging12a"/>
      </w:pPr>
      <w:r>
        <w:t>31</w:t>
      </w:r>
      <w:r w:rsidR="006B699F" w:rsidRPr="0059655A">
        <w:t>.</w:t>
      </w:r>
      <w:r w:rsidR="006B699F" w:rsidRPr="0059655A">
        <w:tab/>
        <w:t>Jistieden lill-Kummissjoni u lill-Istati Membri jiżviluppaw koordinazzjoni Ewropea tal-aħjar prattiki dwar il-protezzjoni tal-vittmi u tax-xhieda, filwaqt li jqisu s-sitwazzjoni soċjali u ekonomika ta’ spiss prekarja tal-familji kkonċernati;</w:t>
      </w:r>
    </w:p>
    <w:p w14:paraId="6E827825" w14:textId="6EFF52CD" w:rsidR="006B699F" w:rsidRPr="0059655A" w:rsidRDefault="00A81791" w:rsidP="006B699F">
      <w:pPr>
        <w:pStyle w:val="NormalHanging12a"/>
      </w:pPr>
      <w:r>
        <w:t>3</w:t>
      </w:r>
      <w:r w:rsidR="00F46F3D">
        <w:t>2</w:t>
      </w:r>
      <w:r w:rsidR="006B699F" w:rsidRPr="0059655A">
        <w:t>.</w:t>
      </w:r>
      <w:r w:rsidR="006B699F" w:rsidRPr="0059655A">
        <w:tab/>
        <w:t>Jistieden lill-Istati Membri jiżguraw ir-rilokazzjoni tal-familji affettwati mit-traffikar tad-droga u l-aċċess tagħhom għall-impjieg sabiex jiggarantixxu s-sikurezza tagħhom, u jistieden lill-Kummissjoni tinkludi din id-dimensjoni fil-pjan ta’ akkomodazzjoni tagħha;</w:t>
      </w:r>
    </w:p>
    <w:p w14:paraId="1E481602" w14:textId="54188047" w:rsidR="006B699F" w:rsidRPr="0059655A" w:rsidRDefault="00A81791" w:rsidP="006B699F">
      <w:pPr>
        <w:pStyle w:val="NormalHanging12a"/>
      </w:pPr>
      <w:r>
        <w:t>3</w:t>
      </w:r>
      <w:r w:rsidR="00F46F3D">
        <w:t>3</w:t>
      </w:r>
      <w:r w:rsidR="006B699F" w:rsidRPr="0059655A">
        <w:t>.</w:t>
      </w:r>
      <w:r w:rsidR="006B699F" w:rsidRPr="0059655A">
        <w:tab/>
        <w:t xml:space="preserve">Jistieden lill-Istati Membri jappoġġjaw lil dawk li jużaw leħinhom kontra l-kriminalità organizzata, bħal </w:t>
      </w:r>
      <w:proofErr w:type="spellStart"/>
      <w:r w:rsidR="006B699F" w:rsidRPr="0059655A">
        <w:t>Amine</w:t>
      </w:r>
      <w:proofErr w:type="spellEnd"/>
      <w:r w:rsidR="006B699F" w:rsidRPr="0059655A">
        <w:t xml:space="preserve"> </w:t>
      </w:r>
      <w:proofErr w:type="spellStart"/>
      <w:r w:rsidR="006B699F" w:rsidRPr="0059655A">
        <w:t>Kessaci</w:t>
      </w:r>
      <w:proofErr w:type="spellEnd"/>
      <w:r w:rsidR="006B699F" w:rsidRPr="0059655A">
        <w:t xml:space="preserve"> u Roberto </w:t>
      </w:r>
      <w:proofErr w:type="spellStart"/>
      <w:r w:rsidR="006B699F" w:rsidRPr="0059655A">
        <w:t>Saviano</w:t>
      </w:r>
      <w:proofErr w:type="spellEnd"/>
      <w:r w:rsidR="006B699F" w:rsidRPr="0059655A">
        <w:t>, u li jagħmlu minn dan pilastru fid-difiża tal-istat tad-dritt u l-libertà tal-espressjoni;</w:t>
      </w:r>
    </w:p>
    <w:p w14:paraId="4E811A3A" w14:textId="4AFDFCBC" w:rsidR="0059655A" w:rsidRPr="0059655A" w:rsidRDefault="00A81791" w:rsidP="0059655A">
      <w:pPr>
        <w:pStyle w:val="NormalHanging12a"/>
      </w:pPr>
      <w:r>
        <w:lastRenderedPageBreak/>
        <w:t>3</w:t>
      </w:r>
      <w:r w:rsidR="00F46F3D">
        <w:t>4</w:t>
      </w:r>
      <w:r w:rsidR="006B699F" w:rsidRPr="0059655A">
        <w:t>.</w:t>
      </w:r>
      <w:r w:rsidR="006B699F" w:rsidRPr="0059655A">
        <w:tab/>
        <w:t>Jagħti istruzzjonijiet lill-President tiegħu biex tgħaddi din ir-riżoluzzjoni lill-Kunsill, lill-Kummissjoni, lill-gvernijiet u lill-parlamenti tal-Istati Membri, u lill-istituzzjonijiet u lill-organizzazzjonijiet internazzjonali l-oħra kkonċernati.</w:t>
      </w:r>
    </w:p>
    <w:p w14:paraId="59DBEB67" w14:textId="067D261D" w:rsidR="00E365E1" w:rsidRPr="0059655A" w:rsidRDefault="00E365E1" w:rsidP="003B6C79"/>
    <w:sectPr w:rsidR="00E365E1" w:rsidRPr="0059655A" w:rsidSect="0059655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741E6" w14:textId="77777777" w:rsidR="003B6C79" w:rsidRPr="0059655A" w:rsidRDefault="003B6C79">
      <w:r w:rsidRPr="0059655A">
        <w:separator/>
      </w:r>
    </w:p>
  </w:endnote>
  <w:endnote w:type="continuationSeparator" w:id="0">
    <w:p w14:paraId="5A8F27FA" w14:textId="77777777" w:rsidR="003B6C79" w:rsidRPr="0059655A" w:rsidRDefault="003B6C79">
      <w:r w:rsidRPr="0059655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2374D" w14:textId="77777777" w:rsidR="00064002" w:rsidRPr="0059655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2CB20" w14:textId="77777777" w:rsidR="00064002" w:rsidRPr="0059655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968A46" w14:textId="77777777" w:rsidR="00064002" w:rsidRPr="0059655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845E6" w14:textId="77777777" w:rsidR="003B6C79" w:rsidRPr="0059655A" w:rsidRDefault="003B6C79">
      <w:r w:rsidRPr="0059655A">
        <w:separator/>
      </w:r>
    </w:p>
  </w:footnote>
  <w:footnote w:type="continuationSeparator" w:id="0">
    <w:p w14:paraId="6FA442B9" w14:textId="77777777" w:rsidR="003B6C79" w:rsidRPr="0059655A" w:rsidRDefault="003B6C79">
      <w:r w:rsidRPr="0059655A">
        <w:continuationSeparator/>
      </w:r>
    </w:p>
  </w:footnote>
  <w:footnote w:id="1">
    <w:p w14:paraId="7C733ACE" w14:textId="1821A16F" w:rsidR="006B699F" w:rsidRPr="00F46F3D" w:rsidRDefault="006B699F" w:rsidP="00F46F3D">
      <w:pPr>
        <w:pStyle w:val="FootnoteText"/>
        <w:ind w:left="567" w:hanging="567"/>
        <w:rPr>
          <w:sz w:val="24"/>
          <w:szCs w:val="24"/>
          <w:lang w:val="mt-MT"/>
        </w:rPr>
      </w:pPr>
      <w:r w:rsidRPr="00F46F3D">
        <w:rPr>
          <w:rStyle w:val="FootnoteReference"/>
          <w:sz w:val="24"/>
          <w:szCs w:val="24"/>
          <w:lang w:val="mt-MT"/>
        </w:rPr>
        <w:footnoteRef/>
      </w:r>
      <w:r w:rsidR="0059655A" w:rsidRPr="00F46F3D">
        <w:rPr>
          <w:sz w:val="24"/>
          <w:szCs w:val="24"/>
          <w:lang w:val="mt-MT"/>
        </w:rPr>
        <w:t xml:space="preserve"> </w:t>
      </w:r>
      <w:r w:rsidR="0059655A" w:rsidRPr="00F46F3D">
        <w:rPr>
          <w:sz w:val="24"/>
          <w:szCs w:val="24"/>
          <w:lang w:val="mt-MT"/>
        </w:rPr>
        <w:tab/>
      </w:r>
      <w:r w:rsidRPr="00F46F3D">
        <w:rPr>
          <w:sz w:val="24"/>
          <w:szCs w:val="24"/>
          <w:lang w:val="mt-MT"/>
        </w:rPr>
        <w:t>ĠU L 315, 14.11.2012, p. 57, ELI: </w:t>
      </w:r>
      <w:hyperlink r:id="rId1" w:tooltip="Aċċess għad-dokument permezz tal-URI tal-ELI." w:history="1">
        <w:r w:rsidRPr="00F46F3D">
          <w:rPr>
            <w:rStyle w:val="Hyperlink"/>
            <w:sz w:val="24"/>
            <w:szCs w:val="24"/>
            <w:lang w:val="mt-MT"/>
          </w:rPr>
          <w:t>http://data.europa.eu/eli/dir/2012/29/oj</w:t>
        </w:r>
      </w:hyperlink>
      <w:r w:rsidRPr="00F46F3D">
        <w:rPr>
          <w:sz w:val="24"/>
          <w:szCs w:val="24"/>
          <w:lang w:val="mt-MT"/>
        </w:rPr>
        <w:t>.</w:t>
      </w:r>
    </w:p>
  </w:footnote>
  <w:footnote w:id="2">
    <w:p w14:paraId="6BA3FE73" w14:textId="350C1044" w:rsidR="006B699F" w:rsidRPr="00F46F3D" w:rsidRDefault="006B699F" w:rsidP="00F46F3D">
      <w:pPr>
        <w:pStyle w:val="FootnoteText"/>
        <w:ind w:left="567" w:hanging="567"/>
        <w:rPr>
          <w:sz w:val="24"/>
          <w:szCs w:val="24"/>
          <w:lang w:val="mt-MT"/>
        </w:rPr>
      </w:pPr>
      <w:r w:rsidRPr="00F46F3D">
        <w:rPr>
          <w:rStyle w:val="FootnoteReference"/>
          <w:sz w:val="24"/>
          <w:szCs w:val="24"/>
          <w:lang w:val="mt-MT"/>
        </w:rPr>
        <w:footnoteRef/>
      </w:r>
      <w:r w:rsidR="0059655A" w:rsidRPr="00F46F3D">
        <w:rPr>
          <w:sz w:val="24"/>
          <w:szCs w:val="24"/>
          <w:lang w:val="mt-MT"/>
        </w:rPr>
        <w:t xml:space="preserve"> </w:t>
      </w:r>
      <w:r w:rsidR="0059655A" w:rsidRPr="00F46F3D">
        <w:rPr>
          <w:sz w:val="24"/>
          <w:szCs w:val="24"/>
          <w:lang w:val="mt-MT"/>
        </w:rPr>
        <w:tab/>
      </w:r>
      <w:r w:rsidRPr="00F46F3D">
        <w:rPr>
          <w:sz w:val="24"/>
          <w:szCs w:val="24"/>
          <w:lang w:val="mt-MT"/>
        </w:rPr>
        <w:t>ĠU C 65, 19.2.2016, p. 16.</w:t>
      </w:r>
    </w:p>
  </w:footnote>
  <w:footnote w:id="3">
    <w:p w14:paraId="0D65674F" w14:textId="5AEBE7B0" w:rsidR="006B699F" w:rsidRPr="00F46F3D" w:rsidRDefault="006B699F" w:rsidP="00F46F3D">
      <w:pPr>
        <w:pStyle w:val="FootnoteText"/>
        <w:ind w:left="567" w:hanging="567"/>
        <w:rPr>
          <w:sz w:val="24"/>
          <w:szCs w:val="24"/>
          <w:lang w:val="mt-MT"/>
        </w:rPr>
      </w:pPr>
      <w:r w:rsidRPr="00F46F3D">
        <w:rPr>
          <w:rStyle w:val="FootnoteReference"/>
          <w:sz w:val="24"/>
          <w:szCs w:val="24"/>
          <w:lang w:val="mt-MT"/>
        </w:rPr>
        <w:footnoteRef/>
      </w:r>
      <w:r w:rsidR="0059655A" w:rsidRPr="00F46F3D">
        <w:rPr>
          <w:sz w:val="24"/>
          <w:szCs w:val="24"/>
          <w:lang w:val="mt-MT"/>
        </w:rPr>
        <w:t xml:space="preserve"> </w:t>
      </w:r>
      <w:r w:rsidR="0059655A" w:rsidRPr="00F46F3D">
        <w:rPr>
          <w:sz w:val="24"/>
          <w:szCs w:val="24"/>
          <w:lang w:val="mt-MT"/>
        </w:rPr>
        <w:tab/>
      </w:r>
      <w:r w:rsidRPr="00F46F3D">
        <w:rPr>
          <w:sz w:val="24"/>
          <w:szCs w:val="24"/>
          <w:lang w:val="mt-MT"/>
        </w:rPr>
        <w:t>ĠU L, 2024/1624, 19.6.2024, ELI: </w:t>
      </w:r>
      <w:r>
        <w:fldChar w:fldCharType="begin"/>
      </w:r>
      <w:r w:rsidRPr="00A7109B">
        <w:rPr>
          <w:lang w:val="pl-PL"/>
        </w:rPr>
        <w:instrText>HYPERLINK "http://data.europa.eu/eli/reg/2024/1624/oj" \t "_blank" \o "Aċċess għad-dokument permezz tal-URI tal-ELI."</w:instrText>
      </w:r>
      <w:r>
        <w:fldChar w:fldCharType="separate"/>
      </w:r>
      <w:r w:rsidRPr="00F46F3D">
        <w:rPr>
          <w:rStyle w:val="Hyperlink"/>
          <w:sz w:val="24"/>
          <w:szCs w:val="24"/>
          <w:lang w:val="mt-MT"/>
        </w:rPr>
        <w:t>http://data.europa.eu/eli/reg/2024/1624/oj</w:t>
      </w:r>
      <w:r>
        <w:fldChar w:fldCharType="end"/>
      </w:r>
      <w:r w:rsidRPr="00F46F3D">
        <w:rPr>
          <w:sz w:val="24"/>
          <w:szCs w:val="24"/>
          <w:lang w:val="mt-MT"/>
        </w:rPr>
        <w:t>.</w:t>
      </w:r>
    </w:p>
  </w:footnote>
  <w:footnote w:id="4">
    <w:p w14:paraId="0638F9F9" w14:textId="2FF17FFC" w:rsidR="006B699F" w:rsidRPr="00F46F3D" w:rsidRDefault="006B699F" w:rsidP="00F46F3D">
      <w:pPr>
        <w:pStyle w:val="FootnoteText"/>
        <w:ind w:left="567" w:hanging="567"/>
        <w:rPr>
          <w:sz w:val="24"/>
          <w:szCs w:val="24"/>
          <w:lang w:val="mt-MT"/>
        </w:rPr>
      </w:pPr>
      <w:r w:rsidRPr="00F46F3D">
        <w:rPr>
          <w:rStyle w:val="FootnoteReference"/>
          <w:sz w:val="24"/>
          <w:szCs w:val="24"/>
          <w:lang w:val="mt-MT"/>
        </w:rPr>
        <w:footnoteRef/>
      </w:r>
      <w:r w:rsidR="0059655A" w:rsidRPr="00F46F3D">
        <w:rPr>
          <w:sz w:val="24"/>
          <w:szCs w:val="24"/>
          <w:lang w:val="mt-MT"/>
        </w:rPr>
        <w:t xml:space="preserve"> </w:t>
      </w:r>
      <w:r w:rsidR="0059655A" w:rsidRPr="00F46F3D">
        <w:rPr>
          <w:sz w:val="24"/>
          <w:szCs w:val="24"/>
          <w:lang w:val="mt-MT"/>
        </w:rPr>
        <w:tab/>
      </w:r>
      <w:r w:rsidRPr="00F46F3D">
        <w:rPr>
          <w:sz w:val="24"/>
          <w:szCs w:val="24"/>
          <w:lang w:val="mt-MT"/>
        </w:rPr>
        <w:t>ĠU L, 2024/1640, 19.6.2024, ELI: </w:t>
      </w:r>
      <w:r>
        <w:fldChar w:fldCharType="begin"/>
      </w:r>
      <w:r w:rsidRPr="00A7109B">
        <w:rPr>
          <w:lang w:val="pl-PL"/>
        </w:rPr>
        <w:instrText>HYPERLINK "http://data.europa.eu/eli/dir/2024/1640/oj" \t "_blank" \o "Aċċess għad-dokument permezz tal-URI tal-ELI."</w:instrText>
      </w:r>
      <w:r>
        <w:fldChar w:fldCharType="separate"/>
      </w:r>
      <w:r w:rsidRPr="00F46F3D">
        <w:rPr>
          <w:rStyle w:val="Hyperlink"/>
          <w:sz w:val="24"/>
          <w:szCs w:val="24"/>
          <w:lang w:val="mt-MT"/>
        </w:rPr>
        <w:t>http://data.europa.eu/eli/dir/2024/1640/oj</w:t>
      </w:r>
      <w:r>
        <w:fldChar w:fldCharType="end"/>
      </w:r>
      <w:r w:rsidRPr="00F46F3D">
        <w:rPr>
          <w:sz w:val="24"/>
          <w:szCs w:val="24"/>
          <w:lang w:val="mt-MT"/>
        </w:rPr>
        <w:t>.</w:t>
      </w:r>
    </w:p>
  </w:footnote>
  <w:footnote w:id="5">
    <w:p w14:paraId="52DA88BE" w14:textId="2E26FEEB" w:rsidR="006B699F" w:rsidRPr="00F46F3D" w:rsidRDefault="006B699F" w:rsidP="00F46F3D">
      <w:pPr>
        <w:pStyle w:val="FootnoteText"/>
        <w:ind w:left="567" w:hanging="567"/>
        <w:rPr>
          <w:sz w:val="24"/>
          <w:szCs w:val="24"/>
          <w:lang w:val="mt-MT"/>
        </w:rPr>
      </w:pPr>
      <w:r w:rsidRPr="00F46F3D">
        <w:rPr>
          <w:rStyle w:val="FootnoteReference"/>
          <w:sz w:val="24"/>
          <w:szCs w:val="24"/>
          <w:lang w:val="mt-MT"/>
        </w:rPr>
        <w:footnoteRef/>
      </w:r>
      <w:r w:rsidR="0059655A" w:rsidRPr="00F46F3D">
        <w:rPr>
          <w:sz w:val="24"/>
          <w:szCs w:val="24"/>
          <w:lang w:val="mt-MT"/>
        </w:rPr>
        <w:t xml:space="preserve"> </w:t>
      </w:r>
      <w:r w:rsidR="0059655A" w:rsidRPr="00F46F3D">
        <w:rPr>
          <w:sz w:val="24"/>
          <w:szCs w:val="24"/>
          <w:lang w:val="mt-MT"/>
        </w:rPr>
        <w:tab/>
      </w:r>
      <w:r w:rsidRPr="00F46F3D">
        <w:rPr>
          <w:sz w:val="24"/>
          <w:szCs w:val="24"/>
          <w:lang w:val="mt-MT"/>
        </w:rPr>
        <w:t>ĠU L, 2024/1712, 24.6.2024, ELI: </w:t>
      </w:r>
      <w:r>
        <w:fldChar w:fldCharType="begin"/>
      </w:r>
      <w:r w:rsidRPr="00A7109B">
        <w:rPr>
          <w:lang w:val="pl-PL"/>
        </w:rPr>
        <w:instrText>HYPERLINK "http://data.europa.eu/eli/dir/2024/1712/oj" \t "_blank" \o "Aċċess għad-dokument permezz tal-URI tal-ELI."</w:instrText>
      </w:r>
      <w:r>
        <w:fldChar w:fldCharType="separate"/>
      </w:r>
      <w:r w:rsidRPr="00F46F3D">
        <w:rPr>
          <w:rStyle w:val="Hyperlink"/>
          <w:sz w:val="24"/>
          <w:szCs w:val="24"/>
          <w:lang w:val="mt-MT"/>
        </w:rPr>
        <w:t>http://data.europa.eu/eli/dir/2024/1712/oj</w:t>
      </w:r>
      <w:r>
        <w:fldChar w:fldCharType="end"/>
      </w:r>
      <w:r w:rsidRPr="00F46F3D">
        <w:rPr>
          <w:sz w:val="24"/>
          <w:szCs w:val="24"/>
          <w:lang w:val="mt-MT"/>
        </w:rPr>
        <w:t>.</w:t>
      </w:r>
    </w:p>
  </w:footnote>
  <w:footnote w:id="6">
    <w:p w14:paraId="06BD161A" w14:textId="77777777" w:rsidR="007724D4" w:rsidRPr="00BC7D39" w:rsidRDefault="007724D4" w:rsidP="007724D4">
      <w:pPr>
        <w:pStyle w:val="FootnoteText"/>
        <w:ind w:left="567" w:hanging="567"/>
        <w:rPr>
          <w:sz w:val="24"/>
          <w:szCs w:val="24"/>
          <w:lang w:val="mt-MT"/>
        </w:rPr>
      </w:pPr>
      <w:r w:rsidRPr="00BC7D39">
        <w:rPr>
          <w:rStyle w:val="FootnoteReference"/>
          <w:sz w:val="24"/>
          <w:szCs w:val="24"/>
        </w:rPr>
        <w:footnoteRef/>
      </w:r>
      <w:r w:rsidRPr="00BC7D39">
        <w:rPr>
          <w:sz w:val="24"/>
          <w:szCs w:val="24"/>
          <w:lang w:val="mt-MT"/>
        </w:rPr>
        <w:t xml:space="preserve"> </w:t>
      </w:r>
      <w:r w:rsidRPr="00BC7D39">
        <w:rPr>
          <w:sz w:val="24"/>
          <w:szCs w:val="24"/>
          <w:lang w:val="mt-MT"/>
        </w:rPr>
        <w:tab/>
        <w:t xml:space="preserve">Id-Direttiva 2006/126/KE tal-Parlament Ewropew u tal-Kunsill tal-20 ta’ Diċembru 2006 dwar il-Liċenzji tas-Sewqan (ĠU L 403, 30.12.2006, p. 18, ELI: </w:t>
      </w:r>
      <w:r>
        <w:fldChar w:fldCharType="begin"/>
      </w:r>
      <w:r w:rsidRPr="00A7109B">
        <w:rPr>
          <w:lang w:val="mt-MT"/>
        </w:rPr>
        <w:instrText>HYPERLINK "http://data.europa.eu/eli/dir/2006/126/oj"</w:instrText>
      </w:r>
      <w:r>
        <w:fldChar w:fldCharType="separate"/>
      </w:r>
      <w:r w:rsidRPr="00BC7D39">
        <w:rPr>
          <w:rStyle w:val="Hyperlink"/>
          <w:sz w:val="24"/>
          <w:szCs w:val="24"/>
          <w:lang w:val="mt-MT"/>
        </w:rPr>
        <w:t>http://data.europa.eu/eli/dir/2006/126/oj</w:t>
      </w:r>
      <w:r>
        <w:fldChar w:fldCharType="end"/>
      </w:r>
      <w:r w:rsidRPr="00BC7D39">
        <w:rPr>
          <w:sz w:val="24"/>
          <w:szCs w:val="24"/>
          <w:lang w:val="mt-MT"/>
        </w:rPr>
        <w:t>).</w:t>
      </w:r>
    </w:p>
  </w:footnote>
  <w:footnote w:id="7">
    <w:p w14:paraId="24BCBF36" w14:textId="2251F10A" w:rsidR="006B699F" w:rsidRPr="00F46F3D" w:rsidRDefault="006B699F" w:rsidP="00F46F3D">
      <w:pPr>
        <w:pStyle w:val="FootnoteText"/>
        <w:ind w:left="567" w:hanging="567"/>
        <w:rPr>
          <w:sz w:val="24"/>
          <w:szCs w:val="24"/>
          <w:lang w:val="mt-MT"/>
        </w:rPr>
      </w:pPr>
      <w:r w:rsidRPr="00F46F3D">
        <w:rPr>
          <w:rStyle w:val="FootnoteReference"/>
          <w:sz w:val="24"/>
          <w:szCs w:val="24"/>
          <w:lang w:val="mt-MT"/>
        </w:rPr>
        <w:footnoteRef/>
      </w:r>
      <w:r w:rsidR="0059655A" w:rsidRPr="00F46F3D">
        <w:rPr>
          <w:sz w:val="24"/>
          <w:szCs w:val="24"/>
          <w:lang w:val="mt-MT"/>
        </w:rPr>
        <w:t xml:space="preserve"> </w:t>
      </w:r>
      <w:r w:rsidR="0059655A" w:rsidRPr="00F46F3D">
        <w:rPr>
          <w:sz w:val="24"/>
          <w:szCs w:val="24"/>
          <w:lang w:val="mt-MT"/>
        </w:rPr>
        <w:tab/>
      </w:r>
      <w:r w:rsidRPr="00F46F3D">
        <w:rPr>
          <w:sz w:val="24"/>
          <w:szCs w:val="24"/>
          <w:lang w:val="mt-MT"/>
        </w:rPr>
        <w:t>ĠU L, 2024/1260, 2.5.2024, ELI: </w:t>
      </w:r>
      <w:r>
        <w:fldChar w:fldCharType="begin"/>
      </w:r>
      <w:r w:rsidRPr="00A7109B">
        <w:rPr>
          <w:lang w:val="pl-PL"/>
        </w:rPr>
        <w:instrText>HYPERLINK "http://data.europa.eu/eli/dir/2024/1260/oj" \t "_blank" \o "Aċċess għad-dokument permezz tal-URI tal-ELI."</w:instrText>
      </w:r>
      <w:r>
        <w:fldChar w:fldCharType="separate"/>
      </w:r>
      <w:r w:rsidRPr="00F46F3D">
        <w:rPr>
          <w:rStyle w:val="Hyperlink"/>
          <w:sz w:val="24"/>
          <w:szCs w:val="24"/>
          <w:lang w:val="mt-MT"/>
        </w:rPr>
        <w:t>http://data.europa.eu/eli/dir/2024/1260/oj</w:t>
      </w:r>
      <w:r>
        <w:fldChar w:fldCharType="end"/>
      </w:r>
      <w:r w:rsidRPr="00F46F3D">
        <w:rPr>
          <w:sz w:val="24"/>
          <w:szCs w:val="24"/>
          <w:lang w:val="mt-MT"/>
        </w:rPr>
        <w:t> 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F0D23" w14:textId="77777777" w:rsidR="00064002" w:rsidRPr="0059655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1FAEF" w14:textId="77777777" w:rsidR="00064002" w:rsidRPr="0059655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2794B" w14:textId="77777777" w:rsidR="00064002" w:rsidRPr="0059655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28420254">
    <w:abstractNumId w:val="9"/>
  </w:num>
  <w:num w:numId="2" w16cid:durableId="1202984988">
    <w:abstractNumId w:val="9"/>
  </w:num>
  <w:num w:numId="3" w16cid:durableId="1663270515">
    <w:abstractNumId w:val="7"/>
  </w:num>
  <w:num w:numId="4" w16cid:durableId="1672442055">
    <w:abstractNumId w:val="7"/>
  </w:num>
  <w:num w:numId="5" w16cid:durableId="1391802689">
    <w:abstractNumId w:val="6"/>
  </w:num>
  <w:num w:numId="6" w16cid:durableId="174881756">
    <w:abstractNumId w:val="6"/>
  </w:num>
  <w:num w:numId="7" w16cid:durableId="1127165828">
    <w:abstractNumId w:val="5"/>
  </w:num>
  <w:num w:numId="8" w16cid:durableId="1670593118">
    <w:abstractNumId w:val="5"/>
  </w:num>
  <w:num w:numId="9" w16cid:durableId="322592488">
    <w:abstractNumId w:val="4"/>
  </w:num>
  <w:num w:numId="10" w16cid:durableId="1430394875">
    <w:abstractNumId w:val="4"/>
  </w:num>
  <w:num w:numId="11" w16cid:durableId="326860225">
    <w:abstractNumId w:val="8"/>
  </w:num>
  <w:num w:numId="12" w16cid:durableId="1241137768">
    <w:abstractNumId w:val="8"/>
  </w:num>
  <w:num w:numId="13" w16cid:durableId="1791775816">
    <w:abstractNumId w:val="3"/>
  </w:num>
  <w:num w:numId="14" w16cid:durableId="1803688973">
    <w:abstractNumId w:val="3"/>
  </w:num>
  <w:num w:numId="15" w16cid:durableId="1020661541">
    <w:abstractNumId w:val="2"/>
  </w:num>
  <w:num w:numId="16" w16cid:durableId="917833639">
    <w:abstractNumId w:val="2"/>
  </w:num>
  <w:num w:numId="17" w16cid:durableId="151795680">
    <w:abstractNumId w:val="1"/>
  </w:num>
  <w:num w:numId="18" w16cid:durableId="94785541">
    <w:abstractNumId w:val="1"/>
  </w:num>
  <w:num w:numId="19" w16cid:durableId="1026101346">
    <w:abstractNumId w:val="0"/>
  </w:num>
  <w:num w:numId="20" w16cid:durableId="1621450196">
    <w:abstractNumId w:val="0"/>
  </w:num>
  <w:num w:numId="21" w16cid:durableId="1937323131">
    <w:abstractNumId w:val="9"/>
  </w:num>
  <w:num w:numId="22" w16cid:durableId="693724974">
    <w:abstractNumId w:val="7"/>
  </w:num>
  <w:num w:numId="23" w16cid:durableId="691613434">
    <w:abstractNumId w:val="6"/>
  </w:num>
  <w:num w:numId="24" w16cid:durableId="1429161049">
    <w:abstractNumId w:val="5"/>
  </w:num>
  <w:num w:numId="25" w16cid:durableId="1213150400">
    <w:abstractNumId w:val="4"/>
  </w:num>
  <w:num w:numId="26" w16cid:durableId="381944171">
    <w:abstractNumId w:val="8"/>
  </w:num>
  <w:num w:numId="27" w16cid:durableId="562721522">
    <w:abstractNumId w:val="3"/>
  </w:num>
  <w:num w:numId="28" w16cid:durableId="1498568901">
    <w:abstractNumId w:val="2"/>
  </w:num>
  <w:num w:numId="29" w16cid:durableId="1018041654">
    <w:abstractNumId w:val="1"/>
  </w:num>
  <w:num w:numId="30" w16cid:durableId="2043633326">
    <w:abstractNumId w:val="0"/>
  </w:num>
  <w:num w:numId="31" w16cid:durableId="211385098">
    <w:abstractNumId w:val="9"/>
  </w:num>
  <w:num w:numId="32" w16cid:durableId="1549024682">
    <w:abstractNumId w:val="7"/>
  </w:num>
  <w:num w:numId="33" w16cid:durableId="1163622440">
    <w:abstractNumId w:val="6"/>
  </w:num>
  <w:num w:numId="34" w16cid:durableId="1488548225">
    <w:abstractNumId w:val="5"/>
  </w:num>
  <w:num w:numId="35" w16cid:durableId="1330519400">
    <w:abstractNumId w:val="4"/>
  </w:num>
  <w:num w:numId="36" w16cid:durableId="663975902">
    <w:abstractNumId w:val="8"/>
  </w:num>
  <w:num w:numId="37" w16cid:durableId="1992446143">
    <w:abstractNumId w:val="3"/>
  </w:num>
  <w:num w:numId="38" w16cid:durableId="2052612571">
    <w:abstractNumId w:val="2"/>
  </w:num>
  <w:num w:numId="39" w16cid:durableId="1259751062">
    <w:abstractNumId w:val="1"/>
  </w:num>
  <w:num w:numId="40" w16cid:durableId="2001693833">
    <w:abstractNumId w:val="0"/>
  </w:num>
  <w:num w:numId="41" w16cid:durableId="1248464835">
    <w:abstractNumId w:val="10"/>
  </w:num>
  <w:num w:numId="42" w16cid:durableId="1658192062">
    <w:abstractNumId w:val="10"/>
  </w:num>
  <w:num w:numId="43" w16cid:durableId="1665472747">
    <w:abstractNumId w:val="10"/>
  </w:num>
  <w:num w:numId="44" w16cid:durableId="18895612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057/2026"/>
    <w:docVar w:name="dvlangue" w:val="MT"/>
    <w:docVar w:name="dvnumam" w:val="0"/>
    <w:docVar w:name="dvpe" w:val="782.012"/>
    <w:docVar w:name="dvtitre" w:val="Riżoluzzjoni tal-Parlament Ewropew xx xx xxxx 2026 dwar il-qtil ta’ Mehdi Kessaci: il-ħtieġa urġenti ta’ azzjoni Ewropea ambizzjuża kontra t-traffikar tad-droga(2025/3020(RSP))"/>
  </w:docVars>
  <w:rsids>
    <w:rsidRoot w:val="003B6C7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10F52"/>
    <w:rsid w:val="00216576"/>
    <w:rsid w:val="002767FF"/>
    <w:rsid w:val="002B18FE"/>
    <w:rsid w:val="002B5493"/>
    <w:rsid w:val="00343214"/>
    <w:rsid w:val="00361C00"/>
    <w:rsid w:val="00395FA1"/>
    <w:rsid w:val="003B6C79"/>
    <w:rsid w:val="003E15D4"/>
    <w:rsid w:val="00411CCE"/>
    <w:rsid w:val="00412595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655A"/>
    <w:rsid w:val="005C2568"/>
    <w:rsid w:val="005F1B17"/>
    <w:rsid w:val="006037C0"/>
    <w:rsid w:val="00642C64"/>
    <w:rsid w:val="00661D16"/>
    <w:rsid w:val="006631B6"/>
    <w:rsid w:val="00680577"/>
    <w:rsid w:val="006B699F"/>
    <w:rsid w:val="006F74FA"/>
    <w:rsid w:val="00731ADD"/>
    <w:rsid w:val="00734777"/>
    <w:rsid w:val="007432F0"/>
    <w:rsid w:val="00747932"/>
    <w:rsid w:val="00751A4A"/>
    <w:rsid w:val="00756632"/>
    <w:rsid w:val="00762C74"/>
    <w:rsid w:val="007724D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7F9B"/>
    <w:rsid w:val="00930C23"/>
    <w:rsid w:val="0093193B"/>
    <w:rsid w:val="009509D8"/>
    <w:rsid w:val="00950B64"/>
    <w:rsid w:val="00981893"/>
    <w:rsid w:val="00A1687D"/>
    <w:rsid w:val="00A43E52"/>
    <w:rsid w:val="00A4678D"/>
    <w:rsid w:val="00A7109B"/>
    <w:rsid w:val="00A75324"/>
    <w:rsid w:val="00A778C7"/>
    <w:rsid w:val="00A81791"/>
    <w:rsid w:val="00AA7D29"/>
    <w:rsid w:val="00AB441E"/>
    <w:rsid w:val="00AB6293"/>
    <w:rsid w:val="00AE0928"/>
    <w:rsid w:val="00AF3B82"/>
    <w:rsid w:val="00B12E95"/>
    <w:rsid w:val="00B22876"/>
    <w:rsid w:val="00B558F0"/>
    <w:rsid w:val="00B72D1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6F3D"/>
    <w:rsid w:val="00F5134D"/>
    <w:rsid w:val="00F51C92"/>
    <w:rsid w:val="00F74202"/>
    <w:rsid w:val="00F87713"/>
    <w:rsid w:val="00F92BEE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EE4025"/>
  <w15:chartTrackingRefBased/>
  <w15:docId w15:val="{EAC20B4F-5173-4F00-A70C-7643BECDA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B699F"/>
    <w:pPr>
      <w:spacing w:before="480" w:after="240"/>
    </w:pPr>
  </w:style>
  <w:style w:type="paragraph" w:customStyle="1" w:styleId="NormalHanging12a">
    <w:name w:val="NormalHanging12a"/>
    <w:basedOn w:val="Normal"/>
    <w:rsid w:val="006B699F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6B699F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216576"/>
    <w:rPr>
      <w:sz w:val="24"/>
      <w:lang w:val="mt-MT"/>
    </w:rPr>
  </w:style>
  <w:style w:type="character" w:styleId="UnresolvedMention">
    <w:name w:val="Unresolved Mention"/>
    <w:basedOn w:val="DefaultParagraphFont"/>
    <w:uiPriority w:val="99"/>
    <w:semiHidden/>
    <w:unhideWhenUsed/>
    <w:rsid w:val="00F46F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ir/2012/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3329</Words>
  <Characters>25324</Characters>
  <Application>Microsoft Office Word</Application>
  <DocSecurity>0</DocSecurity>
  <Lines>211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SEMEDO Teresa</cp:lastModifiedBy>
  <cp:revision>3</cp:revision>
  <cp:lastPrinted>2004-11-19T15:42:00Z</cp:lastPrinted>
  <dcterms:created xsi:type="dcterms:W3CDTF">2026-02-27T08:12:00Z</dcterms:created>
  <dcterms:modified xsi:type="dcterms:W3CDTF">2026-05-26T10:15:00Z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B10-0057/2026</vt:lpwstr>
  </property>
  <property fmtid="{D5CDD505-2E9C-101B-9397-08002B2CF9AE}" pid="4" name="&lt;Type&gt;">
    <vt:lpwstr>RR</vt:lpwstr>
  </property>
</Properties>
</file>