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070061" w14:paraId="5489468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AC43FE" w14:textId="77777777" w:rsidR="00757DD5" w:rsidRPr="00070061" w:rsidRDefault="00861F23" w:rsidP="00425111">
            <w:pPr>
              <w:pStyle w:val="EPName"/>
              <w:rPr>
                <w:lang w:val="bg-BG"/>
              </w:rPr>
            </w:pPr>
            <w:r w:rsidRPr="00070061">
              <w:rPr>
                <w:lang w:val="bg-BG"/>
              </w:rPr>
              <w:t>Европейски парламент</w:t>
            </w:r>
          </w:p>
          <w:p w14:paraId="1FB93846" w14:textId="585DE36C" w:rsidR="00757DD5" w:rsidRPr="00070061" w:rsidRDefault="00861F23" w:rsidP="00425111">
            <w:pPr>
              <w:pStyle w:val="EPTerm"/>
              <w:rPr>
                <w:rStyle w:val="HideTWBExt"/>
                <w:vanish w:val="0"/>
                <w:lang w:val="bg-BG"/>
              </w:rPr>
            </w:pPr>
            <w:r w:rsidRPr="00070061">
              <w:rPr>
                <w:lang w:val="bg-BG"/>
              </w:rPr>
              <w:t>2024 – 2029</w:t>
            </w:r>
          </w:p>
        </w:tc>
        <w:tc>
          <w:tcPr>
            <w:tcW w:w="2268" w:type="dxa"/>
            <w:shd w:val="clear" w:color="auto" w:fill="auto"/>
          </w:tcPr>
          <w:p w14:paraId="1FB09678" w14:textId="77777777" w:rsidR="00757DD5" w:rsidRPr="00070061" w:rsidRDefault="00172070" w:rsidP="00425111">
            <w:pPr>
              <w:pStyle w:val="EPLogo"/>
              <w:rPr>
                <w:lang w:val="bg-BG"/>
              </w:rPr>
            </w:pPr>
            <w:r w:rsidRPr="00070061">
              <w:rPr>
                <w:noProof/>
                <w:lang w:val="bg-BG"/>
              </w:rPr>
              <w:drawing>
                <wp:inline distT="0" distB="0" distL="0" distR="0" wp14:anchorId="72B6CDC1" wp14:editId="6A005D7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64313E" w14:textId="77777777" w:rsidR="008E7632" w:rsidRPr="00070061" w:rsidRDefault="008E7632" w:rsidP="008E7632">
      <w:pPr>
        <w:pStyle w:val="LineTop"/>
        <w:rPr>
          <w:lang w:val="bg-BG"/>
        </w:rPr>
      </w:pPr>
    </w:p>
    <w:p w14:paraId="6BC1DCD4" w14:textId="77777777" w:rsidR="008E7632" w:rsidRPr="00070061" w:rsidRDefault="00861F23" w:rsidP="008E7632">
      <w:pPr>
        <w:pStyle w:val="ZSessionDoc"/>
        <w:rPr>
          <w:b/>
          <w:i w:val="0"/>
          <w:lang w:val="bg-BG"/>
        </w:rPr>
      </w:pPr>
      <w:r w:rsidRPr="00070061">
        <w:rPr>
          <w:b/>
          <w:i w:val="0"/>
          <w:lang w:val="bg-BG"/>
        </w:rPr>
        <w:t>ПРИЕТИ ТЕКСТОВЕ</w:t>
      </w:r>
    </w:p>
    <w:p w14:paraId="0741B1E5" w14:textId="77777777" w:rsidR="008E7632" w:rsidRPr="00070061" w:rsidRDefault="00861F23" w:rsidP="008E7632">
      <w:pPr>
        <w:pStyle w:val="LineBottom"/>
        <w:rPr>
          <w:lang w:val="bg-BG"/>
        </w:rPr>
      </w:pPr>
      <w:r w:rsidRPr="00070061">
        <w:rPr>
          <w:rFonts w:cs="Arial"/>
          <w:i/>
          <w:sz w:val="20"/>
          <w:szCs w:val="22"/>
          <w:lang w:val="bg-BG"/>
        </w:rPr>
        <w:t xml:space="preserve"> </w:t>
      </w:r>
    </w:p>
    <w:p w14:paraId="7E5261D9" w14:textId="0F9B066E" w:rsidR="009C4014" w:rsidRPr="009563C3" w:rsidRDefault="00861F23" w:rsidP="008E7632">
      <w:pPr>
        <w:pStyle w:val="ATHeading1"/>
        <w:spacing w:before="480"/>
        <w:rPr>
          <w:lang w:val="en-GB"/>
        </w:rPr>
      </w:pPr>
      <w:bookmarkStart w:id="0" w:name="TA_Heading"/>
      <w:r w:rsidRPr="00070061">
        <w:rPr>
          <w:lang w:val="bg-BG"/>
        </w:rPr>
        <w:t>P10_TA(202</w:t>
      </w:r>
      <w:r w:rsidR="00AF6FC3" w:rsidRPr="00070061">
        <w:rPr>
          <w:lang w:val="bg-BG"/>
        </w:rPr>
        <w:t>6</w:t>
      </w:r>
      <w:r w:rsidRPr="00070061">
        <w:rPr>
          <w:lang w:val="bg-BG"/>
        </w:rPr>
        <w:t>)</w:t>
      </w:r>
      <w:bookmarkStart w:id="1" w:name="TANumber"/>
      <w:bookmarkEnd w:id="0"/>
      <w:r w:rsidRPr="00070061">
        <w:rPr>
          <w:lang w:val="bg-BG"/>
        </w:rPr>
        <w:t>00</w:t>
      </w:r>
      <w:bookmarkEnd w:id="1"/>
      <w:r w:rsidR="009563C3">
        <w:rPr>
          <w:lang w:val="en-GB"/>
        </w:rPr>
        <w:t>10</w:t>
      </w:r>
    </w:p>
    <w:p w14:paraId="3980C2DC" w14:textId="3179B9FD" w:rsidR="009C4014" w:rsidRPr="00070061" w:rsidRDefault="00AF6FC3" w:rsidP="00861F23">
      <w:pPr>
        <w:pStyle w:val="ATHeading2"/>
        <w:rPr>
          <w:lang w:val="bg-BG"/>
        </w:rPr>
      </w:pPr>
      <w:r w:rsidRPr="00070061">
        <w:rPr>
          <w:lang w:val="ru-RU"/>
        </w:rPr>
        <w:t xml:space="preserve">Засилено сътрудничество </w:t>
      </w:r>
      <w:r w:rsidR="00EE0E50" w:rsidRPr="00070061">
        <w:rPr>
          <w:lang w:val="ru-RU"/>
        </w:rPr>
        <w:t>относно</w:t>
      </w:r>
      <w:r w:rsidRPr="00070061">
        <w:rPr>
          <w:lang w:val="ru-RU"/>
        </w:rPr>
        <w:t xml:space="preserve"> създаването на заем за Украйна</w:t>
      </w:r>
    </w:p>
    <w:p w14:paraId="1BC043AC" w14:textId="2F9D3E90" w:rsidR="009C4014" w:rsidRPr="00070061" w:rsidRDefault="009C4014" w:rsidP="009C4014">
      <w:pPr>
        <w:rPr>
          <w:i/>
          <w:vanish/>
          <w:lang w:val="bg-BG"/>
        </w:rPr>
      </w:pPr>
      <w:r w:rsidRPr="00070061">
        <w:rPr>
          <w:i/>
          <w:lang w:val="bg-BG"/>
        </w:rPr>
        <w:fldChar w:fldCharType="begin"/>
      </w:r>
      <w:r w:rsidRPr="00070061">
        <w:rPr>
          <w:i/>
          <w:lang w:val="bg-BG"/>
        </w:rPr>
        <w:instrText xml:space="preserve"> TC"</w:instrText>
      </w:r>
      <w:bookmarkStart w:id="2" w:name="DocNumber"/>
      <w:r w:rsidR="00861F23" w:rsidRPr="00070061">
        <w:rPr>
          <w:i/>
          <w:lang w:val="bg-BG"/>
        </w:rPr>
        <w:instrText>(C10-0</w:instrText>
      </w:r>
      <w:r w:rsidR="00AF6FC3" w:rsidRPr="00070061">
        <w:rPr>
          <w:i/>
          <w:lang w:val="bg-BG"/>
        </w:rPr>
        <w:instrText>004</w:instrText>
      </w:r>
      <w:r w:rsidR="00861F23" w:rsidRPr="00070061">
        <w:rPr>
          <w:i/>
          <w:lang w:val="bg-BG"/>
        </w:rPr>
        <w:instrText>/202</w:instrText>
      </w:r>
      <w:r w:rsidR="00B13F02">
        <w:rPr>
          <w:i/>
          <w:lang w:val="en-GB"/>
        </w:rPr>
        <w:instrText>6</w:instrText>
      </w:r>
      <w:r w:rsidR="00861F23" w:rsidRPr="00070061">
        <w:rPr>
          <w:i/>
          <w:lang w:val="bg-BG"/>
        </w:rPr>
        <w:instrText>)</w:instrText>
      </w:r>
      <w:bookmarkEnd w:id="2"/>
      <w:r w:rsidRPr="00070061">
        <w:rPr>
          <w:i/>
          <w:lang w:val="bg-BG"/>
        </w:rPr>
        <w:instrText xml:space="preserve">"\l3 \n&gt; \* MERGEFORMAT </w:instrText>
      </w:r>
      <w:r w:rsidRPr="00070061">
        <w:rPr>
          <w:i/>
          <w:lang w:val="bg-BG"/>
        </w:rPr>
        <w:fldChar w:fldCharType="end"/>
      </w:r>
    </w:p>
    <w:p w14:paraId="39F0D77B" w14:textId="7BB6EFB9" w:rsidR="00861F23" w:rsidRPr="00070061" w:rsidRDefault="00861F23" w:rsidP="009C4014">
      <w:pPr>
        <w:rPr>
          <w:vanish/>
          <w:lang w:val="en-GB"/>
        </w:rPr>
      </w:pPr>
      <w:bookmarkStart w:id="3" w:name="Commission"/>
      <w:r w:rsidRPr="00070061">
        <w:rPr>
          <w:vanish/>
          <w:lang w:val="bg-BG"/>
        </w:rPr>
        <w:t xml:space="preserve">Комисия </w:t>
      </w:r>
      <w:r w:rsidR="00F10FD0" w:rsidRPr="00070061">
        <w:rPr>
          <w:vanish/>
          <w:lang w:val="bg-BG"/>
        </w:rPr>
        <w:t>по сигурност и отбрана, Комисия по външни работи, Комисия по бюджети</w:t>
      </w:r>
    </w:p>
    <w:p w14:paraId="678753C9" w14:textId="1FA786C9" w:rsidR="009C4014" w:rsidRPr="00EC21C9" w:rsidRDefault="00861F23" w:rsidP="009C4014">
      <w:pPr>
        <w:rPr>
          <w:vanish/>
          <w:lang w:val="en-GB"/>
        </w:rPr>
      </w:pPr>
      <w:bookmarkStart w:id="4" w:name="PE"/>
      <w:bookmarkEnd w:id="3"/>
      <w:r w:rsidRPr="00070061">
        <w:rPr>
          <w:vanish/>
          <w:lang w:val="bg-BG"/>
        </w:rPr>
        <w:t>PE</w:t>
      </w:r>
      <w:bookmarkEnd w:id="4"/>
      <w:r w:rsidR="00EC21C9" w:rsidRPr="00EC21C9">
        <w:rPr>
          <w:vanish/>
          <w:lang w:val="bg-BG"/>
        </w:rPr>
        <w:t>783.083</w:t>
      </w:r>
    </w:p>
    <w:p w14:paraId="49232315" w14:textId="39370678" w:rsidR="00861F23" w:rsidRPr="00070061" w:rsidRDefault="00861F23" w:rsidP="00861F23">
      <w:pPr>
        <w:pStyle w:val="ATHeading3"/>
        <w:rPr>
          <w:lang w:val="bg-BG"/>
        </w:rPr>
      </w:pPr>
      <w:bookmarkStart w:id="5" w:name="Sujet"/>
      <w:r w:rsidRPr="00070061">
        <w:rPr>
          <w:lang w:val="bg-BG"/>
        </w:rPr>
        <w:t>Законодателна резолюция на Европейския парламент</w:t>
      </w:r>
      <w:bookmarkEnd w:id="5"/>
      <w:r w:rsidRPr="00070061">
        <w:rPr>
          <w:lang w:val="bg-BG"/>
        </w:rPr>
        <w:t xml:space="preserve"> </w:t>
      </w:r>
      <w:bookmarkStart w:id="6" w:name="References"/>
      <w:r w:rsidRPr="00070061">
        <w:rPr>
          <w:lang w:val="bg-BG"/>
        </w:rPr>
        <w:t xml:space="preserve">от </w:t>
      </w:r>
      <w:r w:rsidR="00AF6FC3" w:rsidRPr="00070061">
        <w:rPr>
          <w:lang w:val="bg-BG"/>
        </w:rPr>
        <w:t xml:space="preserve">21 януари </w:t>
      </w:r>
      <w:r w:rsidRPr="00070061">
        <w:rPr>
          <w:lang w:val="bg-BG"/>
        </w:rPr>
        <w:t>202</w:t>
      </w:r>
      <w:r w:rsidR="00AF6FC3" w:rsidRPr="00070061">
        <w:rPr>
          <w:lang w:val="bg-BG"/>
        </w:rPr>
        <w:t>6</w:t>
      </w:r>
      <w:r w:rsidRPr="00070061">
        <w:rPr>
          <w:lang w:val="bg-BG"/>
        </w:rPr>
        <w:t> г.</w:t>
      </w:r>
      <w:r w:rsidR="00F10FD0" w:rsidRPr="00070061">
        <w:rPr>
          <w:lang w:val="bg-BG"/>
        </w:rPr>
        <w:t xml:space="preserve"> </w:t>
      </w:r>
      <w:r w:rsidR="00F10FD0" w:rsidRPr="00070061">
        <w:rPr>
          <w:lang w:val="ru-RU"/>
        </w:rPr>
        <w:t>относно</w:t>
      </w:r>
      <w:r w:rsidRPr="00070061">
        <w:rPr>
          <w:lang w:val="bg-BG"/>
        </w:rPr>
        <w:t xml:space="preserve"> </w:t>
      </w:r>
      <w:r w:rsidR="00F10FD0" w:rsidRPr="00070061">
        <w:rPr>
          <w:szCs w:val="24"/>
          <w:lang w:val="ru-RU"/>
        </w:rPr>
        <w:t xml:space="preserve">проекта на решение на Съвета </w:t>
      </w:r>
      <w:r w:rsidR="00F10FD0" w:rsidRPr="00070061">
        <w:rPr>
          <w:lang w:val="ru-RU"/>
        </w:rPr>
        <w:t>за разрешаване на засилено сътрудничество в областта на създаването на заем за Украйна</w:t>
      </w:r>
      <w:r w:rsidR="00AF6FC3" w:rsidRPr="00070061">
        <w:rPr>
          <w:bCs/>
          <w:lang w:val="bg-BG"/>
        </w:rPr>
        <w:t xml:space="preserve"> </w:t>
      </w:r>
      <w:r w:rsidR="00AF6FC3" w:rsidRPr="00070061">
        <w:rPr>
          <w:lang w:val="ru-RU"/>
        </w:rPr>
        <w:t xml:space="preserve">(17113/2025 – </w:t>
      </w:r>
      <w:r w:rsidR="00AF6FC3" w:rsidRPr="00070061">
        <w:rPr>
          <w:lang w:val="en-GB"/>
        </w:rPr>
        <w:t>C</w:t>
      </w:r>
      <w:r w:rsidR="00AF6FC3" w:rsidRPr="00070061">
        <w:rPr>
          <w:lang w:val="ru-RU"/>
        </w:rPr>
        <w:t>10-0004/2026 – 2025/0431(</w:t>
      </w:r>
      <w:r w:rsidR="00AF6FC3" w:rsidRPr="00070061">
        <w:rPr>
          <w:lang w:val="en-GB"/>
        </w:rPr>
        <w:t>NLE</w:t>
      </w:r>
      <w:r w:rsidR="00AF6FC3" w:rsidRPr="00070061">
        <w:rPr>
          <w:lang w:val="ru-RU"/>
        </w:rPr>
        <w:t>))</w:t>
      </w:r>
    </w:p>
    <w:p w14:paraId="4DA63882" w14:textId="3D049CA3" w:rsidR="009C4014" w:rsidRPr="00070061" w:rsidRDefault="00861F23" w:rsidP="00861F23">
      <w:pPr>
        <w:pStyle w:val="ATHeading3"/>
        <w:rPr>
          <w:lang w:val="bg-BG"/>
        </w:rPr>
      </w:pPr>
      <w:r w:rsidRPr="00070061">
        <w:rPr>
          <w:lang w:val="bg-BG"/>
        </w:rPr>
        <w:t>(</w:t>
      </w:r>
      <w:r w:rsidR="00AF6FC3" w:rsidRPr="00070061">
        <w:rPr>
          <w:bCs/>
          <w:lang w:val="ru-RU"/>
        </w:rPr>
        <w:t>Одобрение</w:t>
      </w:r>
      <w:r w:rsidRPr="00070061">
        <w:rPr>
          <w:lang w:val="bg-BG"/>
        </w:rPr>
        <w:t>)</w:t>
      </w:r>
      <w:bookmarkEnd w:id="6"/>
      <w:r w:rsidR="0013242D" w:rsidRPr="00070061">
        <w:rPr>
          <w:lang w:val="bg-BG"/>
        </w:rPr>
        <w:t xml:space="preserve"> </w:t>
      </w:r>
    </w:p>
    <w:p w14:paraId="7CD2C20B" w14:textId="5394868C" w:rsidR="006E5420" w:rsidRPr="00070061" w:rsidRDefault="00861F23" w:rsidP="008B1C2E">
      <w:pPr>
        <w:pStyle w:val="Normal12"/>
        <w:spacing w:before="360"/>
        <w:rPr>
          <w:i/>
          <w:szCs w:val="24"/>
          <w:lang w:val="bg-BG"/>
        </w:rPr>
      </w:pPr>
      <w:bookmarkStart w:id="7" w:name="TextBodyBegin"/>
      <w:bookmarkEnd w:id="7"/>
      <w:r w:rsidRPr="00070061">
        <w:rPr>
          <w:i/>
          <w:szCs w:val="24"/>
          <w:lang w:val="bg-BG"/>
        </w:rPr>
        <w:t>Европейският парламент,</w:t>
      </w:r>
    </w:p>
    <w:p w14:paraId="45B6A45C" w14:textId="3931EF6C" w:rsidR="00AF6FC3" w:rsidRPr="00070061" w:rsidRDefault="00AF6FC3" w:rsidP="00AF6FC3">
      <w:pPr>
        <w:pStyle w:val="NormalHanging12a"/>
        <w:rPr>
          <w:szCs w:val="24"/>
        </w:rPr>
      </w:pPr>
      <w:r w:rsidRPr="00070061">
        <w:rPr>
          <w:szCs w:val="24"/>
        </w:rPr>
        <w:t>–</w:t>
      </w:r>
      <w:r w:rsidRPr="00070061">
        <w:rPr>
          <w:szCs w:val="24"/>
        </w:rPr>
        <w:tab/>
        <w:t xml:space="preserve">като взе предвид проекта на решение на Съвета </w:t>
      </w:r>
      <w:r w:rsidR="00F10FD0" w:rsidRPr="00070061">
        <w:rPr>
          <w:noProof/>
        </w:rPr>
        <w:t xml:space="preserve">за разрешаване на засилено сътрудничество относно създаването на заем за Украйна </w:t>
      </w:r>
      <w:r w:rsidRPr="00070061">
        <w:rPr>
          <w:szCs w:val="24"/>
        </w:rPr>
        <w:t>(</w:t>
      </w:r>
      <w:r w:rsidRPr="00070061">
        <w:t>17113/2025</w:t>
      </w:r>
      <w:r w:rsidRPr="00070061">
        <w:rPr>
          <w:szCs w:val="24"/>
        </w:rPr>
        <w:t>),</w:t>
      </w:r>
    </w:p>
    <w:p w14:paraId="55B62AED" w14:textId="2D4572B2" w:rsidR="00AF6FC3" w:rsidRPr="00070061" w:rsidRDefault="00AF6FC3" w:rsidP="00AF6FC3">
      <w:pPr>
        <w:pStyle w:val="NormalHanging12a"/>
        <w:rPr>
          <w:szCs w:val="24"/>
        </w:rPr>
      </w:pPr>
      <w:r w:rsidRPr="00070061">
        <w:rPr>
          <w:szCs w:val="24"/>
        </w:rPr>
        <w:t>–</w:t>
      </w:r>
      <w:r w:rsidRPr="00070061">
        <w:rPr>
          <w:szCs w:val="24"/>
        </w:rPr>
        <w:tab/>
        <w:t>като взе предвид искането за одобрение, представено от Съвета в съответствие с член 329, параграф 1 от Договора за функционирането на Европейския съюз (</w:t>
      </w:r>
      <w:r w:rsidRPr="00070061">
        <w:t>C10-0004/2026</w:t>
      </w:r>
      <w:r w:rsidRPr="00070061">
        <w:rPr>
          <w:szCs w:val="24"/>
        </w:rPr>
        <w:t>),</w:t>
      </w:r>
    </w:p>
    <w:p w14:paraId="5A061270" w14:textId="02C8E9CD" w:rsidR="00AF6FC3" w:rsidRPr="00070061" w:rsidRDefault="00AF6FC3" w:rsidP="00AF6FC3">
      <w:pPr>
        <w:pStyle w:val="NormalHanging12a"/>
        <w:rPr>
          <w:szCs w:val="24"/>
        </w:rPr>
      </w:pPr>
      <w:r w:rsidRPr="00070061">
        <w:rPr>
          <w:szCs w:val="24"/>
        </w:rPr>
        <w:t>–</w:t>
      </w:r>
      <w:r w:rsidRPr="00070061">
        <w:rPr>
          <w:szCs w:val="24"/>
        </w:rPr>
        <w:tab/>
        <w:t>като взе предвид членове 93, 107 и 170 от своя Правилник за дейността,</w:t>
      </w:r>
    </w:p>
    <w:p w14:paraId="5F8D1740" w14:textId="76EB3148" w:rsidR="00AF6FC3" w:rsidRPr="00070061" w:rsidRDefault="00AF6FC3" w:rsidP="00AF6FC3">
      <w:pPr>
        <w:pStyle w:val="NormalHanging12a"/>
        <w:rPr>
          <w:szCs w:val="24"/>
        </w:rPr>
      </w:pPr>
      <w:r w:rsidRPr="00070061">
        <w:rPr>
          <w:szCs w:val="24"/>
        </w:rPr>
        <w:t>1.</w:t>
      </w:r>
      <w:r w:rsidRPr="00070061">
        <w:rPr>
          <w:szCs w:val="24"/>
        </w:rPr>
        <w:tab/>
        <w:t>дава своето одобрение за проекта на решение на Съвета;</w:t>
      </w:r>
    </w:p>
    <w:p w14:paraId="3D3B67D2" w14:textId="0F9F8CAD" w:rsidR="00424F34" w:rsidRDefault="00AF6FC3" w:rsidP="00AF6FC3">
      <w:pPr>
        <w:pStyle w:val="NormalHanging12a"/>
        <w:rPr>
          <w:szCs w:val="24"/>
        </w:rPr>
      </w:pPr>
      <w:r w:rsidRPr="00070061">
        <w:rPr>
          <w:szCs w:val="24"/>
        </w:rPr>
        <w:t>2.</w:t>
      </w:r>
      <w:r w:rsidRPr="00070061">
        <w:rPr>
          <w:szCs w:val="24"/>
        </w:rPr>
        <w:tab/>
        <w:t>възлага на своя председател да предаде позицията на Парламента съответно на Съвета и на Комисията.</w:t>
      </w:r>
    </w:p>
    <w:p w14:paraId="76690B9B" w14:textId="77777777" w:rsidR="00E02559" w:rsidRDefault="00E02559" w:rsidP="00382330">
      <w:pPr>
        <w:pStyle w:val="AmNumberTabs"/>
      </w:pPr>
    </w:p>
    <w:sectPr w:rsidR="00E02559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F3C0E" w14:textId="77777777" w:rsidR="00861F23" w:rsidRDefault="00861F23" w:rsidP="009C4014">
      <w:r>
        <w:separator/>
      </w:r>
    </w:p>
  </w:endnote>
  <w:endnote w:type="continuationSeparator" w:id="0">
    <w:p w14:paraId="6A408103" w14:textId="77777777" w:rsidR="00861F23" w:rsidRDefault="00861F23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36FF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43D7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3BD2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A811F" w14:textId="77777777" w:rsidR="00861F23" w:rsidRDefault="00861F23" w:rsidP="009C4014">
      <w:r>
        <w:separator/>
      </w:r>
    </w:p>
  </w:footnote>
  <w:footnote w:type="continuationSeparator" w:id="0">
    <w:p w14:paraId="17DEB651" w14:textId="77777777" w:rsidR="00861F23" w:rsidRDefault="00861F23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1E3D5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07D5C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4B73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6F7D4B9E"/>
    <w:multiLevelType w:val="hybridMultilevel"/>
    <w:tmpl w:val="84EE176E"/>
    <w:lvl w:ilvl="0" w:tplc="B7D60412">
      <w:start w:val="2"/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8B877FA"/>
    <w:multiLevelType w:val="hybridMultilevel"/>
    <w:tmpl w:val="79F4144E"/>
    <w:lvl w:ilvl="0" w:tplc="1E900162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85443863">
    <w:abstractNumId w:val="3"/>
  </w:num>
  <w:num w:numId="2" w16cid:durableId="977150724">
    <w:abstractNumId w:val="2"/>
  </w:num>
  <w:num w:numId="3" w16cid:durableId="188957973">
    <w:abstractNumId w:val="1"/>
  </w:num>
  <w:num w:numId="4" w16cid:durableId="897984195">
    <w:abstractNumId w:val="0"/>
  </w:num>
  <w:num w:numId="5" w16cid:durableId="1634752966">
    <w:abstractNumId w:val="7"/>
  </w:num>
  <w:num w:numId="6" w16cid:durableId="670644566">
    <w:abstractNumId w:val="5"/>
  </w:num>
  <w:num w:numId="7" w16cid:durableId="167453434">
    <w:abstractNumId w:val="4"/>
  </w:num>
  <w:num w:numId="8" w16cid:durableId="259874387">
    <w:abstractNumId w:val="9"/>
  </w:num>
  <w:num w:numId="9" w16cid:durableId="122845177">
    <w:abstractNumId w:val="9"/>
  </w:num>
  <w:num w:numId="10" w16cid:durableId="816607455">
    <w:abstractNumId w:val="6"/>
  </w:num>
  <w:num w:numId="11" w16cid:durableId="163484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23"/>
    <w:rsid w:val="00013B2A"/>
    <w:rsid w:val="00070061"/>
    <w:rsid w:val="00073ED6"/>
    <w:rsid w:val="00093416"/>
    <w:rsid w:val="000C2BFE"/>
    <w:rsid w:val="000F27A9"/>
    <w:rsid w:val="000F6208"/>
    <w:rsid w:val="00125CBC"/>
    <w:rsid w:val="0013242D"/>
    <w:rsid w:val="00172070"/>
    <w:rsid w:val="00185E15"/>
    <w:rsid w:val="001D4BBF"/>
    <w:rsid w:val="001D63A8"/>
    <w:rsid w:val="002924A9"/>
    <w:rsid w:val="002A06D3"/>
    <w:rsid w:val="002A1D4E"/>
    <w:rsid w:val="002B168F"/>
    <w:rsid w:val="002B4BCF"/>
    <w:rsid w:val="002F1925"/>
    <w:rsid w:val="002F73A6"/>
    <w:rsid w:val="00300C61"/>
    <w:rsid w:val="00312A38"/>
    <w:rsid w:val="003202DD"/>
    <w:rsid w:val="003775B9"/>
    <w:rsid w:val="00382330"/>
    <w:rsid w:val="00397A26"/>
    <w:rsid w:val="00397B2A"/>
    <w:rsid w:val="003E1189"/>
    <w:rsid w:val="003F0217"/>
    <w:rsid w:val="003F4DFE"/>
    <w:rsid w:val="00424F34"/>
    <w:rsid w:val="00425111"/>
    <w:rsid w:val="00425BE9"/>
    <w:rsid w:val="004355AF"/>
    <w:rsid w:val="00451C48"/>
    <w:rsid w:val="0047030E"/>
    <w:rsid w:val="004D73D6"/>
    <w:rsid w:val="004E6A17"/>
    <w:rsid w:val="004F2EA7"/>
    <w:rsid w:val="00520780"/>
    <w:rsid w:val="00525ED0"/>
    <w:rsid w:val="00534CAB"/>
    <w:rsid w:val="005430DB"/>
    <w:rsid w:val="00547BB1"/>
    <w:rsid w:val="00553747"/>
    <w:rsid w:val="00591365"/>
    <w:rsid w:val="005A2421"/>
    <w:rsid w:val="005B23C9"/>
    <w:rsid w:val="005F0CA1"/>
    <w:rsid w:val="005F2211"/>
    <w:rsid w:val="005F35F8"/>
    <w:rsid w:val="00603B14"/>
    <w:rsid w:val="00655FF5"/>
    <w:rsid w:val="00663DA8"/>
    <w:rsid w:val="006656E5"/>
    <w:rsid w:val="00666512"/>
    <w:rsid w:val="00683F78"/>
    <w:rsid w:val="006A1E82"/>
    <w:rsid w:val="006A3880"/>
    <w:rsid w:val="006A7C85"/>
    <w:rsid w:val="006A7CE5"/>
    <w:rsid w:val="006B1646"/>
    <w:rsid w:val="006D6BE4"/>
    <w:rsid w:val="006E5420"/>
    <w:rsid w:val="006E7306"/>
    <w:rsid w:val="006F135E"/>
    <w:rsid w:val="00705D07"/>
    <w:rsid w:val="007135C8"/>
    <w:rsid w:val="00751383"/>
    <w:rsid w:val="00757DD5"/>
    <w:rsid w:val="00757FE1"/>
    <w:rsid w:val="00760EC5"/>
    <w:rsid w:val="007713FD"/>
    <w:rsid w:val="00774A9B"/>
    <w:rsid w:val="007906DB"/>
    <w:rsid w:val="00790E6E"/>
    <w:rsid w:val="007B16FE"/>
    <w:rsid w:val="007C3388"/>
    <w:rsid w:val="007F4381"/>
    <w:rsid w:val="00825FEE"/>
    <w:rsid w:val="00835541"/>
    <w:rsid w:val="008512F3"/>
    <w:rsid w:val="00857458"/>
    <w:rsid w:val="00861F23"/>
    <w:rsid w:val="00873A0F"/>
    <w:rsid w:val="00895FA0"/>
    <w:rsid w:val="008B1B9E"/>
    <w:rsid w:val="008B1C2E"/>
    <w:rsid w:val="008D7C16"/>
    <w:rsid w:val="008E7632"/>
    <w:rsid w:val="008F0108"/>
    <w:rsid w:val="008F334A"/>
    <w:rsid w:val="008F7F1C"/>
    <w:rsid w:val="00907FE0"/>
    <w:rsid w:val="009563C3"/>
    <w:rsid w:val="009865B7"/>
    <w:rsid w:val="009B7E10"/>
    <w:rsid w:val="009C4014"/>
    <w:rsid w:val="009F28EF"/>
    <w:rsid w:val="00A1739E"/>
    <w:rsid w:val="00A41F51"/>
    <w:rsid w:val="00A74B11"/>
    <w:rsid w:val="00AF6FC3"/>
    <w:rsid w:val="00B13F02"/>
    <w:rsid w:val="00B54C72"/>
    <w:rsid w:val="00B85C1E"/>
    <w:rsid w:val="00C15516"/>
    <w:rsid w:val="00C16C81"/>
    <w:rsid w:val="00C57739"/>
    <w:rsid w:val="00C65BE8"/>
    <w:rsid w:val="00CA3918"/>
    <w:rsid w:val="00CB451F"/>
    <w:rsid w:val="00CC4897"/>
    <w:rsid w:val="00CE5727"/>
    <w:rsid w:val="00D202A4"/>
    <w:rsid w:val="00D85D68"/>
    <w:rsid w:val="00D91669"/>
    <w:rsid w:val="00DC1A01"/>
    <w:rsid w:val="00DF097A"/>
    <w:rsid w:val="00DF53A8"/>
    <w:rsid w:val="00E02559"/>
    <w:rsid w:val="00E039BF"/>
    <w:rsid w:val="00E04520"/>
    <w:rsid w:val="00E11822"/>
    <w:rsid w:val="00E51739"/>
    <w:rsid w:val="00E73B02"/>
    <w:rsid w:val="00E74BF3"/>
    <w:rsid w:val="00EC21C9"/>
    <w:rsid w:val="00EE0E50"/>
    <w:rsid w:val="00EE293E"/>
    <w:rsid w:val="00EF0CD7"/>
    <w:rsid w:val="00EF3610"/>
    <w:rsid w:val="00F10FD0"/>
    <w:rsid w:val="00F176D6"/>
    <w:rsid w:val="00F177A4"/>
    <w:rsid w:val="00F46B5E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554BC3"/>
  <w15:chartTrackingRefBased/>
  <w15:docId w15:val="{2E57EFD0-2A4A-432F-964F-BBCFE377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link w:val="SUPERSCharCharCharCharCharCharCharChar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861F23"/>
    <w:pPr>
      <w:widowControl w:val="0"/>
      <w:spacing w:after="240"/>
      <w:ind w:left="567" w:hanging="567"/>
    </w:pPr>
    <w:rPr>
      <w:lang w:val="bg-BG"/>
    </w:rPr>
  </w:style>
  <w:style w:type="character" w:customStyle="1" w:styleId="FootnoteTextChar">
    <w:name w:val="Footnote Text Char"/>
    <w:link w:val="FootnoteText"/>
    <w:uiPriority w:val="99"/>
    <w:rsid w:val="00861F23"/>
    <w:rPr>
      <w:sz w:val="22"/>
      <w:lang w:val="fr-FR"/>
    </w:rPr>
  </w:style>
  <w:style w:type="character" w:styleId="Hyperlink">
    <w:name w:val="Hyperlink"/>
    <w:rsid w:val="00861F23"/>
    <w:rPr>
      <w:color w:val="0000FF"/>
      <w:u w:val="single"/>
    </w:rPr>
  </w:style>
  <w:style w:type="paragraph" w:customStyle="1" w:styleId="SUPERSCharCharCharCharCharCharCharChar">
    <w:name w:val="SUPERS Char Char Char Char Char Char Char Char"/>
    <w:aliases w:val="Footnote Reference Number Tegn Char Char Char Char Char Char Char Char Char,SUPERS Tegn Char Char Char Char Char Char Char Char Char"/>
    <w:basedOn w:val="Normal"/>
    <w:link w:val="FootnoteReference"/>
    <w:autoRedefine/>
    <w:uiPriority w:val="99"/>
    <w:rsid w:val="00861F23"/>
    <w:pPr>
      <w:spacing w:before="120" w:after="160" w:line="240" w:lineRule="exact"/>
      <w:contextualSpacing/>
      <w:jc w:val="both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EF0CD7"/>
    <w:rPr>
      <w:sz w:val="24"/>
      <w:lang w:val="fr-FR"/>
    </w:rPr>
  </w:style>
  <w:style w:type="paragraph" w:customStyle="1" w:styleId="AmNumberTabs">
    <w:name w:val="AmNumberTabs"/>
    <w:basedOn w:val="Normal"/>
    <w:rsid w:val="00382330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bg-BG"/>
    </w:rPr>
  </w:style>
  <w:style w:type="paragraph" w:customStyle="1" w:styleId="Normal6a">
    <w:name w:val="Normal6a"/>
    <w:basedOn w:val="Normal"/>
    <w:rsid w:val="00382330"/>
    <w:pPr>
      <w:widowControl w:val="0"/>
      <w:spacing w:after="120"/>
    </w:pPr>
    <w:rPr>
      <w:lang w:val="bg-BG"/>
    </w:rPr>
  </w:style>
  <w:style w:type="paragraph" w:customStyle="1" w:styleId="AmColumnHeading">
    <w:name w:val="AmColumnHeading"/>
    <w:basedOn w:val="Normal"/>
    <w:rsid w:val="00382330"/>
    <w:pPr>
      <w:widowControl w:val="0"/>
      <w:spacing w:after="240"/>
      <w:jc w:val="center"/>
    </w:pPr>
    <w:rPr>
      <w:i/>
      <w:lang w:val="bg-BG"/>
    </w:rPr>
  </w:style>
  <w:style w:type="paragraph" w:customStyle="1" w:styleId="AmDocTypeTab">
    <w:name w:val="AmDocTypeTab"/>
    <w:basedOn w:val="Normal"/>
    <w:rsid w:val="00382330"/>
    <w:pPr>
      <w:widowControl w:val="0"/>
      <w:tabs>
        <w:tab w:val="right" w:pos="9071"/>
      </w:tabs>
    </w:pPr>
    <w:rPr>
      <w:b/>
      <w:lang w:val="bg-BG"/>
    </w:rPr>
  </w:style>
  <w:style w:type="paragraph" w:customStyle="1" w:styleId="Normal12a">
    <w:name w:val="Normal12a"/>
    <w:basedOn w:val="Normal"/>
    <w:rsid w:val="00382330"/>
    <w:pPr>
      <w:widowControl w:val="0"/>
      <w:spacing w:after="240"/>
    </w:pPr>
    <w:rPr>
      <w:lang w:val="bg-BG"/>
    </w:rPr>
  </w:style>
  <w:style w:type="character" w:customStyle="1" w:styleId="HideTWBInt">
    <w:name w:val="HideTWBInt"/>
    <w:rsid w:val="00382330"/>
    <w:rPr>
      <w:rFonts w:ascii="Arial" w:hAnsi="Arial"/>
      <w:vanish/>
      <w:color w:val="808080"/>
      <w:sz w:val="20"/>
    </w:rPr>
  </w:style>
  <w:style w:type="character" w:customStyle="1" w:styleId="Hyperlink1">
    <w:name w:val="Hyperlink1"/>
    <w:basedOn w:val="DefaultParagraphFont"/>
    <w:uiPriority w:val="99"/>
    <w:unhideWhenUsed/>
    <w:rsid w:val="00E02559"/>
    <w:rPr>
      <w:color w:val="0563C1"/>
      <w:u w:val="single"/>
    </w:rPr>
  </w:style>
  <w:style w:type="character" w:styleId="CommentReference">
    <w:name w:val="annotation reference"/>
    <w:basedOn w:val="DefaultParagraphFont"/>
    <w:rsid w:val="00F10F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0FD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10FD0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F10F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10FD0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133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GIRGINOV Kiril</dc:creator>
  <cp:keywords/>
  <cp:lastModifiedBy>GIRGINOV Kiril</cp:lastModifiedBy>
  <cp:revision>2</cp:revision>
  <cp:lastPrinted>2014-08-07T13:15:00Z</cp:lastPrinted>
  <dcterms:created xsi:type="dcterms:W3CDTF">2026-04-16T09:42:00Z</dcterms:created>
  <dcterms:modified xsi:type="dcterms:W3CDTF">2026-04-16T09:42:00Z</dcterms:modified>
</cp:coreProperties>
</file>