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DC01D0" w14:paraId="1D973DC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83438B" w14:textId="77777777" w:rsidR="00757DD5" w:rsidRPr="00DC01D0" w:rsidRDefault="00C85EFB" w:rsidP="00425111">
            <w:pPr>
              <w:pStyle w:val="EPName"/>
              <w:rPr>
                <w:lang w:val="en-GB"/>
              </w:rPr>
            </w:pPr>
            <w:r w:rsidRPr="00DC01D0">
              <w:rPr>
                <w:lang w:val="en-GB"/>
              </w:rPr>
              <w:t xml:space="preserve">Parlement </w:t>
            </w:r>
            <w:proofErr w:type="spellStart"/>
            <w:r w:rsidRPr="00DC01D0">
              <w:rPr>
                <w:lang w:val="en-GB"/>
              </w:rPr>
              <w:t>européen</w:t>
            </w:r>
            <w:proofErr w:type="spellEnd"/>
          </w:p>
          <w:p w14:paraId="73C2F081" w14:textId="77777777" w:rsidR="00757DD5" w:rsidRPr="00DC01D0" w:rsidRDefault="00C85EFB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DC01D0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89169DF" w14:textId="77777777" w:rsidR="00757DD5" w:rsidRPr="00DC01D0" w:rsidRDefault="00172070" w:rsidP="00425111">
            <w:pPr>
              <w:pStyle w:val="EPLogo"/>
            </w:pPr>
            <w:r w:rsidRPr="00DC01D0">
              <w:rPr>
                <w:noProof/>
              </w:rPr>
              <w:drawing>
                <wp:inline distT="0" distB="0" distL="0" distR="0" wp14:anchorId="77D0B814" wp14:editId="1D32D12D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2A6DE9" w14:textId="77777777" w:rsidR="008E7632" w:rsidRPr="00DC01D0" w:rsidRDefault="008E7632" w:rsidP="008E7632">
      <w:pPr>
        <w:pStyle w:val="LineTop"/>
        <w:rPr>
          <w:lang w:val="en-GB"/>
        </w:rPr>
      </w:pPr>
    </w:p>
    <w:p w14:paraId="4CC76354" w14:textId="77777777" w:rsidR="008E7632" w:rsidRPr="00DC01D0" w:rsidRDefault="00C85EFB" w:rsidP="008E7632">
      <w:pPr>
        <w:pStyle w:val="ZSessionDoc"/>
        <w:rPr>
          <w:b/>
          <w:i w:val="0"/>
          <w:lang w:val="fr-BE"/>
        </w:rPr>
      </w:pPr>
      <w:r w:rsidRPr="00DC01D0">
        <w:rPr>
          <w:b/>
          <w:i w:val="0"/>
          <w:lang w:val="fr-BE"/>
        </w:rPr>
        <w:t>TEXTES ADOPTÉS</w:t>
      </w:r>
    </w:p>
    <w:p w14:paraId="183A65A2" w14:textId="77777777" w:rsidR="008E7632" w:rsidRPr="00DC01D0" w:rsidRDefault="00C85EFB" w:rsidP="008E7632">
      <w:pPr>
        <w:pStyle w:val="LineBottom"/>
        <w:rPr>
          <w:lang w:val="fr-BE"/>
        </w:rPr>
      </w:pPr>
      <w:r w:rsidRPr="00DC01D0">
        <w:rPr>
          <w:rFonts w:cs="Arial"/>
          <w:i/>
          <w:sz w:val="20"/>
          <w:szCs w:val="22"/>
          <w:lang w:val="fr-BE"/>
        </w:rPr>
        <w:t xml:space="preserve"> </w:t>
      </w:r>
    </w:p>
    <w:p w14:paraId="1359C2B5" w14:textId="72B60AD7" w:rsidR="009C4014" w:rsidRPr="00DC01D0" w:rsidRDefault="00C85EFB" w:rsidP="008E7632">
      <w:pPr>
        <w:pStyle w:val="ATHeading1"/>
        <w:spacing w:before="480"/>
        <w:rPr>
          <w:lang w:val="fr-BE"/>
        </w:rPr>
      </w:pPr>
      <w:bookmarkStart w:id="0" w:name="TA_Heading"/>
      <w:r w:rsidRPr="00DC01D0">
        <w:t>P10_TA(2026)</w:t>
      </w:r>
      <w:bookmarkEnd w:id="0"/>
      <w:r w:rsidR="001E5A51" w:rsidRPr="00DC01D0">
        <w:t>0010</w:t>
      </w:r>
    </w:p>
    <w:p w14:paraId="758F5ED6" w14:textId="77777777" w:rsidR="009C4014" w:rsidRPr="00DC01D0" w:rsidRDefault="00C85EFB" w:rsidP="00C85EFB">
      <w:pPr>
        <w:pStyle w:val="ATHeading2"/>
        <w:rPr>
          <w:lang w:val="fr-BE"/>
        </w:rPr>
      </w:pPr>
      <w:bookmarkStart w:id="1" w:name="title"/>
      <w:r w:rsidRPr="00DC01D0">
        <w:rPr>
          <w:lang w:val="fr-BE"/>
        </w:rPr>
        <w:t>Coopération renforcée concernant l’établissement d’un prêt en faveur de l’Ukraine</w:t>
      </w:r>
      <w:bookmarkEnd w:id="1"/>
      <w:r w:rsidR="009C4014" w:rsidRPr="00DC01D0">
        <w:rPr>
          <w:lang w:val="fr-BE"/>
        </w:rPr>
        <w:t xml:space="preserve"> </w:t>
      </w:r>
      <w:bookmarkStart w:id="2" w:name="Etoiles"/>
      <w:bookmarkEnd w:id="2"/>
    </w:p>
    <w:p w14:paraId="183623B7" w14:textId="77777777" w:rsidR="009C4014" w:rsidRPr="00DC01D0" w:rsidRDefault="009C4014" w:rsidP="009C4014">
      <w:pPr>
        <w:rPr>
          <w:i/>
          <w:vanish/>
          <w:lang w:val="fr-BE"/>
        </w:rPr>
      </w:pPr>
      <w:r w:rsidRPr="00DC01D0">
        <w:rPr>
          <w:i/>
        </w:rPr>
        <w:fldChar w:fldCharType="begin"/>
      </w:r>
      <w:r w:rsidRPr="00DC01D0">
        <w:rPr>
          <w:i/>
          <w:lang w:val="fr-BE"/>
        </w:rPr>
        <w:instrText xml:space="preserve"> TC"</w:instrText>
      </w:r>
      <w:bookmarkStart w:id="3" w:name="DocNumber"/>
      <w:r w:rsidR="00C85EFB" w:rsidRPr="00DC01D0">
        <w:rPr>
          <w:i/>
          <w:lang w:val="fr-BE"/>
        </w:rPr>
        <w:instrText>(C10-0004/2026)</w:instrText>
      </w:r>
      <w:bookmarkEnd w:id="3"/>
      <w:r w:rsidRPr="00DC01D0">
        <w:rPr>
          <w:i/>
          <w:lang w:val="fr-BE"/>
        </w:rPr>
        <w:instrText xml:space="preserve">"\l3 \n&gt; \* MERGEFORMAT </w:instrText>
      </w:r>
      <w:r w:rsidRPr="00DC01D0">
        <w:rPr>
          <w:i/>
        </w:rPr>
        <w:fldChar w:fldCharType="end"/>
      </w:r>
    </w:p>
    <w:p w14:paraId="4784C640" w14:textId="08B40F8A" w:rsidR="00E72EF5" w:rsidRPr="00DC01D0" w:rsidRDefault="00C85EFB" w:rsidP="009C4014">
      <w:pPr>
        <w:rPr>
          <w:vanish/>
          <w:lang w:val="fr-BE"/>
        </w:rPr>
      </w:pPr>
      <w:bookmarkStart w:id="4" w:name="Commission"/>
      <w:r w:rsidRPr="00DC01D0">
        <w:rPr>
          <w:vanish/>
          <w:lang w:val="fr-BE"/>
        </w:rPr>
        <w:t>Commission de la sécurité et de la défense, Commission des affaires étrangères, Commission des budgets</w:t>
      </w:r>
      <w:bookmarkStart w:id="5" w:name="PE"/>
      <w:bookmarkEnd w:id="4"/>
      <w:r w:rsidR="00E05D84" w:rsidRPr="00DC01D0">
        <w:rPr>
          <w:vanish/>
          <w:lang w:val="fr-BE"/>
        </w:rPr>
        <w:t xml:space="preserve"> </w:t>
      </w:r>
    </w:p>
    <w:p w14:paraId="09015547" w14:textId="1D2FD965" w:rsidR="009C4014" w:rsidRPr="00DC01D0" w:rsidRDefault="000E2A3F" w:rsidP="009C4014">
      <w:pPr>
        <w:rPr>
          <w:vanish/>
          <w:lang w:val="fr-BE"/>
        </w:rPr>
      </w:pPr>
      <w:r w:rsidRPr="00DC01D0">
        <w:rPr>
          <w:vanish/>
          <w:lang w:val="fr-BE"/>
        </w:rPr>
        <w:t>PE783</w:t>
      </w:r>
      <w:r w:rsidR="00C85EFB" w:rsidRPr="00DC01D0">
        <w:rPr>
          <w:vanish/>
          <w:lang w:val="fr-BE"/>
        </w:rPr>
        <w:t>.0</w:t>
      </w:r>
      <w:r w:rsidRPr="00DC01D0">
        <w:rPr>
          <w:vanish/>
          <w:lang w:val="fr-BE"/>
        </w:rPr>
        <w:t>83</w:t>
      </w:r>
      <w:bookmarkEnd w:id="5"/>
    </w:p>
    <w:p w14:paraId="13313679" w14:textId="7EF94BBC" w:rsidR="009C4014" w:rsidRPr="00DC01D0" w:rsidRDefault="003E6748" w:rsidP="00C85EFB">
      <w:pPr>
        <w:pStyle w:val="ATHeading3"/>
      </w:pPr>
      <w:bookmarkStart w:id="6" w:name="Sujet"/>
      <w:r w:rsidRPr="00DC01D0">
        <w:rPr>
          <w:lang w:val="fr-BE"/>
        </w:rPr>
        <w:t xml:space="preserve">Résolution législative du Parlement européen du 21 janvier 2026 sur le projet de décision du Conseil </w:t>
      </w:r>
      <w:r w:rsidR="002F3CCF" w:rsidRPr="00DC01D0">
        <w:t xml:space="preserve">autorisant une coopération renforcée concernant l'établissement d’un prêt en faveur de l'Ukraine </w:t>
      </w:r>
      <w:r w:rsidRPr="00DC01D0">
        <w:rPr>
          <w:lang w:val="fr-BE"/>
        </w:rPr>
        <w:t>(17113/2025 – C10</w:t>
      </w:r>
      <w:r w:rsidR="00303D82" w:rsidRPr="00DC01D0">
        <w:rPr>
          <w:lang w:val="fr-BE"/>
        </w:rPr>
        <w:t>-</w:t>
      </w:r>
      <w:r w:rsidRPr="00DC01D0">
        <w:rPr>
          <w:lang w:val="fr-BE"/>
        </w:rPr>
        <w:t>0004/2026 – 2025/0431</w:t>
      </w:r>
      <w:bookmarkStart w:id="7" w:name="References"/>
      <w:bookmarkEnd w:id="6"/>
      <w:r w:rsidR="00C85EFB" w:rsidRPr="00DC01D0">
        <w:t>(NLE)</w:t>
      </w:r>
      <w:bookmarkEnd w:id="7"/>
      <w:r w:rsidRPr="00DC01D0">
        <w:t>)</w:t>
      </w:r>
    </w:p>
    <w:p w14:paraId="061D2E3E" w14:textId="77777777" w:rsidR="003E6748" w:rsidRPr="00DC01D0" w:rsidRDefault="003E6748" w:rsidP="003E6748">
      <w:pPr>
        <w:pStyle w:val="Titel"/>
        <w:widowControl/>
        <w:tabs>
          <w:tab w:val="clear" w:pos="432"/>
          <w:tab w:val="clear" w:pos="576"/>
          <w:tab w:val="left" w:pos="-720"/>
        </w:tabs>
        <w:suppressAutoHyphens w:val="0"/>
        <w:rPr>
          <w:lang w:val="fr-FR"/>
        </w:rPr>
      </w:pPr>
      <w:r w:rsidRPr="00DC01D0">
        <w:rPr>
          <w:lang w:val="fr-FR"/>
        </w:rPr>
        <w:t>(Approbation)</w:t>
      </w:r>
    </w:p>
    <w:p w14:paraId="620383D7" w14:textId="77777777" w:rsidR="006E5420" w:rsidRPr="00DC01D0" w:rsidRDefault="00C85EFB" w:rsidP="008B1C2E">
      <w:pPr>
        <w:pStyle w:val="Normal12"/>
        <w:spacing w:before="360"/>
        <w:rPr>
          <w:i/>
          <w:szCs w:val="24"/>
          <w:lang w:val="fr-BE"/>
        </w:rPr>
      </w:pPr>
      <w:bookmarkStart w:id="8" w:name="TextBodyBegin"/>
      <w:bookmarkEnd w:id="8"/>
      <w:r w:rsidRPr="00DC01D0">
        <w:rPr>
          <w:i/>
          <w:szCs w:val="24"/>
          <w:lang w:val="fr-BE"/>
        </w:rPr>
        <w:t>Le Parlement européen,</w:t>
      </w:r>
    </w:p>
    <w:p w14:paraId="4420AB1D" w14:textId="187B020D" w:rsidR="003E6748" w:rsidRPr="00DC01D0" w:rsidRDefault="003E6748" w:rsidP="003E6748">
      <w:pPr>
        <w:tabs>
          <w:tab w:val="left" w:pos="-720"/>
          <w:tab w:val="left" w:pos="567"/>
        </w:tabs>
        <w:spacing w:after="160"/>
        <w:ind w:left="567" w:hanging="567"/>
      </w:pPr>
      <w:r w:rsidRPr="00DC01D0">
        <w:rPr>
          <w:szCs w:val="24"/>
        </w:rPr>
        <w:t>–</w:t>
      </w:r>
      <w:r w:rsidRPr="00DC01D0">
        <w:rPr>
          <w:szCs w:val="24"/>
        </w:rPr>
        <w:tab/>
      </w:r>
      <w:r w:rsidRPr="00DC01D0">
        <w:t>vu le projet de décision</w:t>
      </w:r>
      <w:r w:rsidR="002F3CCF" w:rsidRPr="00DC01D0">
        <w:t xml:space="preserve"> </w:t>
      </w:r>
      <w:r w:rsidRPr="00DC01D0">
        <w:t xml:space="preserve">du Conseil </w:t>
      </w:r>
      <w:r w:rsidR="002F3CCF" w:rsidRPr="00DC01D0">
        <w:t xml:space="preserve">autorisant une coopération renforcée concernant l'établissement d’un prêt en faveur de l'Ukraine </w:t>
      </w:r>
      <w:r w:rsidR="002F3CCF" w:rsidRPr="00DC01D0">
        <w:rPr>
          <w:lang w:val="fr-BE"/>
        </w:rPr>
        <w:t>(17113/2025)</w:t>
      </w:r>
      <w:r w:rsidRPr="00DC01D0">
        <w:t>,</w:t>
      </w:r>
    </w:p>
    <w:p w14:paraId="5685997D" w14:textId="50AE7AF8" w:rsidR="003E6748" w:rsidRPr="00DC01D0" w:rsidRDefault="003E6748" w:rsidP="003E6748">
      <w:pPr>
        <w:tabs>
          <w:tab w:val="left" w:pos="-720"/>
          <w:tab w:val="left" w:pos="567"/>
          <w:tab w:val="left" w:pos="1416"/>
          <w:tab w:val="left" w:pos="5952"/>
        </w:tabs>
        <w:spacing w:after="160"/>
        <w:ind w:left="567" w:hanging="567"/>
        <w:rPr>
          <w:szCs w:val="24"/>
        </w:rPr>
      </w:pPr>
      <w:r w:rsidRPr="00DC01D0">
        <w:rPr>
          <w:szCs w:val="24"/>
        </w:rPr>
        <w:sym w:font="Symbol" w:char="F02D"/>
      </w:r>
      <w:r w:rsidRPr="00DC01D0">
        <w:rPr>
          <w:szCs w:val="24"/>
        </w:rPr>
        <w:tab/>
        <w:t xml:space="preserve">vu </w:t>
      </w:r>
      <w:r w:rsidRPr="00DC01D0">
        <w:t xml:space="preserve">la demande d’approbation présentée par le Conseil conformément à </w:t>
      </w:r>
      <w:r w:rsidRPr="00DC01D0">
        <w:rPr>
          <w:szCs w:val="24"/>
        </w:rPr>
        <w:t>l’article </w:t>
      </w:r>
      <w:r w:rsidR="00E05D84" w:rsidRPr="00DC01D0">
        <w:rPr>
          <w:szCs w:val="24"/>
        </w:rPr>
        <w:t>329, paragraphe 1</w:t>
      </w:r>
      <w:r w:rsidR="00465B0B" w:rsidRPr="00DC01D0">
        <w:rPr>
          <w:szCs w:val="24"/>
        </w:rPr>
        <w:t xml:space="preserve">, </w:t>
      </w:r>
      <w:r w:rsidRPr="00DC01D0">
        <w:rPr>
          <w:szCs w:val="24"/>
        </w:rPr>
        <w:t xml:space="preserve">du traité sur le fonctionnement de l’Union européenne </w:t>
      </w:r>
      <w:r w:rsidR="00E05D84" w:rsidRPr="00DC01D0">
        <w:t>(C10-0004/2026),</w:t>
      </w:r>
    </w:p>
    <w:p w14:paraId="541456DE" w14:textId="3CDB5B3E" w:rsidR="003E6748" w:rsidRPr="00DC01D0" w:rsidRDefault="003E6748" w:rsidP="003E6748">
      <w:pPr>
        <w:tabs>
          <w:tab w:val="left" w:pos="-720"/>
          <w:tab w:val="left" w:pos="567"/>
        </w:tabs>
        <w:spacing w:after="160"/>
        <w:ind w:left="567" w:hanging="567"/>
      </w:pPr>
      <w:r w:rsidRPr="00DC01D0">
        <w:rPr>
          <w:szCs w:val="24"/>
        </w:rPr>
        <w:t>–</w:t>
      </w:r>
      <w:r w:rsidRPr="00DC01D0">
        <w:rPr>
          <w:szCs w:val="24"/>
        </w:rPr>
        <w:tab/>
      </w:r>
      <w:r w:rsidRPr="00DC01D0">
        <w:t>vu l</w:t>
      </w:r>
      <w:r w:rsidR="00D3788A" w:rsidRPr="00DC01D0">
        <w:t xml:space="preserve">es </w:t>
      </w:r>
      <w:r w:rsidRPr="00DC01D0">
        <w:t>article</w:t>
      </w:r>
      <w:r w:rsidR="00D3788A" w:rsidRPr="00DC01D0">
        <w:t>s</w:t>
      </w:r>
      <w:r w:rsidRPr="00DC01D0">
        <w:t> </w:t>
      </w:r>
      <w:r w:rsidR="000737A9" w:rsidRPr="00DC01D0">
        <w:t>93</w:t>
      </w:r>
      <w:r w:rsidRPr="00DC01D0">
        <w:t xml:space="preserve">, </w:t>
      </w:r>
      <w:r w:rsidR="00D3788A" w:rsidRPr="00DC01D0">
        <w:t>107</w:t>
      </w:r>
      <w:r w:rsidRPr="00DC01D0">
        <w:t xml:space="preserve"> et </w:t>
      </w:r>
      <w:r w:rsidR="00D3788A" w:rsidRPr="00DC01D0">
        <w:t>170</w:t>
      </w:r>
      <w:r w:rsidRPr="00DC01D0">
        <w:t xml:space="preserve"> de son règlement intérieur,</w:t>
      </w:r>
    </w:p>
    <w:p w14:paraId="79766441" w14:textId="32412434" w:rsidR="003E6748" w:rsidRPr="00DC01D0" w:rsidRDefault="003E6748" w:rsidP="003E6748">
      <w:pPr>
        <w:pStyle w:val="BodyTextIndent"/>
        <w:spacing w:after="160"/>
        <w:rPr>
          <w:lang w:val="fr-FR"/>
        </w:rPr>
      </w:pPr>
      <w:r w:rsidRPr="00DC01D0">
        <w:rPr>
          <w:lang w:val="fr-FR"/>
        </w:rPr>
        <w:t>1.</w:t>
      </w:r>
      <w:r w:rsidRPr="00DC01D0">
        <w:rPr>
          <w:lang w:val="fr-FR"/>
        </w:rPr>
        <w:tab/>
        <w:t>donne</w:t>
      </w:r>
      <w:r w:rsidR="00D3788A" w:rsidRPr="00DC01D0">
        <w:rPr>
          <w:lang w:val="fr-FR"/>
        </w:rPr>
        <w:t xml:space="preserve"> </w:t>
      </w:r>
      <w:r w:rsidRPr="00DC01D0">
        <w:rPr>
          <w:lang w:val="fr-FR"/>
        </w:rPr>
        <w:t xml:space="preserve">son approbation au projet </w:t>
      </w:r>
      <w:r w:rsidR="000737A9" w:rsidRPr="00DC01D0">
        <w:rPr>
          <w:lang w:val="fr-FR"/>
        </w:rPr>
        <w:t xml:space="preserve">de décision </w:t>
      </w:r>
      <w:r w:rsidRPr="00DC01D0">
        <w:rPr>
          <w:lang w:val="fr-FR"/>
        </w:rPr>
        <w:t>du Conseil;</w:t>
      </w:r>
    </w:p>
    <w:p w14:paraId="4DF0FFFB" w14:textId="2FC7F6BB" w:rsidR="003E6748" w:rsidRPr="0056108C" w:rsidRDefault="003E6748" w:rsidP="003E6748">
      <w:pPr>
        <w:pStyle w:val="BodyTextIndent"/>
        <w:spacing w:after="160"/>
        <w:rPr>
          <w:lang w:val="fr-FR"/>
        </w:rPr>
      </w:pPr>
      <w:r w:rsidRPr="00DC01D0">
        <w:rPr>
          <w:lang w:val="fr-FR"/>
        </w:rPr>
        <w:t>2.</w:t>
      </w:r>
      <w:r w:rsidRPr="00DC01D0">
        <w:rPr>
          <w:lang w:val="fr-FR"/>
        </w:rPr>
        <w:tab/>
        <w:t>charge sa</w:t>
      </w:r>
      <w:r w:rsidR="00D3788A" w:rsidRPr="00DC01D0">
        <w:rPr>
          <w:lang w:val="fr-FR"/>
        </w:rPr>
        <w:t xml:space="preserve"> </w:t>
      </w:r>
      <w:r w:rsidRPr="00DC01D0">
        <w:rPr>
          <w:lang w:val="fr-FR"/>
        </w:rPr>
        <w:t xml:space="preserve">Présidente de transmettre la position </w:t>
      </w:r>
      <w:r w:rsidR="000737A9" w:rsidRPr="00DC01D0">
        <w:rPr>
          <w:lang w:val="fr-FR"/>
        </w:rPr>
        <w:t xml:space="preserve">du Parlement </w:t>
      </w:r>
      <w:r w:rsidRPr="00DC01D0">
        <w:rPr>
          <w:lang w:val="fr-FR"/>
        </w:rPr>
        <w:t>au Conseil et à la Commission.</w:t>
      </w:r>
    </w:p>
    <w:p w14:paraId="65E959A3" w14:textId="77777777" w:rsidR="003E6748" w:rsidRPr="003E6748" w:rsidRDefault="003E6748" w:rsidP="008B1C2E">
      <w:pPr>
        <w:pStyle w:val="Normal12"/>
        <w:spacing w:before="360"/>
        <w:rPr>
          <w:i/>
          <w:szCs w:val="24"/>
          <w:lang w:val="fr-FR"/>
        </w:rPr>
      </w:pPr>
    </w:p>
    <w:sectPr w:rsidR="003E6748" w:rsidRPr="003E6748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4037A" w14:textId="77777777" w:rsidR="00C85EFB" w:rsidRDefault="00C85EFB" w:rsidP="009C4014">
      <w:r>
        <w:separator/>
      </w:r>
    </w:p>
  </w:endnote>
  <w:endnote w:type="continuationSeparator" w:id="0">
    <w:p w14:paraId="2F4F94C0" w14:textId="77777777" w:rsidR="00C85EFB" w:rsidRDefault="00C85EFB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D8F3A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5DFF0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FFD74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34E2B" w14:textId="77777777" w:rsidR="00C85EFB" w:rsidRDefault="00C85EFB" w:rsidP="009C4014">
      <w:r>
        <w:separator/>
      </w:r>
    </w:p>
  </w:footnote>
  <w:footnote w:type="continuationSeparator" w:id="0">
    <w:p w14:paraId="28637196" w14:textId="77777777" w:rsidR="00C85EFB" w:rsidRDefault="00C85EFB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52300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A6D9B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B43E7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010329527">
    <w:abstractNumId w:val="3"/>
  </w:num>
  <w:num w:numId="2" w16cid:durableId="1997604330">
    <w:abstractNumId w:val="2"/>
  </w:num>
  <w:num w:numId="3" w16cid:durableId="41755213">
    <w:abstractNumId w:val="1"/>
  </w:num>
  <w:num w:numId="4" w16cid:durableId="1539007994">
    <w:abstractNumId w:val="0"/>
  </w:num>
  <w:num w:numId="5" w16cid:durableId="1695577226">
    <w:abstractNumId w:val="6"/>
  </w:num>
  <w:num w:numId="6" w16cid:durableId="1220555642">
    <w:abstractNumId w:val="5"/>
  </w:num>
  <w:num w:numId="7" w16cid:durableId="75635114">
    <w:abstractNumId w:val="4"/>
  </w:num>
  <w:num w:numId="8" w16cid:durableId="994190359">
    <w:abstractNumId w:val="7"/>
  </w:num>
  <w:num w:numId="9" w16cid:durableId="11939530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EFB"/>
    <w:rsid w:val="00013B2A"/>
    <w:rsid w:val="000737A9"/>
    <w:rsid w:val="000C2BFE"/>
    <w:rsid w:val="000E2A3F"/>
    <w:rsid w:val="000F27A9"/>
    <w:rsid w:val="000F6208"/>
    <w:rsid w:val="00125CBC"/>
    <w:rsid w:val="00172070"/>
    <w:rsid w:val="00185E15"/>
    <w:rsid w:val="001D4BBF"/>
    <w:rsid w:val="001D63A8"/>
    <w:rsid w:val="001E5A51"/>
    <w:rsid w:val="002924A9"/>
    <w:rsid w:val="002A1D4E"/>
    <w:rsid w:val="002B4BCF"/>
    <w:rsid w:val="002F1925"/>
    <w:rsid w:val="002F3CCF"/>
    <w:rsid w:val="00300C61"/>
    <w:rsid w:val="00303D82"/>
    <w:rsid w:val="00312A38"/>
    <w:rsid w:val="003202DD"/>
    <w:rsid w:val="00335D4F"/>
    <w:rsid w:val="003775B9"/>
    <w:rsid w:val="00397B2A"/>
    <w:rsid w:val="003E1189"/>
    <w:rsid w:val="003E6748"/>
    <w:rsid w:val="003F4DFE"/>
    <w:rsid w:val="00425111"/>
    <w:rsid w:val="00451C48"/>
    <w:rsid w:val="00465B0B"/>
    <w:rsid w:val="0047030E"/>
    <w:rsid w:val="004E6A17"/>
    <w:rsid w:val="004F2EA7"/>
    <w:rsid w:val="0051438A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4507D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D7E33"/>
    <w:rsid w:val="008512F3"/>
    <w:rsid w:val="00857458"/>
    <w:rsid w:val="00873A0F"/>
    <w:rsid w:val="00895FA0"/>
    <w:rsid w:val="008B1C2E"/>
    <w:rsid w:val="008B2C41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80580"/>
    <w:rsid w:val="00B54C72"/>
    <w:rsid w:val="00B67707"/>
    <w:rsid w:val="00B85C1E"/>
    <w:rsid w:val="00C15516"/>
    <w:rsid w:val="00C16C81"/>
    <w:rsid w:val="00C57739"/>
    <w:rsid w:val="00C65BE8"/>
    <w:rsid w:val="00C85EFB"/>
    <w:rsid w:val="00CB451F"/>
    <w:rsid w:val="00CC4897"/>
    <w:rsid w:val="00D202A4"/>
    <w:rsid w:val="00D3788A"/>
    <w:rsid w:val="00D91669"/>
    <w:rsid w:val="00DC01D0"/>
    <w:rsid w:val="00DF097A"/>
    <w:rsid w:val="00DF53A8"/>
    <w:rsid w:val="00E039BF"/>
    <w:rsid w:val="00E05D84"/>
    <w:rsid w:val="00E11822"/>
    <w:rsid w:val="00E72EF5"/>
    <w:rsid w:val="00E73B02"/>
    <w:rsid w:val="00E74BF3"/>
    <w:rsid w:val="00EF3610"/>
    <w:rsid w:val="00F177A4"/>
    <w:rsid w:val="00F85D77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65EF07"/>
  <w15:chartTrackingRefBased/>
  <w15:docId w15:val="{8DD6188D-12B3-4E0A-B22F-7D88A6E93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paragraph" w:styleId="Heading6">
    <w:name w:val="heading 6"/>
    <w:basedOn w:val="Normal"/>
    <w:next w:val="Normal"/>
    <w:link w:val="Heading6Char"/>
    <w:qFormat/>
    <w:rsid w:val="00C85EFB"/>
    <w:pPr>
      <w:keepNext/>
      <w:widowControl w:val="0"/>
      <w:tabs>
        <w:tab w:val="left" w:pos="432"/>
        <w:tab w:val="left" w:pos="720"/>
        <w:tab w:val="left" w:pos="1008"/>
        <w:tab w:val="right" w:leader="dot" w:pos="8400"/>
        <w:tab w:val="decimal" w:pos="9552"/>
      </w:tabs>
      <w:suppressAutoHyphens/>
      <w:jc w:val="center"/>
      <w:outlineLvl w:val="5"/>
    </w:pPr>
    <w:rPr>
      <w:b/>
      <w:snapToGrid w:val="0"/>
      <w:spacing w:val="-3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Heading6Char">
    <w:name w:val="Heading 6 Char"/>
    <w:basedOn w:val="DefaultParagraphFont"/>
    <w:link w:val="Heading6"/>
    <w:rsid w:val="00C85EFB"/>
    <w:rPr>
      <w:b/>
      <w:snapToGrid w:val="0"/>
      <w:spacing w:val="-3"/>
      <w:sz w:val="24"/>
      <w:lang w:val="fr-FR" w:eastAsia="en-US"/>
    </w:rPr>
  </w:style>
  <w:style w:type="paragraph" w:customStyle="1" w:styleId="Titel">
    <w:name w:val="Titel"/>
    <w:rsid w:val="00C85EFB"/>
    <w:pPr>
      <w:widowControl w:val="0"/>
      <w:tabs>
        <w:tab w:val="left" w:pos="432"/>
        <w:tab w:val="left" w:pos="576"/>
      </w:tabs>
      <w:suppressAutoHyphens/>
    </w:pPr>
    <w:rPr>
      <w:b/>
      <w:snapToGrid w:val="0"/>
      <w:sz w:val="24"/>
      <w:lang w:val="en-US" w:eastAsia="en-US"/>
    </w:rPr>
  </w:style>
  <w:style w:type="paragraph" w:styleId="BodyTextIndent">
    <w:name w:val="Body Text Indent"/>
    <w:basedOn w:val="Normal"/>
    <w:link w:val="BodyTextIndentChar"/>
    <w:rsid w:val="003E6748"/>
    <w:pPr>
      <w:tabs>
        <w:tab w:val="left" w:pos="-720"/>
        <w:tab w:val="left" w:pos="567"/>
      </w:tabs>
      <w:ind w:left="567" w:hanging="567"/>
    </w:pPr>
    <w:rPr>
      <w:snapToGrid w:val="0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rsid w:val="003E6748"/>
    <w:rPr>
      <w:snapToGrid w:val="0"/>
      <w:sz w:val="24"/>
      <w:lang w:eastAsia="en-US"/>
    </w:rPr>
  </w:style>
  <w:style w:type="paragraph" w:styleId="Revision">
    <w:name w:val="Revision"/>
    <w:hidden/>
    <w:uiPriority w:val="99"/>
    <w:semiHidden/>
    <w:rsid w:val="00303D82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132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MAGHOUZ Yousra_DLA</dc:creator>
  <cp:keywords/>
  <cp:lastModifiedBy>DELECROIX Dorothee</cp:lastModifiedBy>
  <cp:revision>2</cp:revision>
  <cp:lastPrinted>2014-08-07T13:15:00Z</cp:lastPrinted>
  <dcterms:created xsi:type="dcterms:W3CDTF">2026-01-21T13:47:00Z</dcterms:created>
  <dcterms:modified xsi:type="dcterms:W3CDTF">2026-01-21T13:47:00Z</dcterms:modified>
</cp:coreProperties>
</file>