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C7C2D" w14:paraId="379CCB2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DC0D3C" w14:textId="77777777" w:rsidR="00757DD5" w:rsidRPr="00DC7C2D" w:rsidRDefault="007F4F57" w:rsidP="00425111">
            <w:pPr>
              <w:pStyle w:val="EPName"/>
              <w:rPr>
                <w:lang w:val="sk-SK"/>
              </w:rPr>
            </w:pPr>
            <w:r w:rsidRPr="00DC7C2D">
              <w:rPr>
                <w:lang w:val="sk-SK"/>
              </w:rPr>
              <w:t>Európsky parlament</w:t>
            </w:r>
          </w:p>
          <w:p w14:paraId="2AF48207" w14:textId="77777777" w:rsidR="00757DD5" w:rsidRPr="00DC7C2D" w:rsidRDefault="007F4F5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DC7C2D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2D081C" w14:textId="77777777" w:rsidR="00757DD5" w:rsidRPr="00DC7C2D" w:rsidRDefault="00172070" w:rsidP="00425111">
            <w:pPr>
              <w:pStyle w:val="EPLogo"/>
              <w:rPr>
                <w:lang w:val="sk-SK"/>
              </w:rPr>
            </w:pPr>
            <w:r w:rsidRPr="00DC7C2D">
              <w:rPr>
                <w:noProof/>
                <w:lang w:val="sk-SK"/>
              </w:rPr>
              <w:drawing>
                <wp:inline distT="0" distB="0" distL="0" distR="0" wp14:anchorId="4A160399" wp14:editId="4994DC0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2B4F40" w14:textId="77777777" w:rsidR="008E7632" w:rsidRPr="00DC7C2D" w:rsidRDefault="008E7632" w:rsidP="008E7632">
      <w:pPr>
        <w:pStyle w:val="LineTop"/>
        <w:rPr>
          <w:lang w:val="sk-SK"/>
        </w:rPr>
      </w:pPr>
    </w:p>
    <w:p w14:paraId="398BF748" w14:textId="77777777" w:rsidR="008E7632" w:rsidRPr="00DC7C2D" w:rsidRDefault="007F4F57" w:rsidP="008E7632">
      <w:pPr>
        <w:pStyle w:val="ZSessionDoc"/>
        <w:rPr>
          <w:b/>
          <w:i w:val="0"/>
          <w:lang w:val="sk-SK"/>
        </w:rPr>
      </w:pPr>
      <w:r w:rsidRPr="00DC7C2D">
        <w:rPr>
          <w:b/>
          <w:i w:val="0"/>
          <w:lang w:val="sk-SK"/>
        </w:rPr>
        <w:t>PRIJATÉ TEXTY</w:t>
      </w:r>
    </w:p>
    <w:p w14:paraId="499A655D" w14:textId="77777777" w:rsidR="008E7632" w:rsidRPr="00DC7C2D" w:rsidRDefault="007F4F57" w:rsidP="008E7632">
      <w:pPr>
        <w:pStyle w:val="LineBottom"/>
        <w:rPr>
          <w:lang w:val="sk-SK"/>
        </w:rPr>
      </w:pPr>
      <w:r w:rsidRPr="00DC7C2D">
        <w:rPr>
          <w:rFonts w:cs="Arial"/>
          <w:i/>
          <w:sz w:val="20"/>
          <w:szCs w:val="22"/>
          <w:lang w:val="sk-SK"/>
        </w:rPr>
        <w:t xml:space="preserve"> </w:t>
      </w:r>
    </w:p>
    <w:p w14:paraId="432F8351" w14:textId="21320147" w:rsidR="009C4014" w:rsidRPr="00DC7C2D" w:rsidRDefault="007F4F57" w:rsidP="008E7632">
      <w:pPr>
        <w:pStyle w:val="ATHeading1"/>
        <w:spacing w:before="480"/>
        <w:rPr>
          <w:lang w:val="sk-SK"/>
        </w:rPr>
      </w:pPr>
      <w:bookmarkStart w:id="0" w:name="TA_Heading"/>
      <w:r w:rsidRPr="00DC7C2D">
        <w:rPr>
          <w:lang w:val="sk-SK"/>
        </w:rPr>
        <w:t>P10_TA(2026)</w:t>
      </w:r>
      <w:bookmarkStart w:id="1" w:name="TANumber"/>
      <w:bookmarkEnd w:id="0"/>
      <w:r w:rsidRPr="00DC7C2D">
        <w:rPr>
          <w:lang w:val="sk-SK"/>
        </w:rPr>
        <w:t>00</w:t>
      </w:r>
      <w:r w:rsidR="00DC7C2D" w:rsidRPr="00DC7C2D">
        <w:rPr>
          <w:lang w:val="sk-SK"/>
        </w:rPr>
        <w:t>10</w:t>
      </w:r>
      <w:bookmarkEnd w:id="1"/>
    </w:p>
    <w:p w14:paraId="10CD8ECC" w14:textId="77777777" w:rsidR="009C4014" w:rsidRPr="00DC7C2D" w:rsidRDefault="007F4F57" w:rsidP="007F4F57">
      <w:pPr>
        <w:pStyle w:val="ATHeading2"/>
        <w:rPr>
          <w:lang w:val="sk-SK"/>
        </w:rPr>
      </w:pPr>
      <w:bookmarkStart w:id="2" w:name="title"/>
      <w:r w:rsidRPr="00DC7C2D">
        <w:rPr>
          <w:lang w:val="sk-SK"/>
        </w:rPr>
        <w:t>Posilnená spolupráca na účely zriadenia úveru pre Ukrajinu</w:t>
      </w:r>
      <w:bookmarkEnd w:id="2"/>
      <w:r w:rsidR="009C4014" w:rsidRPr="00DC7C2D">
        <w:rPr>
          <w:lang w:val="sk-SK"/>
        </w:rPr>
        <w:t xml:space="preserve"> </w:t>
      </w:r>
      <w:bookmarkStart w:id="3" w:name="Etoiles"/>
      <w:bookmarkEnd w:id="3"/>
    </w:p>
    <w:p w14:paraId="38EBEFD1" w14:textId="77777777" w:rsidR="009C4014" w:rsidRPr="00DC7C2D" w:rsidRDefault="009C4014" w:rsidP="009C4014">
      <w:pPr>
        <w:rPr>
          <w:i/>
          <w:vanish/>
          <w:lang w:val="sk-SK"/>
        </w:rPr>
      </w:pPr>
      <w:r w:rsidRPr="00DC7C2D">
        <w:rPr>
          <w:i/>
          <w:lang w:val="sk-SK"/>
        </w:rPr>
        <w:fldChar w:fldCharType="begin"/>
      </w:r>
      <w:r w:rsidRPr="00DC7C2D">
        <w:rPr>
          <w:i/>
          <w:lang w:val="sk-SK"/>
        </w:rPr>
        <w:instrText xml:space="preserve"> TC"</w:instrText>
      </w:r>
      <w:bookmarkStart w:id="4" w:name="DocNumber"/>
      <w:r w:rsidR="007F4F57" w:rsidRPr="00DC7C2D">
        <w:rPr>
          <w:i/>
          <w:lang w:val="sk-SK"/>
        </w:rPr>
        <w:instrText>(C10-0004/2026)</w:instrText>
      </w:r>
      <w:bookmarkEnd w:id="4"/>
      <w:r w:rsidRPr="00DC7C2D">
        <w:rPr>
          <w:i/>
          <w:lang w:val="sk-SK"/>
        </w:rPr>
        <w:instrText xml:space="preserve">"\l3 \n&gt; \* MERGEFORMAT </w:instrText>
      </w:r>
      <w:r w:rsidRPr="00DC7C2D">
        <w:rPr>
          <w:i/>
          <w:lang w:val="sk-SK"/>
        </w:rPr>
        <w:fldChar w:fldCharType="end"/>
      </w:r>
    </w:p>
    <w:p w14:paraId="4E5BF83F" w14:textId="77777777" w:rsidR="007F4F57" w:rsidRPr="00DC7C2D" w:rsidRDefault="007F4F57" w:rsidP="009C4014">
      <w:pPr>
        <w:rPr>
          <w:vanish/>
          <w:lang w:val="sk-SK"/>
        </w:rPr>
      </w:pPr>
      <w:bookmarkStart w:id="5" w:name="Commission"/>
      <w:r w:rsidRPr="00DC7C2D">
        <w:rPr>
          <w:vanish/>
          <w:lang w:val="sk-SK"/>
        </w:rPr>
        <w:t xml:space="preserve">Výbor pre bezpečnosť a obranu, Výbor pre zahraničné veci, Výbor pre rozpočet </w:t>
      </w:r>
    </w:p>
    <w:p w14:paraId="394F6221" w14:textId="2B9B6393" w:rsidR="009C4014" w:rsidRPr="00DC7C2D" w:rsidRDefault="007F4F57" w:rsidP="009C4014">
      <w:pPr>
        <w:rPr>
          <w:vanish/>
          <w:lang w:val="sk-SK"/>
        </w:rPr>
      </w:pPr>
      <w:bookmarkStart w:id="6" w:name="PE"/>
      <w:bookmarkEnd w:id="5"/>
      <w:r w:rsidRPr="00DC7C2D">
        <w:rPr>
          <w:vanish/>
          <w:lang w:val="sk-SK"/>
        </w:rPr>
        <w:t>PE</w:t>
      </w:r>
      <w:r w:rsidR="005678F6">
        <w:rPr>
          <w:vanish/>
          <w:lang w:val="sk-SK"/>
        </w:rPr>
        <w:t>783.083</w:t>
      </w:r>
      <w:bookmarkEnd w:id="6"/>
    </w:p>
    <w:p w14:paraId="35744C47" w14:textId="4D8F655A" w:rsidR="009C4014" w:rsidRPr="00DC7C2D" w:rsidRDefault="007F4F57" w:rsidP="007F4F57">
      <w:pPr>
        <w:pStyle w:val="ATHeading3"/>
        <w:rPr>
          <w:lang w:val="sk-SK"/>
        </w:rPr>
      </w:pPr>
      <w:bookmarkStart w:id="7" w:name="Sujet"/>
      <w:r w:rsidRPr="00DC7C2D">
        <w:rPr>
          <w:lang w:val="sk-SK"/>
        </w:rPr>
        <w:t>Legislatívne uznesenie Európskeho parlamentu z 21. januára 2026 o návrhu rozhodnutia Rady, ktorým sa povoľuje posilnená spolupráca na účely zriadenia úveru pre Ukrajinu</w:t>
      </w:r>
      <w:bookmarkEnd w:id="7"/>
      <w:r w:rsidR="00E73B02" w:rsidRPr="00DC7C2D">
        <w:rPr>
          <w:lang w:val="sk-SK"/>
        </w:rPr>
        <w:t xml:space="preserve"> </w:t>
      </w:r>
      <w:bookmarkStart w:id="8" w:name="References"/>
      <w:r w:rsidRPr="00DC7C2D">
        <w:rPr>
          <w:lang w:val="sk-SK"/>
        </w:rPr>
        <w:t>(17113/2025 – C10-0004/2026 – 2025/0431(NLE))</w:t>
      </w:r>
      <w:bookmarkEnd w:id="8"/>
    </w:p>
    <w:p w14:paraId="1FC77F36" w14:textId="344A4973" w:rsidR="004D5C6E" w:rsidRPr="00DC7C2D" w:rsidRDefault="004D5C6E" w:rsidP="004D5C6E">
      <w:pPr>
        <w:spacing w:before="240"/>
        <w:rPr>
          <w:b/>
          <w:bCs/>
          <w:lang w:val="sk-SK"/>
        </w:rPr>
      </w:pPr>
      <w:r w:rsidRPr="00DC7C2D">
        <w:rPr>
          <w:b/>
          <w:bCs/>
          <w:lang w:val="sk-SK"/>
        </w:rPr>
        <w:t>(Súhlas)</w:t>
      </w:r>
    </w:p>
    <w:p w14:paraId="499F13CA" w14:textId="77777777" w:rsidR="006E5420" w:rsidRPr="00DC7C2D" w:rsidRDefault="007F4F57" w:rsidP="008B1C2E">
      <w:pPr>
        <w:pStyle w:val="Normal12"/>
        <w:spacing w:before="360"/>
        <w:rPr>
          <w:i/>
          <w:szCs w:val="24"/>
          <w:lang w:val="sk-SK"/>
        </w:rPr>
      </w:pPr>
      <w:bookmarkStart w:id="9" w:name="TextBodyBegin"/>
      <w:bookmarkEnd w:id="9"/>
      <w:r w:rsidRPr="00DC7C2D">
        <w:rPr>
          <w:i/>
          <w:szCs w:val="24"/>
          <w:lang w:val="sk-SK"/>
        </w:rPr>
        <w:t>Európsky parlament,</w:t>
      </w:r>
    </w:p>
    <w:p w14:paraId="466493FF" w14:textId="7248D7D6" w:rsidR="0092799D" w:rsidRPr="00DC7C2D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7C2D">
        <w:rPr>
          <w:lang w:val="sk-SK"/>
        </w:rPr>
        <w:t>–</w:t>
      </w:r>
      <w:r w:rsidRPr="00DC7C2D">
        <w:rPr>
          <w:lang w:val="sk-SK"/>
        </w:rPr>
        <w:tab/>
        <w:t>so zreteľom na návrh rozhodnutia Rady</w:t>
      </w:r>
      <w:r w:rsidR="004D5C6E" w:rsidRPr="00DC7C2D">
        <w:rPr>
          <w:lang w:val="sk-SK"/>
        </w:rPr>
        <w:t>, ktorým sa povoľuje posilnená spolupráca na účely zriadenia úveru pre Ukrajinu</w:t>
      </w:r>
      <w:r w:rsidRPr="00DC7C2D">
        <w:rPr>
          <w:lang w:val="sk-SK"/>
        </w:rPr>
        <w:t xml:space="preserve"> (</w:t>
      </w:r>
      <w:r w:rsidR="004D5C6E" w:rsidRPr="00DC7C2D">
        <w:rPr>
          <w:lang w:val="sk-SK"/>
        </w:rPr>
        <w:t>17113/2025</w:t>
      </w:r>
      <w:r w:rsidRPr="00DC7C2D">
        <w:rPr>
          <w:lang w:val="sk-SK"/>
        </w:rPr>
        <w:t>),</w:t>
      </w:r>
    </w:p>
    <w:p w14:paraId="1B8E85CA" w14:textId="35D5C71F" w:rsidR="0092799D" w:rsidRPr="00DC7C2D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7C2D">
        <w:rPr>
          <w:lang w:val="sk-SK"/>
        </w:rPr>
        <w:t>–</w:t>
      </w:r>
      <w:r w:rsidRPr="00DC7C2D">
        <w:rPr>
          <w:lang w:val="sk-SK"/>
        </w:rPr>
        <w:tab/>
        <w:t>so zreteľom na žiadosť o udelenie súhlasu, ktorú Rada predložila v súlade s článkom 329 ods. 1 Zmluvy o fungovaní Európskej únie (</w:t>
      </w:r>
      <w:r w:rsidR="004D5C6E" w:rsidRPr="00DC7C2D">
        <w:rPr>
          <w:lang w:val="sk-SK"/>
        </w:rPr>
        <w:t>C10-0004/2026</w:t>
      </w:r>
      <w:r w:rsidRPr="00DC7C2D">
        <w:rPr>
          <w:lang w:val="sk-SK"/>
        </w:rPr>
        <w:t>),</w:t>
      </w:r>
    </w:p>
    <w:p w14:paraId="752C3AFD" w14:textId="5A4AE78F" w:rsidR="0092799D" w:rsidRPr="00DC7C2D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7C2D">
        <w:rPr>
          <w:lang w:val="sk-SK"/>
        </w:rPr>
        <w:t>–</w:t>
      </w:r>
      <w:r w:rsidRPr="00DC7C2D">
        <w:rPr>
          <w:lang w:val="sk-SK"/>
        </w:rPr>
        <w:tab/>
        <w:t>so zreteľom na člán</w:t>
      </w:r>
      <w:r w:rsidR="004D5C6E" w:rsidRPr="00DC7C2D">
        <w:rPr>
          <w:lang w:val="sk-SK"/>
        </w:rPr>
        <w:t>ky 93, 107 a 170</w:t>
      </w:r>
      <w:r w:rsidRPr="00DC7C2D">
        <w:rPr>
          <w:lang w:val="sk-SK"/>
        </w:rPr>
        <w:t xml:space="preserve"> rokovacieho poriadku,</w:t>
      </w:r>
    </w:p>
    <w:p w14:paraId="78928DCC" w14:textId="7B8D0AC3" w:rsidR="0092799D" w:rsidRPr="00DC7C2D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7C2D">
        <w:rPr>
          <w:lang w:val="sk-SK"/>
        </w:rPr>
        <w:t>1.</w:t>
      </w:r>
      <w:r w:rsidRPr="00DC7C2D">
        <w:rPr>
          <w:lang w:val="sk-SK"/>
        </w:rPr>
        <w:tab/>
        <w:t>udeľuje súhlas s návrhom rozhodnutia Rady;</w:t>
      </w:r>
    </w:p>
    <w:p w14:paraId="76C6F79C" w14:textId="617A9E2E" w:rsidR="009F28EF" w:rsidRPr="00DC7C2D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7C2D">
        <w:rPr>
          <w:lang w:val="sk-SK"/>
        </w:rPr>
        <w:t>2.</w:t>
      </w:r>
      <w:r w:rsidRPr="00DC7C2D">
        <w:rPr>
          <w:lang w:val="sk-SK"/>
        </w:rPr>
        <w:tab/>
        <w:t>poveruje svoj</w:t>
      </w:r>
      <w:r w:rsidR="004D5C6E" w:rsidRPr="00DC7C2D">
        <w:rPr>
          <w:lang w:val="sk-SK"/>
        </w:rPr>
        <w:t>u</w:t>
      </w:r>
      <w:r w:rsidRPr="00DC7C2D">
        <w:rPr>
          <w:lang w:val="sk-SK"/>
        </w:rPr>
        <w:t xml:space="preserve"> predsed</w:t>
      </w:r>
      <w:r w:rsidR="004D5C6E" w:rsidRPr="00DC7C2D">
        <w:rPr>
          <w:lang w:val="sk-SK"/>
        </w:rPr>
        <w:t>níčk</w:t>
      </w:r>
      <w:r w:rsidRPr="00DC7C2D">
        <w:rPr>
          <w:lang w:val="sk-SK"/>
        </w:rPr>
        <w:t>u, aby postúpil</w:t>
      </w:r>
      <w:r w:rsidR="004D5C6E" w:rsidRPr="00DC7C2D">
        <w:rPr>
          <w:lang w:val="sk-SK"/>
        </w:rPr>
        <w:t>a</w:t>
      </w:r>
      <w:r w:rsidRPr="00DC7C2D">
        <w:rPr>
          <w:lang w:val="sk-SK"/>
        </w:rPr>
        <w:t xml:space="preserve"> túto pozíciu Rade a Komisii.</w:t>
      </w:r>
      <w:bookmarkStart w:id="10" w:name="TextBodyEnd"/>
      <w:bookmarkEnd w:id="10"/>
    </w:p>
    <w:sectPr w:rsidR="009F28EF" w:rsidRPr="00DC7C2D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FBE3" w14:textId="77777777" w:rsidR="007F4F57" w:rsidRDefault="007F4F57" w:rsidP="009C4014">
      <w:r>
        <w:separator/>
      </w:r>
    </w:p>
  </w:endnote>
  <w:endnote w:type="continuationSeparator" w:id="0">
    <w:p w14:paraId="2C081C2D" w14:textId="77777777" w:rsidR="007F4F57" w:rsidRDefault="007F4F5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0F9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A63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E67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B0C0" w14:textId="77777777" w:rsidR="007F4F57" w:rsidRDefault="007F4F57" w:rsidP="009C4014">
      <w:r>
        <w:separator/>
      </w:r>
    </w:p>
  </w:footnote>
  <w:footnote w:type="continuationSeparator" w:id="0">
    <w:p w14:paraId="7E66FEEE" w14:textId="77777777" w:rsidR="007F4F57" w:rsidRDefault="007F4F5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48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D49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5237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053004">
    <w:abstractNumId w:val="3"/>
  </w:num>
  <w:num w:numId="2" w16cid:durableId="1246648675">
    <w:abstractNumId w:val="2"/>
  </w:num>
  <w:num w:numId="3" w16cid:durableId="1557818456">
    <w:abstractNumId w:val="1"/>
  </w:num>
  <w:num w:numId="4" w16cid:durableId="1382316763">
    <w:abstractNumId w:val="0"/>
  </w:num>
  <w:num w:numId="5" w16cid:durableId="532232666">
    <w:abstractNumId w:val="6"/>
  </w:num>
  <w:num w:numId="6" w16cid:durableId="740442835">
    <w:abstractNumId w:val="5"/>
  </w:num>
  <w:num w:numId="7" w16cid:durableId="1137144267">
    <w:abstractNumId w:val="4"/>
  </w:num>
  <w:num w:numId="8" w16cid:durableId="768308136">
    <w:abstractNumId w:val="7"/>
  </w:num>
  <w:num w:numId="9" w16cid:durableId="863051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5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D5C6E"/>
    <w:rsid w:val="004E6A17"/>
    <w:rsid w:val="004F2EA7"/>
    <w:rsid w:val="00520780"/>
    <w:rsid w:val="00525ED0"/>
    <w:rsid w:val="00534CAB"/>
    <w:rsid w:val="00547BB1"/>
    <w:rsid w:val="005678F6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A523B"/>
    <w:rsid w:val="007B16FE"/>
    <w:rsid w:val="007C3388"/>
    <w:rsid w:val="007F4F5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799D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C7C2D"/>
    <w:rsid w:val="00DF097A"/>
    <w:rsid w:val="00DF53A8"/>
    <w:rsid w:val="00E039BF"/>
    <w:rsid w:val="00E11822"/>
    <w:rsid w:val="00E73B02"/>
    <w:rsid w:val="00E74BF3"/>
    <w:rsid w:val="00EF3610"/>
    <w:rsid w:val="00F10EFA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41D0B"/>
  <w15:chartTrackingRefBased/>
  <w15:docId w15:val="{B90BEF49-C6D6-4461-AB35-8204E855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112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2</cp:revision>
  <cp:lastPrinted>2014-08-07T13:15:00Z</cp:lastPrinted>
  <dcterms:created xsi:type="dcterms:W3CDTF">2026-01-21T13:44:00Z</dcterms:created>
  <dcterms:modified xsi:type="dcterms:W3CDTF">2026-01-21T13:44:00Z</dcterms:modified>
</cp:coreProperties>
</file>