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7CBE" w14:paraId="10D63DA9" w14:textId="77777777" w:rsidTr="0010095E">
        <w:trPr>
          <w:trHeight w:hRule="exact" w:val="1418"/>
        </w:trPr>
        <w:tc>
          <w:tcPr>
            <w:tcW w:w="6804" w:type="dxa"/>
            <w:shd w:val="clear" w:color="auto" w:fill="auto"/>
            <w:vAlign w:val="center"/>
          </w:tcPr>
          <w:p w14:paraId="68E02F02" w14:textId="77777777" w:rsidR="00751A4A" w:rsidRPr="00AD7CBE" w:rsidRDefault="00CC76D3" w:rsidP="0010095E">
            <w:pPr>
              <w:pStyle w:val="EPName"/>
            </w:pPr>
            <w:r w:rsidRPr="00AD7CBE">
              <w:t>Ευρωπαϊκό Κοινοβούλιο</w:t>
            </w:r>
          </w:p>
          <w:p w14:paraId="7B783D15" w14:textId="77777777" w:rsidR="00751A4A" w:rsidRPr="00AD7CBE" w:rsidRDefault="005F1B17" w:rsidP="005F1B17">
            <w:pPr>
              <w:pStyle w:val="EPTerm"/>
              <w:rPr>
                <w:rStyle w:val="HideTWBExt"/>
                <w:noProof w:val="0"/>
                <w:vanish w:val="0"/>
                <w:color w:val="auto"/>
              </w:rPr>
            </w:pPr>
            <w:r w:rsidRPr="00AD7CBE">
              <w:t>2024</w:t>
            </w:r>
            <w:r w:rsidR="00817416" w:rsidRPr="00AD7CBE">
              <w:t>-202</w:t>
            </w:r>
            <w:r w:rsidRPr="00AD7CBE">
              <w:t>9</w:t>
            </w:r>
          </w:p>
        </w:tc>
        <w:tc>
          <w:tcPr>
            <w:tcW w:w="2268" w:type="dxa"/>
            <w:shd w:val="clear" w:color="auto" w:fill="auto"/>
          </w:tcPr>
          <w:p w14:paraId="4ECC5B45" w14:textId="77777777" w:rsidR="00751A4A" w:rsidRPr="00AD7CBE" w:rsidRDefault="00187494" w:rsidP="0010095E">
            <w:pPr>
              <w:pStyle w:val="EPLogo"/>
            </w:pPr>
            <w:r w:rsidRPr="00AD7CBE">
              <w:rPr>
                <w:noProof/>
                <w:lang w:eastAsia="ja-JP"/>
              </w:rPr>
              <w:drawing>
                <wp:inline distT="0" distB="0" distL="0" distR="0" wp14:anchorId="6508234A" wp14:editId="043EC8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083CD6" w14:textId="77777777" w:rsidR="00D058B8" w:rsidRPr="00AD7CBE" w:rsidRDefault="00D058B8" w:rsidP="004C5D52">
      <w:pPr>
        <w:pStyle w:val="LineTop"/>
      </w:pPr>
    </w:p>
    <w:p w14:paraId="05129950" w14:textId="77777777" w:rsidR="00680577" w:rsidRPr="00AD7CBE" w:rsidRDefault="00CC76D3" w:rsidP="00680577">
      <w:pPr>
        <w:pStyle w:val="EPBodyTA1"/>
      </w:pPr>
      <w:r w:rsidRPr="00AD7CBE">
        <w:t>ΚΕΙΜΕΝΑ ΠΟΥ ΕΓΚΡΙΘΗΚΑΝ</w:t>
      </w:r>
    </w:p>
    <w:p w14:paraId="3590550D" w14:textId="77777777" w:rsidR="00D058B8" w:rsidRPr="00AD7CBE" w:rsidRDefault="00D058B8" w:rsidP="00D058B8">
      <w:pPr>
        <w:pStyle w:val="LineBottom"/>
      </w:pPr>
    </w:p>
    <w:p w14:paraId="7D1B9608" w14:textId="7860E42C" w:rsidR="00CC76D3" w:rsidRPr="00AD7CBE" w:rsidRDefault="00CC76D3" w:rsidP="00CC76D3">
      <w:pPr>
        <w:pStyle w:val="ATHeading1"/>
      </w:pPr>
      <w:bookmarkStart w:id="0" w:name="TANumber"/>
      <w:r w:rsidRPr="00AD7CBE">
        <w:t>P10_TA(2026)00</w:t>
      </w:r>
      <w:bookmarkEnd w:id="0"/>
      <w:r w:rsidR="006D3D8E">
        <w:t>12</w:t>
      </w:r>
    </w:p>
    <w:p w14:paraId="2657A798" w14:textId="77777777" w:rsidR="00CC76D3" w:rsidRPr="00AD7CBE" w:rsidRDefault="00CC76D3" w:rsidP="00CC76D3">
      <w:pPr>
        <w:pStyle w:val="ATHeading2"/>
      </w:pPr>
      <w:bookmarkStart w:id="1" w:name="title"/>
      <w:r w:rsidRPr="00AD7CBE">
        <w:t>Εφαρμογή της κοινής εξωτερικής πολιτικής και πολιτικής ασφαλείας – ετήσια έκθεση 2025</w:t>
      </w:r>
      <w:bookmarkEnd w:id="1"/>
    </w:p>
    <w:p w14:paraId="0BC54146" w14:textId="77777777" w:rsidR="00CC76D3" w:rsidRPr="00AD7CBE" w:rsidRDefault="00CC76D3" w:rsidP="00CC76D3">
      <w:pPr>
        <w:rPr>
          <w:i/>
          <w:vanish/>
        </w:rPr>
      </w:pPr>
      <w:r w:rsidRPr="00AD7CBE">
        <w:rPr>
          <w:i/>
        </w:rPr>
        <w:fldChar w:fldCharType="begin"/>
      </w:r>
      <w:r w:rsidRPr="00AD7CBE">
        <w:rPr>
          <w:i/>
        </w:rPr>
        <w:instrText xml:space="preserve"> TC"(</w:instrText>
      </w:r>
      <w:bookmarkStart w:id="2" w:name="DocNumber"/>
      <w:r w:rsidRPr="00AD7CBE">
        <w:rPr>
          <w:i/>
        </w:rPr>
        <w:instrText>A10-0253/2025</w:instrText>
      </w:r>
      <w:bookmarkEnd w:id="2"/>
      <w:r w:rsidRPr="00AD7CBE">
        <w:rPr>
          <w:i/>
        </w:rPr>
        <w:instrText xml:space="preserve"> - Εισηγητής: David McAllister)"\l3 \n&gt; \* MERGEFORMAT </w:instrText>
      </w:r>
      <w:r w:rsidRPr="00AD7CBE">
        <w:rPr>
          <w:i/>
        </w:rPr>
        <w:fldChar w:fldCharType="end"/>
      </w:r>
    </w:p>
    <w:p w14:paraId="2965BFBF" w14:textId="77777777" w:rsidR="00CC76D3" w:rsidRPr="00AD7CBE" w:rsidRDefault="00CC76D3" w:rsidP="00CC76D3">
      <w:pPr>
        <w:rPr>
          <w:vanish/>
        </w:rPr>
      </w:pPr>
      <w:bookmarkStart w:id="3" w:name="Commission"/>
      <w:r w:rsidRPr="00AD7CBE">
        <w:rPr>
          <w:vanish/>
        </w:rPr>
        <w:t>Επιτροπή Εξωτερικών Υποθέσεων</w:t>
      </w:r>
      <w:bookmarkEnd w:id="3"/>
    </w:p>
    <w:p w14:paraId="3F79C765" w14:textId="77777777" w:rsidR="00CC76D3" w:rsidRPr="00AD7CBE" w:rsidRDefault="00CC76D3" w:rsidP="00CC76D3">
      <w:pPr>
        <w:rPr>
          <w:vanish/>
        </w:rPr>
      </w:pPr>
      <w:bookmarkStart w:id="4" w:name="PE"/>
      <w:r w:rsidRPr="00AD7CBE">
        <w:rPr>
          <w:vanish/>
        </w:rPr>
        <w:t>PE776.921</w:t>
      </w:r>
      <w:bookmarkEnd w:id="4"/>
    </w:p>
    <w:p w14:paraId="3DE352B2" w14:textId="10D05A40" w:rsidR="00CC76D3" w:rsidRPr="00AD7CBE" w:rsidRDefault="00CC76D3" w:rsidP="00CC76D3">
      <w:pPr>
        <w:pStyle w:val="ATHeading3"/>
      </w:pPr>
      <w:bookmarkStart w:id="5" w:name="Sujet"/>
      <w:r w:rsidRPr="00AD7CBE">
        <w:t>Ψήφισμα του Ευρωπαϊκού Κοινοβουλίου</w:t>
      </w:r>
      <w:r w:rsidR="004B4934">
        <w:t xml:space="preserve"> της </w:t>
      </w:r>
      <w:r w:rsidR="00DA30AB">
        <w:t>2</w:t>
      </w:r>
      <w:r w:rsidR="005328A4">
        <w:t>1η</w:t>
      </w:r>
      <w:r w:rsidR="00DA30AB">
        <w:t>ς</w:t>
      </w:r>
      <w:r w:rsidR="004B4934">
        <w:t xml:space="preserve"> Ιανουαρίου 2026</w:t>
      </w:r>
      <w:r w:rsidRPr="00AD7CBE">
        <w:t xml:space="preserve"> σχετικά με την εφαρμογή της κοινής εξωτερικής πολιτικής και πολιτικής ασφαλείας – ετήσια έκθεση 2025</w:t>
      </w:r>
      <w:bookmarkEnd w:id="5"/>
      <w:r w:rsidRPr="00AD7CBE">
        <w:t xml:space="preserve"> </w:t>
      </w:r>
      <w:bookmarkStart w:id="6" w:name="References"/>
      <w:r w:rsidRPr="00AD7CBE">
        <w:t>(2025/2164(INI))</w:t>
      </w:r>
      <w:bookmarkEnd w:id="6"/>
    </w:p>
    <w:p w14:paraId="0A9C8C8C" w14:textId="77777777" w:rsidR="0021136F" w:rsidRPr="0021136F" w:rsidRDefault="0021136F" w:rsidP="00D517A1">
      <w:pPr>
        <w:pStyle w:val="Normal12"/>
        <w:rPr>
          <w:i/>
        </w:rPr>
      </w:pPr>
    </w:p>
    <w:p w14:paraId="4443FD9A" w14:textId="46501E05" w:rsidR="00D517A1" w:rsidRPr="00AD7CBE" w:rsidRDefault="00D517A1" w:rsidP="00D517A1">
      <w:pPr>
        <w:pStyle w:val="Normal12"/>
      </w:pPr>
      <w:r w:rsidRPr="00AD7CBE">
        <w:rPr>
          <w:i/>
        </w:rPr>
        <w:t>Το Ευρωπαϊκό Κοινοβούλιο</w:t>
      </w:r>
      <w:r w:rsidRPr="00AD7CBE">
        <w:t>,</w:t>
      </w:r>
    </w:p>
    <w:p w14:paraId="7F64CE3E" w14:textId="77777777" w:rsidR="00D517A1" w:rsidRPr="00AD7CBE" w:rsidRDefault="00D517A1" w:rsidP="00D517A1">
      <w:pPr>
        <w:pStyle w:val="NormalHanging"/>
      </w:pPr>
      <w:r w:rsidRPr="00AD7CBE">
        <w:t>–</w:t>
      </w:r>
      <w:r w:rsidRPr="00AD7CBE">
        <w:tab/>
        <w:t>έχοντας υπόψη τη Συνθήκη για την Ευρωπαϊκή Ένωση (ΣΕΕ), και ιδίως τα άρθρα 14, 16, 21, 24, 36 και 41,</w:t>
      </w:r>
    </w:p>
    <w:p w14:paraId="59491470" w14:textId="77777777" w:rsidR="00D517A1" w:rsidRDefault="00D517A1" w:rsidP="00D517A1">
      <w:pPr>
        <w:pStyle w:val="NormalHanging"/>
      </w:pPr>
      <w:r w:rsidRPr="00AD7CBE">
        <w:t>–</w:t>
      </w:r>
      <w:r w:rsidRPr="00AD7CBE">
        <w:tab/>
        <w:t>έχοντας υπόψη την έκθεση της Ύπατης Εκπροσώπου της Ένωσης για θέματα εξωτερικής πολιτικής και πολιτικής ασφαλείας, της 25ης Ιουνίου 2025, με τίτλο «Έκθεση ΚΕΠΠΑ – Οι προτεραιότητές μας το 2025»,</w:t>
      </w:r>
    </w:p>
    <w:p w14:paraId="6B67FD24" w14:textId="0CD61D5B" w:rsidR="00BC0428" w:rsidRPr="00AD7CBE" w:rsidRDefault="00BC0428" w:rsidP="00D517A1">
      <w:pPr>
        <w:pStyle w:val="NormalHanging"/>
      </w:pPr>
      <w:r w:rsidRPr="00BC0428">
        <w:t>–</w:t>
      </w:r>
      <w:r w:rsidRPr="00BC0428">
        <w:tab/>
        <w:t>έχοντας υπόψη τα συμπεράσματα του Ευρωπαϊκού Συμβουλίου στις 18 Δεκεμβρίου 2025,</w:t>
      </w:r>
    </w:p>
    <w:p w14:paraId="63A1E686" w14:textId="77777777" w:rsidR="00D517A1" w:rsidRPr="00AD7CBE" w:rsidRDefault="00D517A1" w:rsidP="00D517A1">
      <w:pPr>
        <w:pStyle w:val="NormalHanging"/>
      </w:pPr>
      <w:r w:rsidRPr="00AD7CBE">
        <w:t>–</w:t>
      </w:r>
      <w:r w:rsidRPr="00AD7CBE">
        <w:tab/>
        <w:t>έχοντας υπόψη το ψήφισμά του, της 8ης Μαΐου 2025, σχετικά με την επιστροφή των παιδιών της Ουκρανίας που μεταφέρθηκαν και εκπατρίστηκαν διά της βίας από τη Ρωσία</w:t>
      </w:r>
      <w:r w:rsidRPr="00AD7CBE">
        <w:rPr>
          <w:rStyle w:val="FootnoteReference"/>
        </w:rPr>
        <w:footnoteReference w:id="1"/>
      </w:r>
      <w:r w:rsidRPr="00AD7CBE">
        <w:t>,</w:t>
      </w:r>
    </w:p>
    <w:p w14:paraId="55159AB7" w14:textId="77777777" w:rsidR="00D517A1" w:rsidRPr="00AD7CBE" w:rsidRDefault="00D517A1" w:rsidP="00D517A1">
      <w:pPr>
        <w:pStyle w:val="NormalHanging"/>
      </w:pPr>
      <w:r w:rsidRPr="00AD7CBE">
        <w:t>–</w:t>
      </w:r>
      <w:r w:rsidRPr="00AD7CBE">
        <w:tab/>
        <w:t>έχοντας υπόψη το ψήφισμά του, της 9ης Ιουλίου 2025, σχετικά με το ανθρώπινο κόστος του πολέμου της Ρωσίας κατά της Ουκρανίας και την επείγουσα ανάγκη να δοθεί τέλος στην επίθεση της Ρωσίας: η κατάσταση των παρανόμως κρατούμενων αμάχων και αιχμαλώτων πολέμου και οι συνεχιζόμενοι βομβαρδισμοί αμάχων</w:t>
      </w:r>
      <w:r w:rsidRPr="00AD7CBE">
        <w:rPr>
          <w:rStyle w:val="FootnoteReference"/>
        </w:rPr>
        <w:footnoteReference w:id="2"/>
      </w:r>
      <w:r w:rsidRPr="00AD7CBE">
        <w:t>,</w:t>
      </w:r>
    </w:p>
    <w:p w14:paraId="38DD37DF" w14:textId="77777777" w:rsidR="00D517A1" w:rsidRPr="00AD7CBE" w:rsidRDefault="00D517A1" w:rsidP="00D517A1">
      <w:pPr>
        <w:pStyle w:val="NormalHanging"/>
      </w:pPr>
      <w:r w:rsidRPr="00AD7CBE">
        <w:t>–</w:t>
      </w:r>
      <w:r w:rsidRPr="00AD7CBE">
        <w:tab/>
        <w:t>έχοντας υπόψη το ψήφισμά του, της 23ης Νοεμβρίου 2022, σχετικά με την αναγνώριση της Ρωσικής Ομοσπονδίας ως κράτους-χορηγού της τρομοκρατίας</w:t>
      </w:r>
      <w:r w:rsidRPr="00AD7CBE">
        <w:rPr>
          <w:rStyle w:val="FootnoteReference"/>
        </w:rPr>
        <w:footnoteReference w:id="3"/>
      </w:r>
      <w:r w:rsidRPr="00AD7CBE">
        <w:t>,</w:t>
      </w:r>
    </w:p>
    <w:p w14:paraId="19B5343D" w14:textId="77777777" w:rsidR="00D517A1" w:rsidRPr="00AD7CBE" w:rsidRDefault="00D517A1" w:rsidP="00D517A1">
      <w:pPr>
        <w:pStyle w:val="NormalHanging"/>
      </w:pPr>
      <w:r w:rsidRPr="00AD7CBE">
        <w:t>–</w:t>
      </w:r>
      <w:r w:rsidRPr="00AD7CBE">
        <w:tab/>
        <w:t>έχοντας υπόψη τις παρατηρήσεις του Γενικού Γραμματέα των Ηνωμένων Εθνών της 22ας Σεπτεμβρίου 2025 προς τη Γενική Συνέλευση για την 80ή επέτειο των Ηνωμένων Εθνών,</w:t>
      </w:r>
    </w:p>
    <w:p w14:paraId="57A1D3E9" w14:textId="77777777" w:rsidR="00D517A1" w:rsidRPr="00AD7CBE" w:rsidRDefault="00D517A1" w:rsidP="00D517A1">
      <w:pPr>
        <w:pStyle w:val="NormalHanging"/>
      </w:pPr>
      <w:r w:rsidRPr="00AD7CBE">
        <w:lastRenderedPageBreak/>
        <w:t>–</w:t>
      </w:r>
      <w:r w:rsidRPr="00AD7CBE">
        <w:tab/>
        <w:t xml:space="preserve">έχοντας υπόψη την ομιλία της Προέδρου της Ευρωπαϊκής Επιτροπής </w:t>
      </w:r>
      <w:proofErr w:type="spellStart"/>
      <w:r w:rsidRPr="00AD7CBE">
        <w:t>Ursula</w:t>
      </w:r>
      <w:proofErr w:type="spellEnd"/>
      <w:r w:rsidRPr="00AD7CBE">
        <w:t xml:space="preserve"> </w:t>
      </w:r>
      <w:proofErr w:type="spellStart"/>
      <w:r w:rsidRPr="00AD7CBE">
        <w:t>von</w:t>
      </w:r>
      <w:proofErr w:type="spellEnd"/>
      <w:r w:rsidRPr="00AD7CBE">
        <w:t xml:space="preserve"> </w:t>
      </w:r>
      <w:proofErr w:type="spellStart"/>
      <w:r w:rsidRPr="00AD7CBE">
        <w:t>der</w:t>
      </w:r>
      <w:proofErr w:type="spellEnd"/>
      <w:r w:rsidRPr="00AD7CBE">
        <w:t xml:space="preserve"> </w:t>
      </w:r>
      <w:proofErr w:type="spellStart"/>
      <w:r w:rsidRPr="00AD7CBE">
        <w:t>Leyen</w:t>
      </w:r>
      <w:proofErr w:type="spellEnd"/>
      <w:r w:rsidRPr="00AD7CBE">
        <w:t>, της 10ης Σεπτεμβρίου 2025, σχετικά με την κατάσταση της Ένωσης,</w:t>
      </w:r>
    </w:p>
    <w:p w14:paraId="764B83FB" w14:textId="09F56681" w:rsidR="00D517A1" w:rsidRPr="00AD7CBE" w:rsidRDefault="00D517A1" w:rsidP="00D517A1">
      <w:pPr>
        <w:pStyle w:val="NormalHanging"/>
      </w:pPr>
      <w:r w:rsidRPr="00AD7CBE">
        <w:t xml:space="preserve">– </w:t>
      </w:r>
      <w:r w:rsidRPr="00AD7CBE">
        <w:tab/>
        <w:t>έχοντας υπόψη το ψήφισμά του, της 8ης Οκτωβρίου 20</w:t>
      </w:r>
      <w:r w:rsidR="006D3D8E">
        <w:t>25</w:t>
      </w:r>
      <w:r w:rsidRPr="00AD7CBE">
        <w:t>, σχετικά με την πολιτική στρατηγική της ΕΕ για τη Λατινική Αμερική</w:t>
      </w:r>
      <w:r w:rsidRPr="00AD7CBE">
        <w:rPr>
          <w:rStyle w:val="FootnoteReference"/>
        </w:rPr>
        <w:footnoteReference w:id="4"/>
      </w:r>
      <w:r w:rsidRPr="00AD7CBE">
        <w:t>,</w:t>
      </w:r>
    </w:p>
    <w:p w14:paraId="4A133B6E" w14:textId="77777777" w:rsidR="00D517A1" w:rsidRPr="00AD7CBE" w:rsidRDefault="00D517A1" w:rsidP="00D517A1">
      <w:pPr>
        <w:pStyle w:val="NormalHanging"/>
      </w:pPr>
      <w:r w:rsidRPr="00AD7CBE">
        <w:t>–</w:t>
      </w:r>
      <w:r w:rsidRPr="00AD7CBE">
        <w:tab/>
        <w:t>έχοντας υπόψη το σχέδιο δράσης της ΕΕ για την ισότητα των φύλων και την ενδυνάμωση των γυναικών στις εξωτερικές σχέσεις 2021-2025 (GAP III),</w:t>
      </w:r>
    </w:p>
    <w:p w14:paraId="5EDBBF8E" w14:textId="77777777" w:rsidR="00D517A1" w:rsidRPr="00AD7CBE" w:rsidRDefault="00D517A1" w:rsidP="00D517A1">
      <w:pPr>
        <w:pStyle w:val="NormalHanging"/>
      </w:pPr>
      <w:r w:rsidRPr="00AD7CBE">
        <w:t>–</w:t>
      </w:r>
      <w:r w:rsidRPr="00AD7CBE">
        <w:tab/>
        <w:t>έχοντας υπόψη τη δήλωση της τρίτης διάσκεψης κορυφής μεταξύ της ΕΕ και της Κοινότητας Χωρών Λατινικής Αμερικής και Καραϊβικής (CELAC) που εγκρίθηκε στις 18 Ιουλίου 2023,</w:t>
      </w:r>
    </w:p>
    <w:p w14:paraId="2F508733" w14:textId="64A0A431" w:rsidR="00D517A1" w:rsidRPr="00AD7CBE" w:rsidRDefault="00D517A1" w:rsidP="00D517A1">
      <w:pPr>
        <w:pStyle w:val="NormalHanging"/>
        <w:ind w:left="567" w:hanging="567"/>
      </w:pPr>
      <w:r w:rsidRPr="00AD7CBE">
        <w:t>–</w:t>
      </w:r>
      <w:r w:rsidRPr="00AD7CBE">
        <w:tab/>
        <w:t>έχοντας υπόψη την κοινή δήλωση της 4ης διάσκεψης κορυφής ΕΕ-CELAC στις 9</w:t>
      </w:r>
      <w:r w:rsidR="00DA30AB">
        <w:t> </w:t>
      </w:r>
      <w:r w:rsidRPr="00AD7CBE">
        <w:t>Νοεμβρίου 2025,</w:t>
      </w:r>
    </w:p>
    <w:p w14:paraId="3F5F767C" w14:textId="77777777" w:rsidR="00D517A1" w:rsidRPr="00AD7CBE" w:rsidRDefault="00D517A1" w:rsidP="00D517A1">
      <w:pPr>
        <w:pStyle w:val="NormalHanging"/>
      </w:pPr>
      <w:r w:rsidRPr="00AD7CBE">
        <w:t>–</w:t>
      </w:r>
      <w:r w:rsidRPr="00AD7CBE">
        <w:tab/>
        <w:t>έχοντας υπόψη την Σύμβαση των Ηνωμένων Εθνών για το Δίκαιο της Θάλασσας,</w:t>
      </w:r>
    </w:p>
    <w:p w14:paraId="4C514D69" w14:textId="01C7D66E" w:rsidR="00D517A1" w:rsidRPr="00AD7CBE" w:rsidRDefault="00D517A1" w:rsidP="00D517A1">
      <w:pPr>
        <w:pStyle w:val="NormalHanging"/>
      </w:pPr>
      <w:r w:rsidRPr="00AD7CBE">
        <w:t>–</w:t>
      </w:r>
      <w:r w:rsidRPr="00AD7CBE">
        <w:tab/>
        <w:t>έχοντας υπόψη το στρατηγικό δόγμα του ΝΑΤΟ για το 2022, που εγκρίθηκε στις 29</w:t>
      </w:r>
      <w:r w:rsidR="00DA30AB">
        <w:t> </w:t>
      </w:r>
      <w:r w:rsidRPr="00AD7CBE">
        <w:t>Ιουνίου 2022,</w:t>
      </w:r>
    </w:p>
    <w:p w14:paraId="6613913B" w14:textId="77777777" w:rsidR="00D517A1" w:rsidRPr="00AD7CBE" w:rsidRDefault="00D517A1" w:rsidP="00D517A1">
      <w:pPr>
        <w:pStyle w:val="NormalHanging"/>
      </w:pPr>
      <w:r w:rsidRPr="00AD7CBE">
        <w:t>–</w:t>
      </w:r>
      <w:r w:rsidRPr="00AD7CBE">
        <w:tab/>
        <w:t>έχοντας υπόψη τη δήλωση της συνόδου κορυφής του ΝΑΤΟ της 25ης Ιουνίου 2025 στη Χάγη,</w:t>
      </w:r>
    </w:p>
    <w:p w14:paraId="17B76757" w14:textId="77777777" w:rsidR="00D517A1" w:rsidRPr="00AD7CBE" w:rsidRDefault="00D517A1" w:rsidP="00D517A1">
      <w:pPr>
        <w:pStyle w:val="NormalHanging"/>
      </w:pPr>
      <w:r w:rsidRPr="00AD7CBE">
        <w:t>–</w:t>
      </w:r>
      <w:r w:rsidRPr="00AD7CBE">
        <w:tab/>
        <w:t>έχοντας υπόψη τις κατευθυντήριες γραμμές της ΕΕ για τους υπερασπιστές των ανθρωπίνων δικαιωμάτων, οι οποίες εγκρίθηκαν το 2004, επικαιροποιήθηκαν το 2008, και συμπληρώθηκαν περαιτέρω το 2020 με σημείωμα καθοδήγησης σχετικά με την εφαρμογή τους,</w:t>
      </w:r>
    </w:p>
    <w:p w14:paraId="72044573" w14:textId="77777777" w:rsidR="00D517A1" w:rsidRPr="00AD7CBE" w:rsidRDefault="00D517A1" w:rsidP="00D517A1">
      <w:pPr>
        <w:pStyle w:val="NormalHanging"/>
      </w:pPr>
      <w:r w:rsidRPr="00AD7CBE">
        <w:t>–</w:t>
      </w:r>
      <w:r w:rsidRPr="00AD7CBE">
        <w:tab/>
        <w:t>έχοντας υπόψη το ψήφισμά του, της 23ης Ιανουαρίου 2025, σχετικά με την παραπληροφόρηση και την παραχάραξη της ιστορίας από τη Ρωσία για να δικαιολογήσει τον επιθετικό της πόλεμο κατά της Ουκρανίας</w:t>
      </w:r>
      <w:r w:rsidRPr="00AD7CBE">
        <w:rPr>
          <w:rStyle w:val="FootnoteReference"/>
        </w:rPr>
        <w:footnoteReference w:id="5"/>
      </w:r>
      <w:r w:rsidRPr="00AD7CBE">
        <w:t>,</w:t>
      </w:r>
    </w:p>
    <w:p w14:paraId="28E94C9B" w14:textId="77777777" w:rsidR="00D517A1" w:rsidRPr="00AD7CBE" w:rsidRDefault="00D517A1" w:rsidP="00D517A1">
      <w:pPr>
        <w:pStyle w:val="NormalHanging"/>
      </w:pPr>
      <w:r w:rsidRPr="00AD7CBE">
        <w:t>–</w:t>
      </w:r>
      <w:r w:rsidRPr="00AD7CBE">
        <w:tab/>
        <w:t>έχοντας υπόψη τον Χάρτη των Ηνωμένων Εθνών της 26ης Ιουνίου 1945,</w:t>
      </w:r>
    </w:p>
    <w:p w14:paraId="192CABA8" w14:textId="77777777" w:rsidR="00D517A1" w:rsidRPr="00AD7CBE" w:rsidRDefault="00D517A1" w:rsidP="00D517A1">
      <w:pPr>
        <w:pStyle w:val="NormalHanging"/>
      </w:pPr>
      <w:r w:rsidRPr="00AD7CBE">
        <w:t>–</w:t>
      </w:r>
      <w:r w:rsidRPr="00AD7CBE">
        <w:tab/>
        <w:t>έχοντας υπόψη το Καταστατικό της Ρώμης του Διεθνούς Ποινικού Δικαστηρίου της 17ης Ιουλίου 1998,</w:t>
      </w:r>
    </w:p>
    <w:p w14:paraId="61C1FB3C" w14:textId="77777777" w:rsidR="00D517A1" w:rsidRPr="00AD7CBE" w:rsidRDefault="00D517A1" w:rsidP="00D517A1">
      <w:pPr>
        <w:pStyle w:val="NormalHanging"/>
      </w:pPr>
      <w:r w:rsidRPr="00AD7CBE">
        <w:t>–</w:t>
      </w:r>
      <w:r w:rsidRPr="00AD7CBE">
        <w:tab/>
        <w:t>έχοντας υπόψη τη διοργανική συμφωνία της 20ής Νοεμβρίου 2002, μεταξύ του Ευρωπαϊκού Κοινοβουλίου και του Συμβουλίου, σχετικά με την πρόσβαση του Ευρωπαϊκού Κοινοβουλίου σε ευαίσθητες πληροφορίες του Συμβουλίου στον τομέα της πολιτικής ασφάλειας και άμυνας</w:t>
      </w:r>
      <w:r w:rsidRPr="00AD7CBE">
        <w:rPr>
          <w:rStyle w:val="FootnoteReference"/>
        </w:rPr>
        <w:footnoteReference w:id="6"/>
      </w:r>
      <w:r w:rsidRPr="00AD7CBE">
        <w:t>,</w:t>
      </w:r>
    </w:p>
    <w:p w14:paraId="69D01745" w14:textId="77777777" w:rsidR="00D517A1" w:rsidRPr="00AD7CBE" w:rsidRDefault="00D517A1" w:rsidP="00D517A1">
      <w:pPr>
        <w:pStyle w:val="NormalHanging"/>
      </w:pPr>
      <w:r w:rsidRPr="00AD7CBE">
        <w:t>–</w:t>
      </w:r>
      <w:r w:rsidRPr="00AD7CBE">
        <w:tab/>
        <w:t>έχοντας υπόψη τα προηγούμενα ψηφίσματά του σχετικά με παραβιάσεις των ανθρωπίνων δικαιωμάτων, της δημοκρατίας και του κράτους δικαίου, που εγκρίθηκαν σύμφωνα με το άρθρο 150 του Κανονισμού του,</w:t>
      </w:r>
    </w:p>
    <w:p w14:paraId="6F19902C" w14:textId="77777777" w:rsidR="00D517A1" w:rsidRPr="00AD7CBE" w:rsidRDefault="00D517A1" w:rsidP="00D517A1">
      <w:pPr>
        <w:pStyle w:val="NormalHanging"/>
      </w:pPr>
      <w:r w:rsidRPr="00AD7CBE">
        <w:t>–</w:t>
      </w:r>
      <w:r w:rsidRPr="00AD7CBE">
        <w:tab/>
        <w:t xml:space="preserve">έχοντας υπόψη την έκθεση του </w:t>
      </w:r>
      <w:proofErr w:type="spellStart"/>
      <w:r w:rsidRPr="00AD7CBE">
        <w:t>Sauli</w:t>
      </w:r>
      <w:proofErr w:type="spellEnd"/>
      <w:r w:rsidRPr="00AD7CBE">
        <w:t xml:space="preserve"> </w:t>
      </w:r>
      <w:proofErr w:type="spellStart"/>
      <w:r w:rsidRPr="00AD7CBE">
        <w:t>Niinistö</w:t>
      </w:r>
      <w:proofErr w:type="spellEnd"/>
      <w:r w:rsidRPr="00AD7CBE">
        <w:t xml:space="preserve">, της 30ής Οκτωβρίου 2024, με τίτλο </w:t>
      </w:r>
      <w:proofErr w:type="spellStart"/>
      <w:r w:rsidRPr="00AD7CBE">
        <w:t>Safer</w:t>
      </w:r>
      <w:proofErr w:type="spellEnd"/>
      <w:r w:rsidRPr="00AD7CBE">
        <w:t xml:space="preserve"> </w:t>
      </w:r>
      <w:proofErr w:type="spellStart"/>
      <w:r w:rsidRPr="00AD7CBE">
        <w:lastRenderedPageBreak/>
        <w:t>Together</w:t>
      </w:r>
      <w:proofErr w:type="spellEnd"/>
      <w:r w:rsidRPr="00AD7CBE">
        <w:t xml:space="preserve"> – </w:t>
      </w:r>
      <w:proofErr w:type="spellStart"/>
      <w:r w:rsidRPr="00AD7CBE">
        <w:t>Strengthening</w:t>
      </w:r>
      <w:proofErr w:type="spellEnd"/>
      <w:r w:rsidRPr="00AD7CBE">
        <w:t xml:space="preserve"> of </w:t>
      </w:r>
      <w:proofErr w:type="spellStart"/>
      <w:r w:rsidRPr="00AD7CBE">
        <w:t>Europe’s</w:t>
      </w:r>
      <w:proofErr w:type="spellEnd"/>
      <w:r w:rsidRPr="00AD7CBE">
        <w:t xml:space="preserve"> </w:t>
      </w:r>
      <w:proofErr w:type="spellStart"/>
      <w:r w:rsidRPr="00AD7CBE">
        <w:t>Civilian</w:t>
      </w:r>
      <w:proofErr w:type="spellEnd"/>
      <w:r w:rsidRPr="00AD7CBE">
        <w:t xml:space="preserve"> and </w:t>
      </w:r>
      <w:proofErr w:type="spellStart"/>
      <w:r w:rsidRPr="00AD7CBE">
        <w:t>Military</w:t>
      </w:r>
      <w:proofErr w:type="spellEnd"/>
      <w:r w:rsidRPr="00AD7CBE">
        <w:t xml:space="preserve"> </w:t>
      </w:r>
      <w:proofErr w:type="spellStart"/>
      <w:r w:rsidRPr="00AD7CBE">
        <w:t>Preparedness</w:t>
      </w:r>
      <w:proofErr w:type="spellEnd"/>
      <w:r w:rsidRPr="00AD7CBE">
        <w:t xml:space="preserve"> and </w:t>
      </w:r>
      <w:proofErr w:type="spellStart"/>
      <w:r w:rsidRPr="00AD7CBE">
        <w:t>Readiness</w:t>
      </w:r>
      <w:proofErr w:type="spellEnd"/>
      <w:r w:rsidRPr="00AD7CBE">
        <w:t xml:space="preserve"> (Πιο ασφαλείς μαζί – Ενίσχυση της πολιτικοστρατιωτικής προετοιμασίας και ετοιμότητας της Ευρώπης),</w:t>
      </w:r>
    </w:p>
    <w:p w14:paraId="42BCED95" w14:textId="77777777" w:rsidR="00D517A1" w:rsidRPr="00AD7CBE" w:rsidRDefault="00D517A1" w:rsidP="00D517A1">
      <w:pPr>
        <w:pStyle w:val="NormalHanging"/>
      </w:pPr>
      <w:r w:rsidRPr="00AD7CBE">
        <w:t>–</w:t>
      </w:r>
      <w:r w:rsidRPr="00AD7CBE">
        <w:tab/>
        <w:t>έχοντας υπόψη το ψήφισμά του, της 17ης Ιανουαρίου 2024, σχετικά με τις επιπτώσεις στην ασφάλεια και την άμυνα της επιρροής της Κίνας στις κρίσιμες υποδομές στην Ευρωπαϊκή Ένωση</w:t>
      </w:r>
      <w:r w:rsidRPr="00AD7CBE">
        <w:rPr>
          <w:rStyle w:val="FootnoteReference"/>
        </w:rPr>
        <w:footnoteReference w:id="7"/>
      </w:r>
      <w:r w:rsidRPr="00AD7CBE">
        <w:t>,</w:t>
      </w:r>
    </w:p>
    <w:p w14:paraId="64F341DF" w14:textId="77777777" w:rsidR="00D517A1" w:rsidRPr="00AD7CBE" w:rsidRDefault="00D517A1" w:rsidP="00D517A1">
      <w:pPr>
        <w:pStyle w:val="NormalHanging"/>
      </w:pPr>
      <w:r w:rsidRPr="00AD7CBE">
        <w:t>–</w:t>
      </w:r>
      <w:r w:rsidRPr="00AD7CBE">
        <w:tab/>
        <w:t>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r w:rsidRPr="00AD7CBE">
        <w:rPr>
          <w:rStyle w:val="FootnoteReference"/>
        </w:rPr>
        <w:footnoteReference w:id="8"/>
      </w:r>
      <w:r w:rsidRPr="00AD7CBE">
        <w:t>,</w:t>
      </w:r>
    </w:p>
    <w:p w14:paraId="6332F28F" w14:textId="77777777" w:rsidR="00D517A1" w:rsidRPr="00AD7CBE" w:rsidRDefault="00D517A1" w:rsidP="00D517A1">
      <w:pPr>
        <w:pStyle w:val="NormalHanging"/>
      </w:pPr>
      <w:r w:rsidRPr="00AD7CBE">
        <w:t xml:space="preserve">– </w:t>
      </w:r>
      <w:r w:rsidRPr="00AD7CBE">
        <w:tab/>
        <w:t xml:space="preserve">έχοντας υπόψη το ψήφισμά του, της 9ης Σεπτεμβρίου 2025, σχετικά με το σχέδιο απόφασης του Συμβουλίου για τη σύναψη, εξ ονόματος της Ένωσης, της ενισχυμένης συμφωνίας εταιρικής σχέσης και συνεργασίας μεταξύ της Ευρωπαϊκής Ένωσης και των κρατών μελών της, αφενός, και της Δημοκρατίας της </w:t>
      </w:r>
      <w:proofErr w:type="spellStart"/>
      <w:r w:rsidRPr="00AD7CBE">
        <w:t>Κιργιζίας</w:t>
      </w:r>
      <w:proofErr w:type="spellEnd"/>
      <w:r w:rsidRPr="00AD7CBE">
        <w:t>, αφετέρου</w:t>
      </w:r>
      <w:r w:rsidRPr="00AD7CBE">
        <w:rPr>
          <w:rStyle w:val="FootnoteReference"/>
        </w:rPr>
        <w:footnoteReference w:id="9"/>
      </w:r>
      <w:r w:rsidRPr="00AD7CBE">
        <w:t>,</w:t>
      </w:r>
    </w:p>
    <w:p w14:paraId="34903D07" w14:textId="77777777" w:rsidR="00D517A1" w:rsidRPr="00AD7CBE" w:rsidRDefault="00D517A1" w:rsidP="00D517A1">
      <w:pPr>
        <w:pStyle w:val="NormalHanging"/>
      </w:pPr>
      <w:r w:rsidRPr="00AD7CBE">
        <w:t xml:space="preserve">– </w:t>
      </w:r>
      <w:r w:rsidRPr="00AD7CBE">
        <w:tab/>
        <w:t>έχοντας υπόψη το ψήφισμά του, της 28ης Φεβρουαρίου 2024, σχετικά με την εφαρμογή της κοινής εξωτερικής πολιτικής και πολιτικής ασφάλειας – ετήσια έκθεση 2023</w:t>
      </w:r>
      <w:r w:rsidRPr="00AD7CBE">
        <w:rPr>
          <w:rStyle w:val="FootnoteReference"/>
        </w:rPr>
        <w:footnoteReference w:id="10"/>
      </w:r>
      <w:r w:rsidRPr="00AD7CBE">
        <w:t>,</w:t>
      </w:r>
    </w:p>
    <w:p w14:paraId="1C8210A9" w14:textId="77777777" w:rsidR="00D517A1" w:rsidRPr="00AD7CBE" w:rsidRDefault="00D517A1" w:rsidP="00D517A1">
      <w:pPr>
        <w:pStyle w:val="NormalHanging"/>
      </w:pPr>
      <w:r w:rsidRPr="00AD7CBE">
        <w:t xml:space="preserve">– </w:t>
      </w:r>
      <w:r w:rsidRPr="00AD7CBE">
        <w:tab/>
        <w:t>έχοντας υπόψη την κοινή δήλωση της συνόδου κορυφής των ηγετών ΕΕ-Ηνωμένου Βασιλείου, της 19ης Μαΐου 2025,</w:t>
      </w:r>
    </w:p>
    <w:p w14:paraId="44C5D213" w14:textId="77777777" w:rsidR="00D517A1" w:rsidRPr="00AD7CBE" w:rsidRDefault="00D517A1" w:rsidP="00D517A1">
      <w:pPr>
        <w:pStyle w:val="NormalHanging"/>
      </w:pPr>
      <w:r w:rsidRPr="00AD7CBE">
        <w:t xml:space="preserve">– </w:t>
      </w:r>
      <w:r w:rsidRPr="00AD7CBE">
        <w:tab/>
        <w:t>έχοντας υπόψη την κοινή δήλωση μετά την πρώτη σύνοδο κορυφής Ευρωπαϊκής Ένωσης-Κεντρικής Ασίας, της 4ης Απριλίου 2025,</w:t>
      </w:r>
    </w:p>
    <w:p w14:paraId="741902F5" w14:textId="77777777" w:rsidR="00D517A1" w:rsidRDefault="00D517A1" w:rsidP="00D517A1">
      <w:pPr>
        <w:pStyle w:val="NormalHanging"/>
      </w:pPr>
      <w:r w:rsidRPr="00AD7CBE">
        <w:t xml:space="preserve">– </w:t>
      </w:r>
      <w:r w:rsidRPr="00AD7CBE">
        <w:tab/>
        <w:t xml:space="preserve">έχοντας υπόψη τη δήλωση της </w:t>
      </w:r>
      <w:proofErr w:type="spellStart"/>
      <w:r w:rsidRPr="00AD7CBE">
        <w:t>Kiruna</w:t>
      </w:r>
      <w:proofErr w:type="spellEnd"/>
      <w:r w:rsidRPr="00AD7CBE">
        <w:t>, της 15ης Μαΐου 2013,</w:t>
      </w:r>
    </w:p>
    <w:p w14:paraId="5D663461" w14:textId="0F251F0C" w:rsidR="00BC0428" w:rsidRDefault="00BC0428" w:rsidP="00D517A1">
      <w:pPr>
        <w:pStyle w:val="NormalHanging"/>
      </w:pPr>
      <w:r w:rsidRPr="00BC0428">
        <w:t>–</w:t>
      </w:r>
      <w:r w:rsidRPr="00BC0428">
        <w:tab/>
        <w:t>έχοντας υπόψη την εθνική στρατηγική ασφάλειας των ΗΠΑ, που δημοσιεύτηκε τον Δεκέμβριο του 2025,</w:t>
      </w:r>
    </w:p>
    <w:p w14:paraId="0F51B381" w14:textId="30332976" w:rsidR="00BC0428" w:rsidRPr="00AD7CBE" w:rsidRDefault="00BC0428" w:rsidP="00D517A1">
      <w:pPr>
        <w:pStyle w:val="NormalHanging"/>
      </w:pPr>
      <w:r w:rsidRPr="00BC0428">
        <w:t>–</w:t>
      </w:r>
      <w:r w:rsidRPr="00BC0428">
        <w:tab/>
        <w:t>έχοντας υπόψη τον κανονισμό (ΕΕ) 2025/2600 του Συμβουλίου, της 12ης Δεκεμβρίου 2025, σχετικά με μέτρα έκτακτης ανάγκης για την αντιμετώπιση των σοβαρών οικονομικών δυσκολιών που προκαλούνται από τις ενέργειες της Ρωσίας στο πλαίσιο του επιθετικού πολέμου κατά της Ουκρανίας</w:t>
      </w:r>
      <w:r>
        <w:rPr>
          <w:rStyle w:val="FootnoteReference"/>
        </w:rPr>
        <w:footnoteReference w:id="11"/>
      </w:r>
      <w:r w:rsidRPr="00BC0428">
        <w:t>,</w:t>
      </w:r>
    </w:p>
    <w:p w14:paraId="7E936BF5" w14:textId="77777777" w:rsidR="00D517A1" w:rsidRPr="00AD7CBE" w:rsidRDefault="00D517A1" w:rsidP="00D517A1">
      <w:pPr>
        <w:pStyle w:val="NormalHanging"/>
      </w:pPr>
      <w:r w:rsidRPr="00AD7CBE">
        <w:t xml:space="preserve">– </w:t>
      </w:r>
      <w:r w:rsidRPr="00AD7CBE">
        <w:tab/>
        <w:t>έχοντας υπόψη την απόφαση 1325 (2000) του Συμβουλίου Ασφαλείας του ΟΗΕ σχετικά με τις γυναίκες, την ειρήνη και την ασφάλεια,</w:t>
      </w:r>
    </w:p>
    <w:p w14:paraId="78A1990D" w14:textId="77777777" w:rsidR="00D517A1" w:rsidRPr="00AD7CBE" w:rsidRDefault="00D517A1" w:rsidP="00D517A1">
      <w:pPr>
        <w:pStyle w:val="NormalHanging"/>
      </w:pPr>
      <w:r w:rsidRPr="00AD7CBE">
        <w:t xml:space="preserve">– </w:t>
      </w:r>
      <w:r w:rsidRPr="00AD7CBE">
        <w:tab/>
        <w:t>έχοντας υπόψη το ψήφισμά του, της 27ης Νοεμβρίου 2025, σχετικά με τη θέση της ΕΕ όσον αφορά το προτεινόμενο σχέδιο και με τη δέσμευση της ΕΕ για δίκαιη και διαρκή ειρήνη για την Ουκρανία</w:t>
      </w:r>
      <w:r w:rsidRPr="00AD7CBE">
        <w:rPr>
          <w:rStyle w:val="FootnoteReference"/>
        </w:rPr>
        <w:footnoteReference w:id="12"/>
      </w:r>
      <w:r w:rsidRPr="00AD7CBE">
        <w:t>,</w:t>
      </w:r>
    </w:p>
    <w:p w14:paraId="6A797C16" w14:textId="77777777" w:rsidR="00D517A1" w:rsidRPr="00AD7CBE" w:rsidRDefault="00D517A1" w:rsidP="00D517A1">
      <w:pPr>
        <w:pStyle w:val="NormalHanging"/>
      </w:pPr>
      <w:r w:rsidRPr="00AD7CBE">
        <w:t>–</w:t>
      </w:r>
      <w:r w:rsidRPr="00AD7CBE">
        <w:tab/>
        <w:t xml:space="preserve">έχοντας υπόψη το ψήφισμά του, της 11ης Σεπτεμβρίου 2025, με θέμα «Η Γάζα σε κρίσιμο σημείο: η ενωσιακή δράση για την καταπολέμηση του λιμού, η επείγουσα </w:t>
      </w:r>
      <w:r w:rsidRPr="00AD7CBE">
        <w:lastRenderedPageBreak/>
        <w:t>ανάγκη να απελευθερωθούν οι όμηροι και η πορεία προς μια λύση δύο κρατών»</w:t>
      </w:r>
      <w:r w:rsidRPr="00AD7CBE">
        <w:rPr>
          <w:rStyle w:val="FootnoteReference"/>
        </w:rPr>
        <w:footnoteReference w:id="13"/>
      </w:r>
      <w:r w:rsidRPr="00AD7CBE">
        <w:t>,</w:t>
      </w:r>
    </w:p>
    <w:p w14:paraId="519A3547" w14:textId="77777777" w:rsidR="00D517A1" w:rsidRPr="00AD7CBE" w:rsidRDefault="00D517A1" w:rsidP="00D517A1">
      <w:pPr>
        <w:pStyle w:val="NormalHanging"/>
      </w:pPr>
      <w:r w:rsidRPr="00AD7CBE">
        <w:t>–</w:t>
      </w:r>
      <w:r w:rsidRPr="00AD7CBE">
        <w:tab/>
        <w:t>έχοντας υπόψη την απόφαση 2803 (2025) του Συμβουλίου Ασφαλείας των Ηνωμένων Εθνών με την οποία ο ΟΗΕ εκφράζει την ικανοποίησή του για το ολοκληρωμένο σχέδιο για τον τερματισμό της σύρραξης στη Γάζα,</w:t>
      </w:r>
    </w:p>
    <w:p w14:paraId="23FAC41B" w14:textId="77777777" w:rsidR="00D517A1" w:rsidRPr="00AD7CBE" w:rsidRDefault="00D517A1" w:rsidP="00D517A1">
      <w:pPr>
        <w:pStyle w:val="NormalHanging"/>
      </w:pPr>
      <w:r w:rsidRPr="00AD7CBE">
        <w:t>–</w:t>
      </w:r>
      <w:r w:rsidRPr="00AD7CBE">
        <w:tab/>
        <w:t>έχοντας υπόψη το άρθρο 55 του Κανονισμού του,</w:t>
      </w:r>
    </w:p>
    <w:p w14:paraId="6641F515" w14:textId="77777777" w:rsidR="00D517A1" w:rsidRPr="00AD7CBE" w:rsidRDefault="00D517A1" w:rsidP="00D517A1">
      <w:pPr>
        <w:pStyle w:val="NormalHanging"/>
      </w:pPr>
      <w:r w:rsidRPr="00AD7CBE">
        <w:t>–</w:t>
      </w:r>
      <w:r w:rsidRPr="00AD7CBE">
        <w:tab/>
        <w:t>έχοντας υπόψη την έκθεση της Επιτροπής Εξωτερικών Υποθέσεων (A10-0253/2025),</w:t>
      </w:r>
    </w:p>
    <w:p w14:paraId="0B640617" w14:textId="77777777" w:rsidR="00D517A1" w:rsidRPr="00AD7CBE" w:rsidRDefault="00D517A1" w:rsidP="00D517A1">
      <w:pPr>
        <w:pStyle w:val="NormalHanging"/>
      </w:pPr>
      <w:r w:rsidRPr="00AD7CBE">
        <w:t>Α.</w:t>
      </w:r>
      <w:r w:rsidRPr="00AD7CBE">
        <w:tab/>
        <w:t>λαμβάνοντας υπόψη ότι η κοινή εξωτερική πολιτική και πολιτική ασφάλειας (ΚΕΠΠΑ) της ΕΕ θα πρέπει να διατηρεί την ειρήνη, να ενισχύει τη διεθνή ασφάλεια και να προωθεί τη διεθνή συνεργασία, εξυπηρετώντας έτσι τα στρατηγικά συμφέροντα της Ευρώπης, όπως ορίζονται στο άρθρο 21 ΣΕΕ, διασφαλίζοντας την ασφάλεια της Ένωσης και τα συμφέροντα όλων των κρατών μελών, μεταξύ άλλων μέσω αξιόπιστης αποτροπής· λαμβάνοντας υπόψη ότι η επίτευξη των στόχων αυτών πρέπει να επιδιώκεται με παράλληλη προώθηση της δημοκρατίας, του κράτους δικαίου και του σεβασμού των ανθρωπίνων δικαιωμάτων, συμπεριλαμβανομένων των δικαιωμάτων των γυναικών και των μειονοτήτων·</w:t>
      </w:r>
    </w:p>
    <w:p w14:paraId="174A6392" w14:textId="77777777" w:rsidR="00D517A1" w:rsidRPr="00AD7CBE" w:rsidRDefault="00D517A1" w:rsidP="00D517A1">
      <w:pPr>
        <w:pStyle w:val="NormalHanging"/>
      </w:pPr>
      <w:r w:rsidRPr="00AD7CBE">
        <w:t>Β.</w:t>
      </w:r>
      <w:r w:rsidRPr="00AD7CBE">
        <w:tab/>
        <w:t>λαμβάνοντας υπόψη ότι, κατά τη διάρκεια του περασμένου έτους, οι πόλεμοι και οι ένοπλες συγκρούσεις, συμπεριλαμβανομένων των άμεσων αντιπαραθέσεων και των αυξανόμενων εντάσεων, καθώς και των υβριδικών επιθέσεων, έχουν πλήξει σχεδόν κάθε ήπειρο· λαμβάνοντας υπόψη ότι η εντεινόμενη γεωπολιτική και οικονομική αντιπαράθεση αποτελεί παράγοντα που ευνοεί την εκ νέου κλιμάκωση των παγωμένων συγκρούσεων και το ξέσπασμα νέων· λαμβάνοντας υπόψη ότι οι διεθνείς οργανισμοί που έχουν ιδρυθεί για να αποφεύγεται η εμφάνιση αυτών των εντάσεων έχουν αντιμετωπίσει δυσκολίες στις προσπάθειά τους να εκπληρώσουν τις εντολές τους, γεγονός το οποίο καθιστά τη μεταρρύθμισή τους επείγουσα και επιτακτική και απαιτεί μεγαλύτερη συλλογική συμμετοχή των δημοκρατιών στην ενίσχυση της άμυνας·</w:t>
      </w:r>
    </w:p>
    <w:p w14:paraId="1BDA88E5" w14:textId="129F2FEA" w:rsidR="00D517A1" w:rsidRPr="00AD7CBE" w:rsidRDefault="00D517A1" w:rsidP="00D517A1">
      <w:pPr>
        <w:pStyle w:val="NormalHanging"/>
      </w:pPr>
      <w:r w:rsidRPr="00AD7CBE">
        <w:t>Γ.</w:t>
      </w:r>
      <w:r w:rsidRPr="00AD7CBE">
        <w:tab/>
        <w:t>λαμβάνοντας υπόψη ότι υπάρχει επείγουσα ανάγκη να συνεχιστεί η προάσπιση και η ενίσχυση της βασισμένης σε κανόνες διεθνούς τάξης και των θεσμών της, των οικουμενικών προτύπων, των αξιών και αρχών του Χάρτη των Ηνωμένων Εθνών, όπως τα ανθρώπινα δικαιώματα και η διεθνής δικαιοσύνη, η πολυμερής προσέγγιση και η Τελική Πράξη του Ελσίνκι, ιδίως όσον αφορά τη μη παραβίαση των διεθνών συνόρων</w:t>
      </w:r>
      <w:r w:rsidR="00BC0428">
        <w:t xml:space="preserve"> </w:t>
      </w:r>
      <w:r w:rsidR="00BC0428" w:rsidRPr="00BC0428">
        <w:t>και την απαγόρευση της χρήσης βίας</w:t>
      </w:r>
      <w:r w:rsidRPr="00AD7CBE">
        <w:t>· λαμβάνοντας υπόψη ότι η ΕΕ προωθεί, από τη φύση της, την πολυμερή αλληλεξάρτηση των διαφόρων θεσμικών φορέων·</w:t>
      </w:r>
    </w:p>
    <w:p w14:paraId="29C27D27" w14:textId="77777777" w:rsidR="00D517A1" w:rsidRPr="00AD7CBE" w:rsidRDefault="00D517A1" w:rsidP="00D517A1">
      <w:pPr>
        <w:pStyle w:val="NormalHanging"/>
      </w:pPr>
      <w:r w:rsidRPr="00AD7CBE">
        <w:t>Δ.</w:t>
      </w:r>
      <w:r w:rsidRPr="00AD7CBE">
        <w:tab/>
        <w:t xml:space="preserve">λαμβάνοντας υπόψη ότι ορισμένες ιστορικές και άλλες αναδυόμενες δυνάμεις επιδεικνύουν πολύπλοκες συμπεριφορές που μπορεί να ποικίλλουν από τη στενή συνεργασία έως την τομεακή αντιπαράθεση και τον εξαναγκασμό· λαμβάνοντας υπόψη ότι η Ρωσία, η οποία διεξάγει παράνομο και απρόκλητο επιθετικό πόλεμο κατά της Ουκρανίας, διαδραματίζει ηγετικό ρόλο στην υπονόμευση της βασισμένης σε κανόνες διεθνούς τάξης· λαμβάνοντας υπόψη ότι η Ρωσία παρατείνει σκόπιμα τον παράνομο επιθετικό της πόλεμο κατά της Ουκρανίας, με στόχο την εξάντληση της Ουκρανίας και την αποσταθεροποίηση της ΕΕ και του ΝΑΤΟ· λαμβάνοντας υπόψη ότι η προστασία ολόκληρης της ανατολικής πτέρυγας της ΕΕ είναι ουσιαστικής σημασίας για τη σταθερότητα, την ασφάλεια και την ανθεκτικότητα της ΕΕ στο σύνολό της· </w:t>
      </w:r>
      <w:r w:rsidRPr="00AD7CBE">
        <w:lastRenderedPageBreak/>
        <w:t>λαμβάνοντας υπόψη ότι η επί του παρόντος κατακερματισμένη γεωπολιτική κατάσταση υποχρεώνει την ΕΕ να προσαρμοστεί και να υπερασπιστεί καλύτερα τα συμφέροντά της και τα συμφέροντα των κρατών μελών της·</w:t>
      </w:r>
    </w:p>
    <w:p w14:paraId="25481158" w14:textId="77777777" w:rsidR="00D517A1" w:rsidRDefault="00D517A1" w:rsidP="00D517A1">
      <w:pPr>
        <w:pStyle w:val="NormalHanging"/>
      </w:pPr>
      <w:r w:rsidRPr="00AD7CBE">
        <w:t xml:space="preserve">Ε. </w:t>
      </w:r>
      <w:r w:rsidRPr="00AD7CBE">
        <w:tab/>
        <w:t>λαμβάνοντας υπόψη ότι η ΕΕ συνεργάζεται με διατλαντικούς εταίρους και ομονοούσες χώρες για την ενίσχυση της οικονομικής της ασφάλειας·</w:t>
      </w:r>
    </w:p>
    <w:p w14:paraId="0F4195CC" w14:textId="7F191566" w:rsidR="00BC0428" w:rsidRPr="00AD7CBE" w:rsidRDefault="004334EF" w:rsidP="00D517A1">
      <w:pPr>
        <w:pStyle w:val="NormalHanging"/>
      </w:pPr>
      <w:r>
        <w:t>ΣΤ</w:t>
      </w:r>
      <w:r w:rsidR="00BC0428" w:rsidRPr="00BC0428">
        <w:t>.</w:t>
      </w:r>
      <w:r w:rsidR="00BC0428" w:rsidRPr="00BC0428">
        <w:tab/>
        <w:t xml:space="preserve">λαμβάνοντας υπόψη ότι η συμφωνία </w:t>
      </w:r>
      <w:proofErr w:type="spellStart"/>
      <w:r w:rsidR="00BC0428" w:rsidRPr="00BC0428">
        <w:t>Ντέιτον</w:t>
      </w:r>
      <w:proofErr w:type="spellEnd"/>
      <w:r w:rsidR="00BC0428" w:rsidRPr="00BC0428">
        <w:t>-Παρισιού έθεσε τέλος στον καταστροφικό πόλεμο στη Βοσνία και Ερζεγοβίνη πριν από 30 χρόνια· λαμβάνοντας υπόψη ότι η πλήρης εφαρμογή των αρχών της είναι ζωτικής σημασίας·</w:t>
      </w:r>
    </w:p>
    <w:p w14:paraId="58CE1E15" w14:textId="5F917626" w:rsidR="00D517A1" w:rsidRPr="00AD7CBE" w:rsidRDefault="004334EF" w:rsidP="00D517A1">
      <w:pPr>
        <w:pStyle w:val="NormalHanging"/>
      </w:pPr>
      <w:r>
        <w:t>Ζ</w:t>
      </w:r>
      <w:r w:rsidR="00D517A1" w:rsidRPr="00AD7CBE">
        <w:t>.</w:t>
      </w:r>
      <w:r w:rsidR="00D517A1" w:rsidRPr="00AD7CBE">
        <w:tab/>
        <w:t>λαμβάνοντας υπόψη ότι η ΕΕ και το Ηνωμένο Βασίλειο, στην κοινή δήλωσή τους 19ης</w:t>
      </w:r>
      <w:r w:rsidR="00DA30AB">
        <w:t> </w:t>
      </w:r>
      <w:r w:rsidR="00D517A1" w:rsidRPr="00AD7CBE">
        <w:t xml:space="preserve">Μαΐου 2025, ανέλαβαν κοινή δέσμευση για τη σταθερότητα των Δυτικών Βαλκανίων· λαμβάνοντας υπόψη ότι η ΕΕ και το Ηνωμένο Βασίλειο θα πρέπει να καθορίσουν συγκεκριμένους τομείς συνεργασίας στην περιοχή, ιδίως για να διασφαλιστεί ο σεβασμός της αρχής επιμερισμού της εξουσίας στο πλαίσιο της ειρηνευτικής συμφωνίας </w:t>
      </w:r>
      <w:proofErr w:type="spellStart"/>
      <w:r w:rsidR="00D517A1" w:rsidRPr="00AD7CBE">
        <w:t>Ντέιτον-Παρισίων</w:t>
      </w:r>
      <w:proofErr w:type="spellEnd"/>
      <w:r w:rsidR="00D517A1" w:rsidRPr="00AD7CBE">
        <w:t>·</w:t>
      </w:r>
    </w:p>
    <w:p w14:paraId="7664DF8C" w14:textId="6A6E7C39" w:rsidR="00D517A1" w:rsidRPr="00AD7CBE" w:rsidRDefault="004334EF" w:rsidP="00D517A1">
      <w:pPr>
        <w:pStyle w:val="NormalHanging"/>
      </w:pPr>
      <w:r>
        <w:t>Η</w:t>
      </w:r>
      <w:r w:rsidR="00D517A1" w:rsidRPr="00AD7CBE">
        <w:t>.</w:t>
      </w:r>
      <w:r w:rsidR="00D517A1" w:rsidRPr="00AD7CBE">
        <w:tab/>
        <w:t>λαμβάνοντας υπόψη ότι ορισμένοι διεθνείς παράγοντες, κυρίως αυταρχικά κράτη, θέτουν σε κίνδυνο την ευρωπαϊκή ασφάλεια και σταθερότητα χρησιμοποιώντας ένα ευρύ σύνολο υβριδικών τακτικών, ιδίως τη δολιοφθορά υποδομών ζωτικής σημασίας και την παρέμβαση στη δημοκρατική λειτουργία των κοινωνιών μας, καθώς και ολοκληρωμένες απειλές κατά της ασφάλειας, όπως εισβολές δρόνων και επιθέσεις σε σιδηροδρομικά δίκτυα· λαμβάνοντας υπόψη ότι η αντιμετώπιση αυτών των απειλών αποτελεί μέρος της ΚΕΠΠΑ της ΕΕ, γεγονός που απαιτεί ένα αξιόπιστο σύστημα πληροφοριών από πρώτο χέρι σχετικά με τις εξωτερικές απειλές, το οποίο συμβάλλει στην ικανότητα της ΕΕ να αντιδρά γρήγορα και αποτελεσματικά, καθώς και να διαφυλάσσει τα συμφέροντά της στο εξωτερικό·</w:t>
      </w:r>
    </w:p>
    <w:p w14:paraId="16E0E87C" w14:textId="2BA0908B" w:rsidR="00D517A1" w:rsidRPr="00AD7CBE" w:rsidRDefault="004334EF" w:rsidP="00D517A1">
      <w:pPr>
        <w:pStyle w:val="NormalHanging"/>
      </w:pPr>
      <w:r>
        <w:t>Θ</w:t>
      </w:r>
      <w:r w:rsidR="00D517A1" w:rsidRPr="00AD7CBE">
        <w:t>.</w:t>
      </w:r>
      <w:r w:rsidR="00D517A1" w:rsidRPr="00AD7CBE">
        <w:tab/>
        <w:t>λαμβάνοντας υπόψη ότι η διεύρυνση αποτελεί γεωστρατηγική επένδυση στη μακροπρόθεσμη ειρήνη, δημοκρατία, σταθερότητα, ασφάλεια, προστασία του κλίματος και ευημερία σε ολόκληρη την ήπειρο, ιδίως ενόψει του επιθετικού πολέμου της Ρωσίας κατά της Ουκρανίας· λαμβάνοντας υπόψη ότι η προετοιμασία για τη διεύρυνση απαιτεί εσωτερικές μεταρρυθμίσεις της ΕΕ, και ότι η ΕΕ θα πρέπει να εφαρμόσει τη διαδικασία διεύρυνσης παράλληλα με τις μεταρρυθμίσεις σε θεσμικό επίπεδο και σε επίπεδο λήψης αποφάσεων που είναι αναγκαίες για να εξασφαλιστεί η ενταξιακή ικανότητα της ΕΕ· λαμβάνοντας υπόψη ότι μια αξιόπιστη πολιτική διεύρυνσης ενισχύει τη γεωπολιτική επιρροή και την ανθεκτικότητα της ΕΕ· λαμβάνοντας υπόψη ότι η συμμόρφωση με τις θεμελιώδεις αρχές της Ένωσης και ο σεβασμός του διεθνούς δικαίου αποτελούν προϋπόθεση για την προσχώρηση στην ΕΕ·</w:t>
      </w:r>
    </w:p>
    <w:p w14:paraId="4D43A2CE" w14:textId="49D5E54F" w:rsidR="00D517A1" w:rsidRPr="00AD7CBE" w:rsidRDefault="004334EF" w:rsidP="00D517A1">
      <w:pPr>
        <w:pStyle w:val="NormalHanging"/>
      </w:pPr>
      <w:r>
        <w:t>Ι</w:t>
      </w:r>
      <w:r w:rsidR="00D517A1" w:rsidRPr="00AD7CBE">
        <w:t xml:space="preserve">. </w:t>
      </w:r>
      <w:r w:rsidR="00D517A1" w:rsidRPr="00AD7CBE">
        <w:tab/>
        <w:t xml:space="preserve">λαμβάνοντας υπόψη ότι η ΕΕ εξακολουθεί να προωθεί τη δική της αυτόνομη ευρωπαϊκή διπλωματία σε όλους τους τομείς, συμπεριλαμβανομένης της δημόσιας, πολιτιστικής, οικονομικής, κλιματικής, σχετικής με την τεχνητή νοημοσύνη, ψηφιακής διπλωματίας, καθώς και της </w:t>
      </w:r>
      <w:proofErr w:type="spellStart"/>
      <w:r w:rsidR="00D517A1" w:rsidRPr="00AD7CBE">
        <w:t>κυβερνοδιπλωματίας</w:t>
      </w:r>
      <w:proofErr w:type="spellEnd"/>
      <w:r w:rsidR="00D517A1" w:rsidRPr="00AD7CBE">
        <w:t>· λαμβάνοντας υπόψη ότι η δημιουργία διπλωματικής υπηρεσίας της ΕΕ, η οποία θα διαμορφώνεται από μια κοινή διπλωματική νοοτροπία που θα τροφοδοτείται από μια διάσταση πρωτίστως της ΕΕ, αποτελεί ουσιαστικό βήμα στο πλαίσιο αυτό· λαμβάνοντας υπόψη ότι η Διπλωματική Ακαδημία της Ευρωπαϊκής Ένωσης συμβάλλει στην επίτευξη αυτού του στόχου·</w:t>
      </w:r>
    </w:p>
    <w:p w14:paraId="36C996CC" w14:textId="270AAD42" w:rsidR="00D517A1" w:rsidRDefault="00D517A1" w:rsidP="00D517A1">
      <w:pPr>
        <w:pStyle w:val="NormalHanging"/>
      </w:pPr>
      <w:r w:rsidRPr="00AD7CBE">
        <w:t>Ι</w:t>
      </w:r>
      <w:r w:rsidR="004334EF">
        <w:t>Α</w:t>
      </w:r>
      <w:r w:rsidRPr="00AD7CBE">
        <w:t>.</w:t>
      </w:r>
      <w:r w:rsidRPr="00AD7CBE">
        <w:tab/>
        <w:t xml:space="preserve">λαμβάνοντας υπόψη ότι η ΕΕ δίνει προτεραιότητα στις εταιρικές σχέσεις με ομόφρονες </w:t>
      </w:r>
      <w:r w:rsidRPr="00AD7CBE">
        <w:lastRenderedPageBreak/>
        <w:t>δημοκρατίες· λαμβάνοντας υπόψη ότι η σύναψη νέων παγκόσμιων εταιρικών σχέσεων βασίζεται στην πολιτική δέουσα επιμέλεια προκειμένου να αποφευχθούν οι εξαρτήσεις που εκθέτουν την ΕΕ σε εξαναγκασμό και να διασφαλιστεί ότι η συνεργασία δεν υπονομεύει τα ανθρώπινα δικαιώματα, τη βιώσιμη ανάπτυξη ή την αλληλεγγύη της ΕΕ· λαμβάνοντας υπόψη ότι η τομεακή συνεργασία δεν μπορεί να επιδιωχθεί εις βάρος των θεμελιωδών αξιών της ΕΕ· λαμβάνοντας υπόψη ότι οι διαιρέσεις εντός της ΕΕ ή της διατλαντικής συμμαχίας, καθώς και με τους στρατηγικούς μας εταίρους, μας καθιστούν όλους ασθενέστερους και ωφελούν τους πολέμιους, τους αντιπάλους και τους ανταγωνιστές μας·</w:t>
      </w:r>
    </w:p>
    <w:p w14:paraId="62FA55D9" w14:textId="05A81AA6" w:rsidR="007D5532" w:rsidRPr="007D5532" w:rsidRDefault="007D5532" w:rsidP="00D517A1">
      <w:pPr>
        <w:pStyle w:val="NormalHanging"/>
        <w:rPr>
          <w:bCs/>
          <w:iCs/>
        </w:rPr>
      </w:pPr>
      <w:r w:rsidRPr="0050447F">
        <w:rPr>
          <w:bCs/>
          <w:iCs/>
        </w:rPr>
        <w:t>Ι</w:t>
      </w:r>
      <w:r w:rsidR="004334EF">
        <w:rPr>
          <w:bCs/>
          <w:iCs/>
        </w:rPr>
        <w:t>Β</w:t>
      </w:r>
      <w:r w:rsidRPr="0050447F">
        <w:rPr>
          <w:bCs/>
          <w:iCs/>
        </w:rPr>
        <w:t>.</w:t>
      </w:r>
      <w:r w:rsidRPr="0050447F">
        <w:rPr>
          <w:bCs/>
          <w:iCs/>
        </w:rPr>
        <w:tab/>
        <w:t>λαμβάνοντας υπόψη ότι, σε σύγκριση με την έκδοση του 2021, η στρατηγική εθνικής ασφάλειας (NSS) των ΗΠΑ, της 4ης Δεκεμβρίου 2025, αποτυπώνει μια ριζική αλλαγή, καθώς δεν περιλαμβάνει ουσιαστική αξιολόγηση των προκλήσεων που θέτουν παράγοντες όπως η Ρωσία και η Κίνα, και περιλαμβάνει κρίσιμες αναφορές σε εικαζόμενες δημοκρατικές ελλείψεις σε ορισμένα κράτη μέλη της ΕΕ· λαμβάνοντας υπόψη ότι η NSS πλαισιώνει τις παγκόσμιες εξελίξεις εν πολλοίς με όρους οικονομικών και στρατηγικών συμφερόντων, αποκαλύπτοντας μια πιο συναλλακτική προσέγγιση έναντι των παραδοσιακών συμμάχων και, ως εκ τούτου, αμφισβητώντας τις αρχές που στηρίζουν την εξωτερική πολιτική των ΗΠΑ εδώ και δεκαετίες· λαμβάνοντας υπόψη ότι η NSS έγινε δημοσίως δεκτή με ικανοποίηση από τον εκπρόσωπο του Κρεμλίνου και με προβληματισμό από αρκετές πρωτεύουσες της ΕΕ, εγείροντας ερωτήματα σχετικά με τον αντίκτυπό της στη διατλαντική ενότητα και την αξιοπιστία της συλλογικής αποτροπής·</w:t>
      </w:r>
    </w:p>
    <w:p w14:paraId="6EAAE167" w14:textId="2DCAE61C" w:rsidR="00D517A1" w:rsidRPr="00AD7CBE" w:rsidRDefault="00D517A1" w:rsidP="00D517A1">
      <w:pPr>
        <w:pStyle w:val="NormalHanging"/>
      </w:pPr>
      <w:r w:rsidRPr="00AD7CBE">
        <w:t>Ι</w:t>
      </w:r>
      <w:r w:rsidR="004334EF">
        <w:t>Γ</w:t>
      </w:r>
      <w:r w:rsidRPr="00AD7CBE">
        <w:t>.</w:t>
      </w:r>
      <w:r w:rsidRPr="00AD7CBE">
        <w:tab/>
        <w:t xml:space="preserve">λαμβάνοντας υπόψη ότι οι υπερπόντιες χώρες και εδάφη (YXE) που συνδέονται με την Ένωση έχουν στενούς συνταγματικούς, ιστορικούς και πολιτιστικούς δεσμούς με τα κράτη μέλη· λαμβάνοντας υπόψη ότι παρέχουν στην ΕΕ μοναδική παγκόσμια παρουσία και </w:t>
      </w:r>
      <w:proofErr w:type="spellStart"/>
      <w:r w:rsidRPr="00AD7CBE">
        <w:t>γεωστρατηγικά</w:t>
      </w:r>
      <w:proofErr w:type="spellEnd"/>
      <w:r w:rsidRPr="00AD7CBE">
        <w:t xml:space="preserve"> πλεονεκτήματα, ιδίως στον Ατλαντικό, τον Ινδικό και τον Ειρηνικό Ωκεανό, καθώς και στην Αρκτική και την Ανταρκτική· λαμβάνοντας υπόψη ότι η ΚΕΠΠΑ θα πρέπει να ενισχύσει τη διαρθρωμένη συνεργασία με τις ΥΧΕ σε τομείς όπως η ασφάλεια, οι στρατηγικές εμπορικές οδοί, η ανθεκτικότητα στην κλιματική αλλαγή, η ασφάλεια στη θάλασσα και οι κρίσιμες πρώτες ύλες, ώστε να διασφαλιστεί ότι οι ΥΧΕ θα ενσωματωθούν περισσότερο στις προτεραιότητες εξωτερικής δράσης της Ένωσης·</w:t>
      </w:r>
    </w:p>
    <w:p w14:paraId="2C962FB2" w14:textId="5BEA94EA" w:rsidR="00D517A1" w:rsidRPr="00AD7CBE" w:rsidRDefault="00D517A1" w:rsidP="00D517A1">
      <w:pPr>
        <w:pStyle w:val="NormalHanging"/>
      </w:pPr>
      <w:r w:rsidRPr="00AD7CBE">
        <w:t>Ι</w:t>
      </w:r>
      <w:r w:rsidR="004334EF">
        <w:t>Δ</w:t>
      </w:r>
      <w:r w:rsidRPr="00AD7CBE">
        <w:t xml:space="preserve">. </w:t>
      </w:r>
      <w:r w:rsidRPr="00AD7CBE">
        <w:tab/>
        <w:t>λαμβάνοντας υπόψη ότι ο χώρος της κοινωνίας των πολιτών συρρικνώνεται παγκοσμίως και ότι οι υπερασπιστές των ανθρωπίνων δικαιωμάτων και οι οργανώσεις της κοινωνίας των πολιτών διατρέχουν όλο και μεγαλύτερο κίνδυνο επιθέσεων και απειλών από κρατικούς και μη κρατικούς φορείς·</w:t>
      </w:r>
    </w:p>
    <w:p w14:paraId="18B07C22" w14:textId="515FBF8E" w:rsidR="00D517A1" w:rsidRPr="00AD7CBE" w:rsidRDefault="00D517A1" w:rsidP="00D517A1">
      <w:pPr>
        <w:pStyle w:val="NormalHanging"/>
      </w:pPr>
      <w:r w:rsidRPr="00AD7CBE">
        <w:t>Ι</w:t>
      </w:r>
      <w:r w:rsidR="004334EF">
        <w:t>Ε</w:t>
      </w:r>
      <w:r w:rsidRPr="00AD7CBE">
        <w:t>.</w:t>
      </w:r>
      <w:r w:rsidRPr="00AD7CBE">
        <w:tab/>
        <w:t>λαμβάνοντας υπόψη ότι οι δυναμικές κοινωνίες των πολιτών σε παγκόσμιο επίπεδο διαδραματίζουν ουσιαστικό ρόλο στην προαγωγή των ανθρωπίνων δικαιωμάτων, της δημοκρατίας και του πλουραλισμού, καθώς και στην προώθηση της χρηστής διακυβέρνησης και της κοινωνικής προόδου·</w:t>
      </w:r>
    </w:p>
    <w:p w14:paraId="4596EE3B" w14:textId="7486F824" w:rsidR="00D517A1" w:rsidRPr="00AD7CBE" w:rsidRDefault="00D517A1" w:rsidP="00D517A1">
      <w:pPr>
        <w:pStyle w:val="NormalHanging"/>
      </w:pPr>
      <w:r w:rsidRPr="00AD7CBE">
        <w:t>Ι</w:t>
      </w:r>
      <w:r w:rsidR="004334EF">
        <w:t>ΣΤ</w:t>
      </w:r>
      <w:r w:rsidRPr="00AD7CBE">
        <w:t>.</w:t>
      </w:r>
      <w:r w:rsidRPr="00AD7CBE">
        <w:tab/>
        <w:t xml:space="preserve">λαμβάνοντας υπόψη ότι το Κοινοβούλιο εξέφρασε πρόσφατα την κατηγορηματική θέση του σχετικά με τις παραβιάσεις των ανθρωπίνων δικαιωμάτων στην Κούβα και σχετικά με την κατάσταση στη Βενεζουέλα· λαμβάνοντας υπόψη ότι έχει καταδικάσει επανειλημμένα το καθεστώς των </w:t>
      </w:r>
      <w:proofErr w:type="spellStart"/>
      <w:r w:rsidRPr="00AD7CBE">
        <w:t>Daniel</w:t>
      </w:r>
      <w:proofErr w:type="spellEnd"/>
      <w:r w:rsidRPr="00AD7CBE">
        <w:t xml:space="preserve"> </w:t>
      </w:r>
      <w:proofErr w:type="spellStart"/>
      <w:r w:rsidRPr="00AD7CBE">
        <w:t>Ortega</w:t>
      </w:r>
      <w:proofErr w:type="spellEnd"/>
      <w:r w:rsidRPr="00AD7CBE">
        <w:t xml:space="preserve"> και </w:t>
      </w:r>
      <w:proofErr w:type="spellStart"/>
      <w:r w:rsidRPr="00AD7CBE">
        <w:t>Rosario</w:t>
      </w:r>
      <w:proofErr w:type="spellEnd"/>
      <w:r w:rsidRPr="00AD7CBE">
        <w:t xml:space="preserve"> </w:t>
      </w:r>
      <w:proofErr w:type="spellStart"/>
      <w:r w:rsidRPr="00AD7CBE">
        <w:t>Murillo</w:t>
      </w:r>
      <w:proofErr w:type="spellEnd"/>
      <w:r w:rsidRPr="00AD7CBE">
        <w:t xml:space="preserve"> στη Νικαράγουα·</w:t>
      </w:r>
    </w:p>
    <w:p w14:paraId="4A3E2B05" w14:textId="78EA7808" w:rsidR="00D517A1" w:rsidRPr="00AD7CBE" w:rsidRDefault="00D517A1" w:rsidP="00D517A1">
      <w:pPr>
        <w:pStyle w:val="NormalHanging"/>
      </w:pPr>
      <w:r w:rsidRPr="00AD7CBE">
        <w:t>Ι</w:t>
      </w:r>
      <w:r w:rsidR="004334EF">
        <w:t>Ζ</w:t>
      </w:r>
      <w:r w:rsidRPr="00AD7CBE">
        <w:t>.</w:t>
      </w:r>
      <w:r w:rsidRPr="00AD7CBE">
        <w:tab/>
        <w:t xml:space="preserve">λαμβάνοντας υπόψη ότι, στις 10 Ιανουαρίου 2025, ο </w:t>
      </w:r>
      <w:proofErr w:type="spellStart"/>
      <w:r w:rsidRPr="00AD7CBE">
        <w:t>Nicolás</w:t>
      </w:r>
      <w:proofErr w:type="spellEnd"/>
      <w:r w:rsidRPr="00AD7CBE">
        <w:t xml:space="preserve"> </w:t>
      </w:r>
      <w:proofErr w:type="spellStart"/>
      <w:r w:rsidRPr="00AD7CBE">
        <w:t>Maduro</w:t>
      </w:r>
      <w:proofErr w:type="spellEnd"/>
      <w:r w:rsidRPr="00AD7CBE">
        <w:t xml:space="preserve"> διεκδίκησε μια </w:t>
      </w:r>
      <w:r w:rsidRPr="00AD7CBE">
        <w:lastRenderedPageBreak/>
        <w:t xml:space="preserve">νέα θητεία και διατήρησε παράνομα τον έλεγχό του στην εξουσία παρά την εκτεταμένη εκλογική νοθεία· λαμβάνοντας υπόψη ότι αναγνώρισε τον </w:t>
      </w:r>
      <w:proofErr w:type="spellStart"/>
      <w:r w:rsidRPr="00AD7CBE">
        <w:t>Edmundo</w:t>
      </w:r>
      <w:proofErr w:type="spellEnd"/>
      <w:r w:rsidRPr="00AD7CBE">
        <w:t xml:space="preserve"> </w:t>
      </w:r>
      <w:proofErr w:type="spellStart"/>
      <w:r w:rsidRPr="00AD7CBE">
        <w:t>González</w:t>
      </w:r>
      <w:proofErr w:type="spellEnd"/>
      <w:r w:rsidRPr="00AD7CBE">
        <w:t xml:space="preserve"> </w:t>
      </w:r>
      <w:proofErr w:type="spellStart"/>
      <w:r w:rsidRPr="00AD7CBE">
        <w:t>Urrutia</w:t>
      </w:r>
      <w:proofErr w:type="spellEnd"/>
      <w:r w:rsidRPr="00AD7CBE">
        <w:t xml:space="preserve"> ως νόμιμο και δημοκρατικά εκλεγμένο Πρόεδρο της Βενεζουέλας και τη </w:t>
      </w:r>
      <w:proofErr w:type="spellStart"/>
      <w:r w:rsidRPr="00AD7CBE">
        <w:t>María</w:t>
      </w:r>
      <w:proofErr w:type="spellEnd"/>
      <w:r w:rsidRPr="00AD7CBE">
        <w:t xml:space="preserve"> </w:t>
      </w:r>
      <w:proofErr w:type="spellStart"/>
      <w:r w:rsidRPr="00AD7CBE">
        <w:t>Corina</w:t>
      </w:r>
      <w:proofErr w:type="spellEnd"/>
      <w:r w:rsidRPr="00AD7CBE">
        <w:t xml:space="preserve"> </w:t>
      </w:r>
      <w:proofErr w:type="spellStart"/>
      <w:r w:rsidRPr="00AD7CBE">
        <w:t>Machado</w:t>
      </w:r>
      <w:proofErr w:type="spellEnd"/>
      <w:r w:rsidRPr="00AD7CBE">
        <w:t xml:space="preserve"> ως ηγέτιδα της δημοκρατικής αντιπολίτευσης, απονέμοντάς τους το Βραβείο Ζαχάρωφ 2024 για την ελευθερία της σκέψης· λαμβάνοντας υπόψη ότι η </w:t>
      </w:r>
      <w:proofErr w:type="spellStart"/>
      <w:r w:rsidRPr="00AD7CBE">
        <w:t>María</w:t>
      </w:r>
      <w:proofErr w:type="spellEnd"/>
      <w:r w:rsidRPr="00AD7CBE">
        <w:t xml:space="preserve"> </w:t>
      </w:r>
      <w:proofErr w:type="spellStart"/>
      <w:r w:rsidRPr="00AD7CBE">
        <w:t>Corina</w:t>
      </w:r>
      <w:proofErr w:type="spellEnd"/>
      <w:r w:rsidRPr="00AD7CBE">
        <w:t xml:space="preserve"> </w:t>
      </w:r>
      <w:proofErr w:type="spellStart"/>
      <w:r w:rsidRPr="00AD7CBE">
        <w:t>Machado</w:t>
      </w:r>
      <w:proofErr w:type="spellEnd"/>
      <w:r w:rsidRPr="00AD7CBE">
        <w:t xml:space="preserve"> τιμήθηκε επίσης με το Βραβείο Νόμπελ Ειρήνης για το 2025</w:t>
      </w:r>
      <w:r w:rsidR="007D5532">
        <w:t xml:space="preserve"> </w:t>
      </w:r>
      <w:r w:rsidR="007D5532" w:rsidRPr="007D5532">
        <w:t xml:space="preserve">λαμβάνοντας υπόψη ότι οι πρόσφατες πολιτικές εξελίξεις, συμπεριλαμβανομένης της απομάκρυνσης του </w:t>
      </w:r>
      <w:proofErr w:type="spellStart"/>
      <w:r w:rsidR="007D5532" w:rsidRPr="007D5532">
        <w:t>Nicolás</w:t>
      </w:r>
      <w:proofErr w:type="spellEnd"/>
      <w:r w:rsidR="007D5532" w:rsidRPr="007D5532">
        <w:t xml:space="preserve"> </w:t>
      </w:r>
      <w:proofErr w:type="spellStart"/>
      <w:r w:rsidR="007D5532" w:rsidRPr="007D5532">
        <w:t>Maduro</w:t>
      </w:r>
      <w:proofErr w:type="spellEnd"/>
      <w:r w:rsidR="007D5532" w:rsidRPr="007D5532">
        <w:t xml:space="preserve"> από την εξουσία και της έναρξης της απελευθέρωσης των πολιτικών κρατουμένων, σηματοδοτούν μια κρίσιμη στιγμή για τη δημοκρατική μετάβαση της Βενεζουέλας· λαμβάνοντας υπόψη ότι, ταυτόχρονα, η κατάσταση παραμένει ασταθής, καθώς εξακολουθούν να υπάρχουν βασικές δομές εξουσίας του προηγούμενου καθεστώτος και εξακολουθούν να υπάρχουν σημαντικές προκλήσεις για την εδραίωση της δημοκρατίας·</w:t>
      </w:r>
      <w:r w:rsidRPr="00AD7CBE">
        <w:t>·</w:t>
      </w:r>
    </w:p>
    <w:p w14:paraId="4E0533A2" w14:textId="560BCDF4" w:rsidR="00D517A1" w:rsidRPr="00AD7CBE" w:rsidRDefault="00D517A1" w:rsidP="00D517A1">
      <w:pPr>
        <w:pStyle w:val="NormalHanging"/>
      </w:pPr>
      <w:r w:rsidRPr="00AD7CBE">
        <w:t>Ι</w:t>
      </w:r>
      <w:r w:rsidR="004334EF">
        <w:t>Η</w:t>
      </w:r>
      <w:r w:rsidRPr="00AD7CBE">
        <w:t>.</w:t>
      </w:r>
      <w:r w:rsidRPr="00AD7CBE">
        <w:tab/>
        <w:t>λαμβάνοντας υπόψη ότι οι αρχές του ΟΗΕ τίθενται υπό αμφισβήτηση σε πρωτοφανή βαθμό· λαμβάνοντας υπόψη ότι το Κοινοβούλιο έχει επανειλημμένα καλέσει τη διεθνή κοινότητα να υπερασπιστεί και να ενισχύσει τον ΟΗΕ·</w:t>
      </w:r>
    </w:p>
    <w:p w14:paraId="389ABF5E" w14:textId="1DE8FE02" w:rsidR="00D517A1" w:rsidRPr="00AD7CBE" w:rsidRDefault="00D517A1" w:rsidP="00D517A1">
      <w:pPr>
        <w:pStyle w:val="NormalHanging"/>
      </w:pPr>
      <w:r w:rsidRPr="00AD7CBE">
        <w:t>Ι</w:t>
      </w:r>
      <w:r w:rsidR="004334EF">
        <w:t>Θ</w:t>
      </w:r>
      <w:r w:rsidRPr="00AD7CBE">
        <w:t>.</w:t>
      </w:r>
      <w:r w:rsidRPr="00AD7CBE">
        <w:tab/>
        <w:t>λαμβάνοντας υπόψη ότι η πολυμερής παγκόσμια τάξη δεν έχει προσαρμοστεί επαρκώς στην τρέχουσα γεωπολιτική πραγματικότητα· λαμβάνοντας υπόψη ότι η πρωτοβουλία ΟΗΕ80 που αναλήφθηκε από τον Γενικό Γραμματέα του ΟΗΕ αποτελεί αναπόσπαστο μέρος της μεταρρύθμισης του ΟΗΕ και συνεπάγεται τον τερματισμό του συστήματος αρνησικυρίας στο Συμβούλιο Ασφαλείας του ΟΗΕ· λαμβάνοντας υπόψη ότι η δεινή οικονομική κατάσταση του ΟΗΕ εγείρει σοβαρές ανησυχίες· λαμβάνοντας υπόψη ότι ο ΟΗΕ αντιμετωπίζει περικοπή του προϋπολογισμού κατά 500 εκατ. δολάρια ΗΠΑ και απώλεια του 20 % του προσωπικού του· λαμβάνοντας υπόψη ότι ο ΟΗΕ αντιμετωπίζει περαιτέρω σημαντικές περικοπές στις ειρηνευτικές, ανθρωπιστικές και υγειονομικές οργανώσεις του μετά την απόσυρση της χρηματοδοτικής στήριξης των ΗΠΑ· λαμβάνοντας υπόψη ότι η μεταρρυθμιστική διαδικασία του ΟΗΕ απαιτεί επαρκείς χρηματοδοτικούς πόρους και πολιτική στήριξη για τη διατήρηση της πολυμερούς προσέγγισης ως βάσης για την παγκόσμια διακυβέρνηση·</w:t>
      </w:r>
    </w:p>
    <w:p w14:paraId="23AC5A1C" w14:textId="0E654994" w:rsidR="00D517A1" w:rsidRPr="00AD7CBE" w:rsidRDefault="004334EF" w:rsidP="00D517A1">
      <w:pPr>
        <w:pStyle w:val="NormalHanging"/>
      </w:pPr>
      <w:r>
        <w:t>Κ</w:t>
      </w:r>
      <w:r w:rsidR="00D517A1" w:rsidRPr="00AD7CBE">
        <w:t>.</w:t>
      </w:r>
      <w:r w:rsidR="00D517A1" w:rsidRPr="00AD7CBE">
        <w:tab/>
        <w:t>λαμβάνοντας υπόψη ότι το οργανωμένο έγκλημα, και ιδίως το λαθρεμπόριο ναρκωτικών, συνιστά σοβαρή απειλή για την ασφάλεια της ΕΕ· λαμβάνοντας υπόψη ότι, από το 2020, η ΕΕ εξελίχθηκε στη μεγαλύτερη αγορά κατανάλωσης κοκαΐνης παγκοσμίως· λαμβάνοντας υπόψη ότι η κοκαΐνη αυτή προέρχεται σε μεγάλο βαθμό από τη Λατινική Αμερική και εισέρχεται στην ΕΕ κυρίως μέσω των λιμένων της στον Ατλαντικό·</w:t>
      </w:r>
    </w:p>
    <w:p w14:paraId="2609994C" w14:textId="5EC464BE" w:rsidR="00D517A1" w:rsidRPr="00AD7CBE" w:rsidRDefault="004334EF" w:rsidP="00D517A1">
      <w:pPr>
        <w:pStyle w:val="NormalHanging"/>
      </w:pPr>
      <w:r>
        <w:t>ΚΑ</w:t>
      </w:r>
      <w:r w:rsidR="00D517A1" w:rsidRPr="00AD7CBE">
        <w:t>.</w:t>
      </w:r>
      <w:r w:rsidR="00D517A1" w:rsidRPr="00AD7CBE">
        <w:tab/>
        <w:t>λαμβάνοντας υπόψη ότι τα αυταρχικά καθεστώτα, τα εγκληματικά δίκτυα και οι τρομοκρατικές ομάδες θέτουν σε κίνδυνο την υγεία και την ασφάλεια των Ευρωπαίων μέσω της παράνομης διακίνησης ναρκωτικών και ανθρώπων, γεγονός που επιτείνει την περιφερειακή αστάθεια και, σε ορισμένες περιπτώσεις, ισοδυναμεί με εργαλειοποίηση της μετανάστευσης·</w:t>
      </w:r>
    </w:p>
    <w:p w14:paraId="594ACA21" w14:textId="1FBB9BD4" w:rsidR="00D517A1" w:rsidRPr="00AD7CBE" w:rsidRDefault="00D517A1" w:rsidP="00D517A1">
      <w:pPr>
        <w:pStyle w:val="NormalHanging"/>
      </w:pPr>
      <w:r w:rsidRPr="00AD7CBE">
        <w:t>Κ</w:t>
      </w:r>
      <w:r w:rsidR="004334EF">
        <w:t>Β</w:t>
      </w:r>
      <w:r w:rsidRPr="00AD7CBE">
        <w:t>.</w:t>
      </w:r>
      <w:r w:rsidRPr="00AD7CBE">
        <w:tab/>
        <w:t xml:space="preserve">λαμβάνοντας υπόψη ότι ο επιθετικός πόλεμος της Ρωσίας κατά της Ουκρανίας έχει υπονομεύσει σοβαρά την ευρωπαϊκή και την παγκόσμια ασφάλεια, προκαλώντας οικονομική αβεβαιότητα, επισιτιστική ανασφάλεια και υψηλές τιμές ενέργειας, καθώς και αποσταθεροποίηση των χωρών της ανατολικής γειτονίας της ΕΕ· λαμβάνοντας υπόψη ότι η επίθεση αυτή αποτελεί μέρος μιας ευρύτερης στρατηγικής, με την οποία ακολουθείται μια ιμπεριαλιστική και επεκτατική πολιτική, που ξεκίνησε με τον πόλεμο </w:t>
      </w:r>
      <w:r w:rsidRPr="00AD7CBE">
        <w:lastRenderedPageBreak/>
        <w:t>στη Γεωργία το 2008· λαμβάνοντας υπόψη ότι το Μνημόνιο της Βουδαπέστης του 1994 για τις εγγυήσεις ασφάλειας, βάσει του οποίου η Ουκρανία απομάκρυνε όλα τα πυρηνικά όπλα από το έδαφός της με αντάλλαγμα εγγυήσεις ασφάλειας, μεταξύ άλλων από τη Ρωσία, δεν εμπόδισε τον επιθετικό πόλεμο της Ρωσίας·</w:t>
      </w:r>
    </w:p>
    <w:p w14:paraId="253945CE" w14:textId="2F59ACC8" w:rsidR="00D517A1" w:rsidRPr="00AD7CBE" w:rsidRDefault="00D517A1" w:rsidP="00D517A1">
      <w:pPr>
        <w:pStyle w:val="NormalHanging"/>
      </w:pPr>
      <w:r w:rsidRPr="00AD7CBE">
        <w:t>Κ</w:t>
      </w:r>
      <w:r w:rsidR="004334EF">
        <w:t>Γ</w:t>
      </w:r>
      <w:r w:rsidRPr="00AD7CBE">
        <w:t>.</w:t>
      </w:r>
      <w:r w:rsidRPr="00AD7CBE">
        <w:tab/>
        <w:t>λαμβάνοντας υπόψη ότι η Ρωσία εξακολουθεί να λεηλατεί την εθνική κληρονομιά της Ουκρανίας· λαμβάνοντας υπόψη ότι ο επιθετικός πόλεμος της Ρωσίας έχει προκαλέσει σοβαρή και μακροχρόνια ζημία στο περιβάλλον στην Ουκρανία· λαμβάνοντας υπόψη ότι η Ρωσική Ομοσπονδία πραγματοποιεί εκτεταμένες και εσκεμμένες επιθέσεις κατά των ενεργειακών υποδομών της Ουκρανίας·</w:t>
      </w:r>
    </w:p>
    <w:p w14:paraId="2137C64E" w14:textId="1E4653BE" w:rsidR="00D517A1" w:rsidRPr="00AD7CBE" w:rsidRDefault="00D517A1" w:rsidP="00D517A1">
      <w:pPr>
        <w:pStyle w:val="NormalHanging"/>
      </w:pPr>
      <w:r w:rsidRPr="00AD7CBE">
        <w:t>Κ</w:t>
      </w:r>
      <w:r w:rsidR="004334EF">
        <w:t>Δ</w:t>
      </w:r>
      <w:r w:rsidRPr="00AD7CBE">
        <w:t>.</w:t>
      </w:r>
      <w:r w:rsidRPr="00AD7CBE">
        <w:tab/>
        <w:t xml:space="preserve">λαμβάνοντας υπόψη ότι το Διεθνές Ποινικό Δικαστήριο (ΔΠΔ) έχει εκδώσει εντάλματα σύλληψης για τον </w:t>
      </w:r>
      <w:proofErr w:type="spellStart"/>
      <w:r w:rsidRPr="00AD7CBE">
        <w:t>Vladimir</w:t>
      </w:r>
      <w:proofErr w:type="spellEnd"/>
      <w:r w:rsidRPr="00AD7CBE">
        <w:t xml:space="preserve"> </w:t>
      </w:r>
      <w:proofErr w:type="spellStart"/>
      <w:r w:rsidRPr="00AD7CBE">
        <w:t>Putin</w:t>
      </w:r>
      <w:proofErr w:type="spellEnd"/>
      <w:r w:rsidRPr="00AD7CBE">
        <w:t xml:space="preserve"> και τη Maria </w:t>
      </w:r>
      <w:proofErr w:type="spellStart"/>
      <w:r w:rsidRPr="00AD7CBE">
        <w:t>Lvova-Belova</w:t>
      </w:r>
      <w:proofErr w:type="spellEnd"/>
      <w:r w:rsidRPr="00AD7CBE">
        <w:t>, Ρωσίδα επίτροπο για τα δικαιώματα των παιδιών, για το έγκλημα πολέμου της παράνομης εκτόπισης και μεταφοράς παιδιών της Ουκρανίας·</w:t>
      </w:r>
    </w:p>
    <w:p w14:paraId="73BF6956" w14:textId="0B0766C2" w:rsidR="00D517A1" w:rsidRPr="00AD7CBE" w:rsidRDefault="00D517A1" w:rsidP="00D517A1">
      <w:pPr>
        <w:pStyle w:val="NormalHanging"/>
      </w:pPr>
      <w:r w:rsidRPr="00AD7CBE">
        <w:t>Κ</w:t>
      </w:r>
      <w:r w:rsidR="004334EF">
        <w:t>Ε</w:t>
      </w:r>
      <w:r w:rsidRPr="00AD7CBE">
        <w:t>.</w:t>
      </w:r>
      <w:r w:rsidRPr="00AD7CBE">
        <w:tab/>
        <w:t>λαμβάνοντας υπόψη ότι η απόφαση της 9ης Ιουλίου 2025 του Ευρωπαϊκού Δικαστηρίου Ανθρωπίνων Δικαιωμάτων στην υπόθεση της Ουκρανίας και των Κάτω Χωρών κατά της Ρωσίας συνιστά σημαντικό βήμα προόδου όσον αφορά την απόδοση ευθυνών στη Ρωσία για τον επιθετικό της πόλεμο και τις θηριωδίες που έχει διαπράξει στην Ουκρανία·</w:t>
      </w:r>
    </w:p>
    <w:p w14:paraId="113901A1" w14:textId="35FDE5F0" w:rsidR="00D517A1" w:rsidRPr="00AD7CBE" w:rsidRDefault="00D517A1" w:rsidP="00D517A1">
      <w:pPr>
        <w:pStyle w:val="NormalHanging"/>
      </w:pPr>
      <w:r w:rsidRPr="00AD7CBE">
        <w:t>Κ</w:t>
      </w:r>
      <w:r w:rsidR="004334EF">
        <w:t>ΣΤ</w:t>
      </w:r>
      <w:r w:rsidRPr="00AD7CBE">
        <w:t>.</w:t>
      </w:r>
      <w:r w:rsidRPr="00AD7CBE">
        <w:tab/>
        <w:t>λαμβάνοντας υπόψη ότι η επιταχυνόμενη στρατιωτικοποίηση της Κίνας, καθώς και οι στρατηγικές εταιρικές σχέσεις της με τη Ρωσία, τη Βόρεια Κορέα και το Ιράν, θα μπορούσαν να θέσουν σε κίνδυνο τη σταθερότητα όχι μόνο των χωρών του Ινδοειρηνικού, αλλά και ολόκληρης της διεθνούς κοινότητας· λαμβάνοντας υπόψη ότι η Βόρεια Κορέα, τα τελευταία χρόνια και κατά σαφή παραβίαση των αποφάσεων του Συμβουλίου Ασφαλείας των Ηνωμένων Εθνών, έχει επανειλημμένα εκτοξεύσει βαλλιστικούς πυραύλους με πρωτοφανή συχνότητα, ενισχύοντας παράλληλα τις πυρηνικές της ικανότητες τόσο από ποιοτική όσο και από ποσοτική άποψη· λαμβάνοντας υπόψη ότι η δυναμική στρατιωτική, πολιτική και οικονομική πίεση αυτών των αυταρχικών και δικτατορικών δυνάμεων, σε συνδυασμό με τις συνεχιζόμενες και πολύπλευρες επιθέσεις τους στη βασισμένη σε κανόνες διεθνή τάξη, αποτελούν ορισμένες από τις σοβαρότερες απειλές για την ασφάλεια των κρατών μελών της ΕΕ στην ιστορία της·</w:t>
      </w:r>
    </w:p>
    <w:p w14:paraId="53003ADB" w14:textId="686AEA46" w:rsidR="00D517A1" w:rsidRPr="00AD7CBE" w:rsidRDefault="00D517A1" w:rsidP="00D517A1">
      <w:pPr>
        <w:pStyle w:val="NormalHanging"/>
      </w:pPr>
      <w:r w:rsidRPr="00AD7CBE">
        <w:t>Κ</w:t>
      </w:r>
      <w:r w:rsidR="004334EF">
        <w:t>Ζ</w:t>
      </w:r>
      <w:r w:rsidRPr="00AD7CBE">
        <w:t>.</w:t>
      </w:r>
      <w:r w:rsidRPr="00AD7CBE">
        <w:tab/>
        <w:t xml:space="preserve">λαμβάνοντας υπόψη ότι, κατά τη σύνοδο κορυφής του ΝΑΤΟ το 2024 στην </w:t>
      </w:r>
      <w:proofErr w:type="spellStart"/>
      <w:r w:rsidRPr="00AD7CBE">
        <w:t>Ουάσινγκτον</w:t>
      </w:r>
      <w:proofErr w:type="spellEnd"/>
      <w:r w:rsidRPr="00AD7CBE">
        <w:t xml:space="preserve">, η Κίνα χαρακτηρίστηκε ως ένας καθοριστικός παράγοντας που διευκόλυνε την επίθεση της Ρωσίας· λαμβάνοντας υπόψη ότι η Κίνα δεν έχει καταδικάσει ποτέ επίσημα την παράνομη επίθεση και εισβολή της Ρωσίας κατά της Ουκρανίας· λαμβάνοντας υπόψη ότι, σύμφωνα με τη Ρωσία, οι στρατηγικές της σχέσεις με την Κίνα βρίσκονται σε </w:t>
      </w:r>
      <w:proofErr w:type="spellStart"/>
      <w:r w:rsidRPr="00AD7CBE">
        <w:t>πρωτοφανώς</w:t>
      </w:r>
      <w:proofErr w:type="spellEnd"/>
      <w:r w:rsidRPr="00AD7CBE">
        <w:t xml:space="preserve"> υψηλό επίπεδο· λαμβάνοντας υπόψη ότι η Λαϊκή Δημοκρατία της Κίνας είναι ο κύριος υποστηρικτής της Ρωσίας στον επιθετικό της πόλεμο, καθώς της παρέχει τα περισσότερα από τα αγαθά διπλής χρήσης, τα οποία χρησιμοποιούνται ως εξαρτήματα στον τομέα της άμυνας της Ρωσίας, και της εξασφαλίζει διπλωματική, πολιτική και οικονομική στήριξη, παρατείνοντας και διευκολύνοντας έτσι τον πόλεμο· λαμβάνοντας υπόψη ότι η Ρωσία επιδιώκει να υπονομεύσει την περιφερειακή σταθερότητα και τις ευρωπαϊκές φιλοδοξίες μέσω εξαναγκαστικών και στρατιωτικών μέτρων, ενώ η Κίνα χρησιμοποιεί όλο και περισσότερο την οικονομική επιρροή και τις στρατηγικές εταιρικές σχέσεις για να επηρεάσει τις εξελίξεις στις γειτονικές χώρες της ΕΕ μαζί με άλλους παράγοντες που </w:t>
      </w:r>
      <w:r w:rsidRPr="00AD7CBE">
        <w:lastRenderedPageBreak/>
        <w:t>επιτείνουν αυτήν την αποσταθεροποίηση·</w:t>
      </w:r>
      <w:r w:rsidR="007D5532">
        <w:t xml:space="preserve"> </w:t>
      </w:r>
      <w:r w:rsidR="007D5532" w:rsidRPr="007D5532">
        <w:t>λαμβάνοντας υπόψη ότι, μέσω ενός συνδυασμού κρατικά κατευθυνόμενων επενδύσεων, στρατηγικών αγορών υποδομών, μεταφοράς τεχνολογίας και δραστηριοτήτων επιρροής, η Κίνα επιδιώκει να επεκτείνει το αποτύπωμά της εντός της ΕΕ·</w:t>
      </w:r>
    </w:p>
    <w:p w14:paraId="4ADEB455" w14:textId="68AA6135" w:rsidR="00D517A1" w:rsidRPr="00AD7CBE" w:rsidRDefault="00D517A1" w:rsidP="00D517A1">
      <w:pPr>
        <w:pStyle w:val="NormalHanging"/>
      </w:pPr>
      <w:r w:rsidRPr="00AD7CBE">
        <w:t>Κ</w:t>
      </w:r>
      <w:r w:rsidR="004334EF">
        <w:t>Η</w:t>
      </w:r>
      <w:r w:rsidRPr="00AD7CBE">
        <w:t>.</w:t>
      </w:r>
      <w:r w:rsidRPr="00AD7CBE">
        <w:tab/>
        <w:t xml:space="preserve">λαμβάνοντας υπόψη ότι η κατάσταση των ανθρωπίνων δικαιωμάτων και των θεμελιωδών ελευθεριών στο Αζερμπαϊτζάν επιδεινώθηκε περαιτέρω κατά τη διάρκεια του περασμένου έτους· λαμβάνοντας υπόψη ότι θα πρέπει να εφαρμοστούν όλες οι διατάξεις που εξέδωσε το Διεθνές Δικαστήριο σχετικά με το </w:t>
      </w:r>
      <w:proofErr w:type="spellStart"/>
      <w:r w:rsidRPr="00AD7CBE">
        <w:t>Ναγκόρνο</w:t>
      </w:r>
      <w:proofErr w:type="spellEnd"/>
      <w:r w:rsidRPr="00AD7CBE">
        <w:t xml:space="preserve"> </w:t>
      </w:r>
      <w:proofErr w:type="spellStart"/>
      <w:r w:rsidRPr="00AD7CBE">
        <w:t>Καραμπάχ</w:t>
      </w:r>
      <w:proofErr w:type="spellEnd"/>
      <w:r w:rsidRPr="00AD7CBE">
        <w:t>, συμπεριλαμβανομένης της διάταξης της 17ης Νοεμβρίου 2023 που ορίζει προσωρινά μέτρα σχετικά με την ασφαλή, απρόσκοπτη και ταχεία επιστροφή των ατόμων που έχουν εγκαταλείψει την περιοχή·</w:t>
      </w:r>
    </w:p>
    <w:p w14:paraId="5CB8F360" w14:textId="6B603007" w:rsidR="00D517A1" w:rsidRPr="00AD7CBE" w:rsidRDefault="00D517A1" w:rsidP="00D517A1">
      <w:pPr>
        <w:pStyle w:val="NormalHanging"/>
      </w:pPr>
      <w:r w:rsidRPr="00AD7CBE">
        <w:t>Κ</w:t>
      </w:r>
      <w:r w:rsidR="004334EF">
        <w:t>Θ</w:t>
      </w:r>
      <w:r w:rsidRPr="00AD7CBE">
        <w:t>.</w:t>
      </w:r>
      <w:r w:rsidRPr="00AD7CBE">
        <w:tab/>
        <w:t>λαμβάνοντας υπόψη ότι η εξωτερική δράση της ΕΕ είναι αμετάκλητα συνδεδεμένη με τις αξίες και τις αρχές που κατοχυρώνονται στα άρθρα 2, 3 παράγραφος 5 και 21 ΣΕΕ, συμπεριλαμβανομένων της κυριαρχίας, της ανεξαρτησίας και της εδαφικής ακεραιότητας όλων των κρατών μελών, σύμφωνα με τον Χάρτη των Ηνωμένων Εθνών· λαμβάνοντας υπόψη ότι οι αρχές αυτές ισχύουν εξίσου για την Κύπρο· λαμβάνοντας υπόψη ότι η εξωτερική πολιτική της Τουρκίας εξακολουθεί να έρχεται σε αντίθεση με αυτήν της ΕΕ· λαμβάνοντας υπόψη ότι η εποικοδομητική συμμετοχή της ίδιας της Τουρκίας είναι καίριας σημασίας για την επανέναρξη και την πρόοδο των συνομιλιών για τη διευθέτηση του κυπριακού ζητήματος στο πλαίσιο του ΟΗΕ·</w:t>
      </w:r>
    </w:p>
    <w:p w14:paraId="3E5D8331" w14:textId="641F6D75" w:rsidR="00D517A1" w:rsidRPr="00AD7CBE" w:rsidRDefault="004334EF" w:rsidP="00D517A1">
      <w:pPr>
        <w:pStyle w:val="NormalHanging"/>
      </w:pPr>
      <w:r>
        <w:t>Λ</w:t>
      </w:r>
      <w:r w:rsidR="00D517A1" w:rsidRPr="00AD7CBE">
        <w:t>.</w:t>
      </w:r>
      <w:r w:rsidR="00D517A1" w:rsidRPr="00AD7CBE">
        <w:tab/>
        <w:t>λαμβάνοντας υπόψη ότι συνεχίζεται η στρατιωτική κατοχή από την Τουρκία εδάφους της ΕΕ στην Κύπρο, όπως και η απειλή βίας κατά κράτους μέλους·</w:t>
      </w:r>
    </w:p>
    <w:p w14:paraId="247EB60F" w14:textId="24B71785" w:rsidR="00D517A1" w:rsidRPr="00AD7CBE" w:rsidRDefault="004334EF" w:rsidP="00D517A1">
      <w:pPr>
        <w:pStyle w:val="NormalHanging"/>
      </w:pPr>
      <w:r>
        <w:t>ΛΑ</w:t>
      </w:r>
      <w:r w:rsidR="00D517A1" w:rsidRPr="00AD7CBE">
        <w:t>.</w:t>
      </w:r>
      <w:r w:rsidR="00D517A1" w:rsidRPr="00AD7CBE">
        <w:tab/>
        <w:t>λαμβάνοντας υπόψη ότι οι παραβιάσεις του ελληνικού εναέριου χώρου από την Τουρκία και οι παραβάσεις των κανονισμών εναέριας κυκλοφορίας εντός της περιοχής πληροφοριών πτήσης (FIR) Αθηνών αυξάνονται· λαμβάνοντας υπόψη ότι αυξάνονται επίσης οι παραβιάσεις των ελληνικών χωρικών υδάτων, ενώ διεξάγονται συστηματικές παράνομες αλιευτικές δραστηριότητες από τουρκικά σκάφη εντός των ελληνικών χωρικών υδάτων· λαμβάνοντας υπόψη ότι εξακολουθούν να υφίστανται διαφορές σχετικά με τις επιχειρήσεις έρευνας και διάσωσης, καθώς και σχετικά με τις ευθύνες που σχετίζονται με τη NAVTEX·</w:t>
      </w:r>
    </w:p>
    <w:p w14:paraId="2C1B2D53" w14:textId="5195CF8E" w:rsidR="00D517A1" w:rsidRPr="00AD7CBE" w:rsidRDefault="00D517A1" w:rsidP="00D517A1">
      <w:pPr>
        <w:pStyle w:val="NormalHanging"/>
      </w:pPr>
      <w:r w:rsidRPr="00AD7CBE">
        <w:t>Λ</w:t>
      </w:r>
      <w:r w:rsidR="004334EF">
        <w:t>Β</w:t>
      </w:r>
      <w:r w:rsidRPr="00AD7CBE">
        <w:t>.</w:t>
      </w:r>
      <w:r w:rsidRPr="00AD7CBE">
        <w:tab/>
        <w:t>λαμβάνοντας υπόψη ότι η μόνη βιώσιμη λύση στο κουρδικό ζήτημα στην Τουρκία είναι μια δίκαιη, συνολική και βιώσιμη διευθέτηση·</w:t>
      </w:r>
    </w:p>
    <w:p w14:paraId="29A694C2" w14:textId="1F0E0004" w:rsidR="00D517A1" w:rsidRPr="00AD7CBE" w:rsidRDefault="00D517A1" w:rsidP="00D517A1">
      <w:pPr>
        <w:pStyle w:val="NormalHanging"/>
      </w:pPr>
      <w:r w:rsidRPr="00AD7CBE">
        <w:t>Λ</w:t>
      </w:r>
      <w:r w:rsidR="004334EF">
        <w:t>Γ</w:t>
      </w:r>
      <w:r w:rsidRPr="00AD7CBE">
        <w:t>.</w:t>
      </w:r>
      <w:r w:rsidRPr="00AD7CBE">
        <w:tab/>
        <w:t>λαμβάνοντας υπόψη ότι η Αίγυπτος αποτελεί σημαντικό πυλώνα για τη σταθερότητα στην Ανατολική Μεσόγειο, γεγονός που έχει υπογραμμιστεί από την απόφαση της ΕΕ να χορηγήσει μακροοικονομική χρηματοδοτική συνδρομή ύψους 4 δισ. EUR στην Αίγυπτο για την περίοδο 2024-2027·</w:t>
      </w:r>
    </w:p>
    <w:p w14:paraId="76A59484" w14:textId="772363DB" w:rsidR="00D517A1" w:rsidRPr="00AD7CBE" w:rsidRDefault="00D517A1" w:rsidP="00D517A1">
      <w:pPr>
        <w:pStyle w:val="NormalHanging"/>
      </w:pPr>
      <w:r w:rsidRPr="00AD7CBE">
        <w:t>Λ</w:t>
      </w:r>
      <w:r w:rsidR="004334EF">
        <w:t>Δ</w:t>
      </w:r>
      <w:r w:rsidRPr="00AD7CBE">
        <w:t>.</w:t>
      </w:r>
      <w:r w:rsidRPr="00AD7CBE">
        <w:tab/>
        <w:t xml:space="preserve">λαμβάνοντας υπόψη ότι, το 2024, η ΕΕ και η Δημοκρατία της </w:t>
      </w:r>
      <w:proofErr w:type="spellStart"/>
      <w:r w:rsidRPr="00AD7CBE">
        <w:t>Κιργιζίας</w:t>
      </w:r>
      <w:proofErr w:type="spellEnd"/>
      <w:r w:rsidRPr="00AD7CBE">
        <w:t xml:space="preserve"> υπέγραψαν ενισχυμένη συμφωνία εταιρικής σχέσης και συνεργασίας· λαμβάνοντας υπόψη ότι τα ανθρώπινα δικαιώματα αποτελούν ουσιώδη συνιστώσα της συμφωνίας· λαμβάνοντας υπόψη ότι η ανησυχητική κατάσταση των ανθρωπίνων δικαιωμάτων στη χώρα σηματοδοτεί σοβαρή οπισθοδρόμηση στο πλαίσιο αυτό, η οποία έχει ενταθεί στο πλαίσιο των πρόωρων εκλογών, όπως καταδεικνύεται, μεταξύ άλλων, από την πρόσφατη κράτηση του </w:t>
      </w:r>
      <w:proofErr w:type="spellStart"/>
      <w:r w:rsidRPr="00AD7CBE">
        <w:t>Temirlan</w:t>
      </w:r>
      <w:proofErr w:type="spellEnd"/>
      <w:r w:rsidRPr="00AD7CBE">
        <w:t xml:space="preserve"> </w:t>
      </w:r>
      <w:proofErr w:type="spellStart"/>
      <w:r w:rsidRPr="00AD7CBE">
        <w:t>Sultanbekov</w:t>
      </w:r>
      <w:proofErr w:type="spellEnd"/>
      <w:r w:rsidRPr="00AD7CBE">
        <w:t xml:space="preserve"> και την πρόταση για επαναφορά της θανατικής ποινής στη χώρα· λαμβάνοντας υπόψη ότι η κυβέρνηση της </w:t>
      </w:r>
      <w:proofErr w:type="spellStart"/>
      <w:r w:rsidRPr="00AD7CBE">
        <w:t>Κιργιζίας</w:t>
      </w:r>
      <w:proofErr w:type="spellEnd"/>
      <w:r w:rsidRPr="00AD7CBE">
        <w:t xml:space="preserve"> πρέπει </w:t>
      </w:r>
      <w:r w:rsidRPr="00AD7CBE">
        <w:lastRenderedPageBreak/>
        <w:t xml:space="preserve">να λάβει συγκεκριμένα μέτρα για την αντιμετώπιση των έντονων ανησυχιών που διατύπωσε το Κοινοβούλιο στο ψήφισμά του της 9ης Σεπτεμβρίου 2025· λαμβάνοντας υπόψη ότι, τα τελευταία χρόνια, οι αρχές και στις πέντε χώρες της Κεντρικής Ασίας έχουν καταστείλει, σε διαφορετικό βαθμό, κάθε διαφωνία από αντιφρονούντες και έχουν </w:t>
      </w:r>
      <w:proofErr w:type="spellStart"/>
      <w:r w:rsidRPr="00AD7CBE">
        <w:t>αυστηροποιήσει</w:t>
      </w:r>
      <w:proofErr w:type="spellEnd"/>
      <w:r w:rsidRPr="00AD7CBE">
        <w:t xml:space="preserve"> τους ελέγχους σχετικά με την ελευθερία της έκφρασης, μεταξύ άλλων με την επιδείνωση του εκφοβισμού, της παρενόχλησης και της δίωξης επικριτικών ακτιβιστών, δημοσιογράφων και μελών της κοινότητας ΛΟΑΤΚΙ+·</w:t>
      </w:r>
    </w:p>
    <w:p w14:paraId="493F7514" w14:textId="23BAB090" w:rsidR="00D517A1" w:rsidRPr="00AD7CBE" w:rsidRDefault="00D517A1" w:rsidP="00D517A1">
      <w:pPr>
        <w:pStyle w:val="NormalHanging"/>
      </w:pPr>
      <w:r w:rsidRPr="00AD7CBE">
        <w:t>Λ</w:t>
      </w:r>
      <w:r w:rsidR="004334EF">
        <w:t>Ε</w:t>
      </w:r>
      <w:r w:rsidRPr="00AD7CBE">
        <w:t>.</w:t>
      </w:r>
      <w:r w:rsidRPr="00AD7CBE">
        <w:tab/>
        <w:t>λαμβάνοντας υπόψη ότι η πρώτη στα χρονικά διάσκεψη κορυφής ΕΕ-Κεντρικής Ασίας, στις 3-4 Απριλίου 2025, ήταν σημαντική καθώς αποτέλεσε στρατηγικό σημείο καμπής στις σχέσεις μεταξύ των δύο περιοχών και την έναρξη διαρθρωμένου διαλόγου που αναγνωρίζει πλήρως τον καίριο ρόλο της περιοχής της Κεντρικής Ασίας ως σταυροδρόμι μεταξύ Ευρώπης και Ασίας·</w:t>
      </w:r>
    </w:p>
    <w:p w14:paraId="227B541D" w14:textId="4C143C49" w:rsidR="00D517A1" w:rsidRPr="00AD7CBE" w:rsidRDefault="00D517A1" w:rsidP="00D517A1">
      <w:pPr>
        <w:pStyle w:val="NormalHanging"/>
      </w:pPr>
      <w:r w:rsidRPr="00AD7CBE">
        <w:t>Λ</w:t>
      </w:r>
      <w:r w:rsidR="004334EF">
        <w:t>ΣΤ</w:t>
      </w:r>
      <w:r w:rsidRPr="00AD7CBE">
        <w:t>.</w:t>
      </w:r>
      <w:r w:rsidRPr="00AD7CBE">
        <w:tab/>
        <w:t>λαμβάνοντας υπόψη ότι η ΕΕ θα πρέπει, στις σχέσεις της με την Ινδία, να αναγνωρίσει τη συνεχιζόμενη στρατηγική συνεργασία της χώρας με τη Ρωσία, συμπεριλαμβανομένης της ατυχούς συμμετοχής της στις κοινές στρατιωτικές ασκήσεις Zapad-2025 με τη Ρωσία και τη Λευκορωσία, λαμβάνοντας παράλληλα υπόψη τις γεωπολιτικές προκλήσεις κατά τρόπο που ισχυροποιεί τα κοινά συμφέροντα της ΕΕ με την Ινδία, ενισχύει την ασφάλεια και υποστηρίζει το διεθνές δίκαιο·</w:t>
      </w:r>
    </w:p>
    <w:p w14:paraId="705699D3" w14:textId="3F598A4C" w:rsidR="00D517A1" w:rsidRPr="00AD7CBE" w:rsidRDefault="00D517A1" w:rsidP="00D517A1">
      <w:pPr>
        <w:pStyle w:val="NormalHanging"/>
      </w:pPr>
      <w:r w:rsidRPr="00AD7CBE">
        <w:t>Λ</w:t>
      </w:r>
      <w:r w:rsidR="004334EF">
        <w:t>Ζ</w:t>
      </w:r>
      <w:r w:rsidRPr="00AD7CBE">
        <w:t>.</w:t>
      </w:r>
      <w:r w:rsidRPr="00AD7CBE">
        <w:tab/>
        <w:t>λαμβάνοντας υπόψη ότι εξέφρασε ικανοποίηση για τις προσπάθειες που καταβάλλουν ορισμένα αραβικά κράτη καθώς και το Ισραήλ για την εξομάλυνση των διπλωματικών σχέσεων στο πλαίσιο των Συμφωνιών του Αβραάμ· λαμβάνοντας υπόψη ότι τάσσεται υπέρ πρωτοβουλιών που αποσκοπούν στην οικοδόμηση ευρείας περιφερειακής και διεθνούς στήριξης για ένα καλύτερο μέλλον στις αραβοϊσραηλινές σχέσεις·</w:t>
      </w:r>
    </w:p>
    <w:p w14:paraId="455823D2" w14:textId="691B4DEA" w:rsidR="00D517A1" w:rsidRPr="00AD7CBE" w:rsidRDefault="00D517A1" w:rsidP="00D517A1">
      <w:pPr>
        <w:pStyle w:val="NormalHanging"/>
      </w:pPr>
      <w:r w:rsidRPr="00AD7CBE">
        <w:t>Λ</w:t>
      </w:r>
      <w:r w:rsidR="004334EF">
        <w:t>Η</w:t>
      </w:r>
      <w:r w:rsidRPr="00AD7CBE">
        <w:t>.</w:t>
      </w:r>
      <w:r w:rsidRPr="00AD7CBE">
        <w:tab/>
        <w:t>λαμβάνοντας υπόψη ότι η ΕΕ έχει ιστορική ευκαιρία να εμβαθύνει τη συμμαχία της με τη Λατινική Αμερική· λαμβάνοντας υπόψη ότι ο πυλώνας πολιτικής και συνεργασίας της συμφωνίας εταιρικής σχέσης ΕΕ-</w:t>
      </w:r>
      <w:proofErr w:type="spellStart"/>
      <w:r w:rsidRPr="00AD7CBE">
        <w:t>Mercosur</w:t>
      </w:r>
      <w:proofErr w:type="spellEnd"/>
      <w:r w:rsidRPr="00AD7CBE">
        <w:t xml:space="preserve"> απαιτεί την έγκριση του Κοινοβουλίου, του Συμβουλίου και των εθνικών κοινοβουλίων των κρατών μελών· λαμβάνοντας υπόψη ότι ο εμπορικός πυλώνας απαιτεί την έγκριση μόνο του Κοινοβουλίου και του Συμβουλίου· λαμβάνοντας υπόψη ότι η έγκριση αυτή θα αποτελέσει ένα γεωπολιτικό ορόσημο που θα ενισχύσει την παγκόσμια παρουσία της ΕΕ και θα ενδυναμώσει την πολυμερή, βασισμένη σε κανόνες διεθνή τάξη· λαμβάνοντας υπόψη ότι η συμφωνία θα δημιουργήσει ένα θεσμικό πλαίσιο για την προώθηση της συνεργασίας σε τομείς όπως τα ανθρώπινα δικαιώματα, η βιώσιμη ανάπτυξη, η ψηφιακή οικονομία και η καταπολέμηση του οργανωμένου εγκλήματος· λαμβάνοντας υπόψη ότι η έγκριση και η εφαρμογή της συμφωνίας θα πρέπει να βελτιώσει τους διαπεριφερειακούς δεσμούς, να αυξήσει τα γεωπολιτικά οφέλη και να προωθήσει τα στρατηγικά συμφέροντα της ΕΕ· λαμβάνοντας υπόψη ότι η ταχεία υπογραφή και κύρωση της συμφωνίας εταιρικής σχέσης ΕΕ-</w:t>
      </w:r>
      <w:proofErr w:type="spellStart"/>
      <w:r w:rsidRPr="00AD7CBE">
        <w:t>Mercosur</w:t>
      </w:r>
      <w:proofErr w:type="spellEnd"/>
      <w:r w:rsidRPr="00AD7CBE">
        <w:t xml:space="preserve"> και της συνολικής συμφωνίας ΕΕ-Μεξικού στηρίζουν την ενισχυμένη δραστηριοποίηση της ΕΕ στη Λατινική Αμερική και την ισχυροποίηση των πολιτικών δεσμών με αυτήν·</w:t>
      </w:r>
    </w:p>
    <w:p w14:paraId="616305FB" w14:textId="5788EEB6" w:rsidR="00D517A1" w:rsidRPr="00AD7CBE" w:rsidRDefault="00D517A1" w:rsidP="00D517A1">
      <w:pPr>
        <w:pStyle w:val="NormalHanging"/>
      </w:pPr>
      <w:r w:rsidRPr="00AD7CBE">
        <w:t>Λ</w:t>
      </w:r>
      <w:r w:rsidR="004334EF">
        <w:t>Θ</w:t>
      </w:r>
      <w:r w:rsidRPr="00AD7CBE">
        <w:t>.</w:t>
      </w:r>
      <w:r w:rsidRPr="00AD7CBE">
        <w:tab/>
        <w:t xml:space="preserve">λαμβάνοντας υπόψη ότι η πολιτική της ΕΕ για την Αρκτική θα πρέπει να ενθαρρύνει τη βιώσιμη οικονομική ανάπτυξη, να στηρίζει τους αυτόχθονες πληθυσμούς στη διατήρηση της γλώσσας και του πολιτισμού τους, να διασφαλίζει την προστασία του οικοσυστήματος της Αρκτικής ενόψει της κλιματικής κρίσης και να προωθεί την ανθεκτικότητα έναντι των γεωπολιτικών προκλήσεων που θέτουν τρίτες χώρες· λαμβάνοντας υπόψη ότι η πολιτική αυτή θα πρέπει να λαμβάνει υπόψη τις </w:t>
      </w:r>
      <w:r w:rsidRPr="00AD7CBE">
        <w:lastRenderedPageBreak/>
        <w:t xml:space="preserve">δικαιολογημένες ανησυχίες σχετικά με την αυξημένη συνεργασία μεταξύ της Κίνας και της Ρωσίας στην περιοχή της Αρκτικής· λαμβάνοντας υπόψη ότι η πολιτική αυτή πρέπει να ενσωματώσει πλήρως τις συστάσεις της δήλωσης της </w:t>
      </w:r>
      <w:proofErr w:type="spellStart"/>
      <w:r w:rsidRPr="00AD7CBE">
        <w:t>Kiruna</w:t>
      </w:r>
      <w:proofErr w:type="spellEnd"/>
      <w:r w:rsidRPr="00AD7CBE">
        <w:t>, να στηρίξει την αύξηση της χρηματοδότησης για τις ανανεώσιμες πηγές ενέργειας και τη βιώσιμη διαχείριση των αποβλήτων στις κοινότητες της Αρκτικής, και να αναπτύξει ικανότητες για την αντιμετώπιση των περιβαλλοντικών, οικονομικών και κοινωνικών προκλήσεων·</w:t>
      </w:r>
    </w:p>
    <w:p w14:paraId="2EE94E18" w14:textId="3B3A9AC1" w:rsidR="00D517A1" w:rsidRPr="00AD7CBE" w:rsidRDefault="004334EF" w:rsidP="00D517A1">
      <w:pPr>
        <w:pStyle w:val="NormalHanging"/>
      </w:pPr>
      <w:r>
        <w:t>Μ</w:t>
      </w:r>
      <w:r w:rsidR="00D517A1" w:rsidRPr="00AD7CBE">
        <w:t>.</w:t>
      </w:r>
      <w:r w:rsidR="00D517A1" w:rsidRPr="00AD7CBE">
        <w:tab/>
        <w:t xml:space="preserve">λαμβάνοντας υπόψη ότι οι επανειλημμένες παραβιάσεις της κυριαρχίας και της εδαφικής ακεραιότητας γειτονικών κρατών από τη Ρωσία, σε συνδυασμό με την παρεμπόδιση της ναυσιπλοΐας στην </w:t>
      </w:r>
      <w:proofErr w:type="spellStart"/>
      <w:r w:rsidR="00D517A1" w:rsidRPr="00AD7CBE">
        <w:t>Αζοφική</w:t>
      </w:r>
      <w:proofErr w:type="spellEnd"/>
      <w:r w:rsidR="00D517A1" w:rsidRPr="00AD7CBE">
        <w:t xml:space="preserve"> Θάλασσα, τη Μαύρη Θάλασσα και τη Βαλτική Θάλασσα, εγείρουν σοβαρές αμφιβολίες σχετικά με τις προοπτικές διατήρησης της ειρηνικής συνύπαρξης στην Αρκτική· λαμβάνοντας υπόψη ότι η Ρωσία ενισχύει σημαντικά τις υποδομές της στην Αρκτική και τον στόλο παγοθραυστικών, προωθώντας παράλληλα τις στρατηγικές φιλοδοξίες της στην περιοχή· λαμβάνοντας υπόψη ότι η Ρωσική Ομοσπονδία ακολουθεί μια στρατηγική με στόχο την εδραίωση του ομοσπονδιακού ελέγχου επί των φυσικών πόρων, την ενίσχυση των εδαφικών διεκδικήσεων και την προσέλκυση επενδύσεων μέσω ειδικών κινήτρων που αφορούν τις οικονομικές ζώνες·</w:t>
      </w:r>
    </w:p>
    <w:p w14:paraId="4765B560" w14:textId="524FA166" w:rsidR="00D517A1" w:rsidRPr="00AD7CBE" w:rsidRDefault="004334EF" w:rsidP="00D517A1">
      <w:pPr>
        <w:pStyle w:val="NormalHanging"/>
      </w:pPr>
      <w:r>
        <w:t>ΜΑ</w:t>
      </w:r>
      <w:r w:rsidR="00D517A1" w:rsidRPr="00AD7CBE">
        <w:t>.</w:t>
      </w:r>
      <w:r w:rsidR="00D517A1" w:rsidRPr="00AD7CBE">
        <w:tab/>
        <w:t>λαμβάνοντας υπόψη ότι βασικός στόχος της ΚΕΠΠΑ για την περιοχή της Αρκτικής θα πρέπει να επιδιώξει ενεργά καθεστώς παρατηρητή με πλήρη δικαιώματα ή, όπου είναι δυνατόν, καθεστώς συμμετέχοντος για την ΕΕ σε όλους τους σχετικούς φορείς διακυβέρνησης της Αρκτικής όπου δεν εκπροσωπείται ακόμη· λαμβάνοντας υπόψη ότι απαιτείται επίσης ενισχυμένη διαλειτουργικότητα μεταξύ της ΕΕ, των κρατών μελών της και άλλων διατλαντικών συμμάχων της στην Αρκτική όσον αφορά την ασφάλεια, τη θαλάσσια επιτήρηση, τις επιχειρήσεις έρευνας και διάσωσης και την προστασία των υποδομών ζωτικής σημασίας·</w:t>
      </w:r>
    </w:p>
    <w:p w14:paraId="23EC08BB" w14:textId="53EFA43D" w:rsidR="00D517A1" w:rsidRPr="00AD7CBE" w:rsidRDefault="00D517A1" w:rsidP="00D517A1">
      <w:pPr>
        <w:pStyle w:val="NormalHanging"/>
      </w:pPr>
      <w:r w:rsidRPr="00AD7CBE">
        <w:t>Μ</w:t>
      </w:r>
      <w:r w:rsidR="004334EF">
        <w:t>Β</w:t>
      </w:r>
      <w:r w:rsidRPr="00AD7CBE">
        <w:t>.</w:t>
      </w:r>
      <w:r w:rsidRPr="00AD7CBE">
        <w:tab/>
        <w:t>λαμβάνοντας υπόψη ότι η προστασία της θρησκευτικής ελευθερίας θα πρέπει να αποτελεί συστηματικά μέρος της εξωτερικής δράσης της ΕΕ· λαμβάνοντας υπόψη ότι η Αντιπρόεδρος της Επιτροπής/Ύπατη Εκπρόσωπος της Ένωσης για θέματα εξωτερικής πολιτικής και πολιτικής ασφαλείας (</w:t>
      </w:r>
      <w:r w:rsidR="00553A2A">
        <w:t>ΑΠ/ΥΕ</w:t>
      </w:r>
      <w:r w:rsidRPr="00AD7CBE">
        <w:t xml:space="preserve">) και η Επιτροπή θα πρέπει να υποβάλλουν τακτικά εκθέσεις σχετικά με τη θρησκευτική ελευθερία και τη δίωξη των θρησκευτικών μειονοτήτων σε ολόκληρο τον κόσμο· λαμβάνοντας υπόψη ότι οι θρησκευτικές κοινότητες και οι οργανώσεις θρησκευτικού χαρακτήρα μπορούν να διαδραματίσουν καίριο ρόλο στην προώθηση της ειρήνης, του </w:t>
      </w:r>
      <w:proofErr w:type="spellStart"/>
      <w:r w:rsidRPr="00AD7CBE">
        <w:t>διαθρησκευτικού</w:t>
      </w:r>
      <w:proofErr w:type="spellEnd"/>
      <w:r w:rsidRPr="00AD7CBE">
        <w:t xml:space="preserve"> διαλόγου, της επίλυσης συγκρούσεων, της ανθρωπιστικής βοήθειας και της προστασίας των ανθρωπίνων δικαιωμάτων·</w:t>
      </w:r>
    </w:p>
    <w:p w14:paraId="3117B425" w14:textId="2B7C9E5D" w:rsidR="00D517A1" w:rsidRPr="00AD7CBE" w:rsidRDefault="00D517A1" w:rsidP="00D517A1">
      <w:pPr>
        <w:pStyle w:val="NormalHanging"/>
      </w:pPr>
      <w:r w:rsidRPr="00AD7CBE">
        <w:t>Μ</w:t>
      </w:r>
      <w:r w:rsidR="004334EF">
        <w:t>Γ</w:t>
      </w:r>
      <w:r w:rsidRPr="00AD7CBE">
        <w:t>.</w:t>
      </w:r>
      <w:r w:rsidRPr="00AD7CBE">
        <w:tab/>
        <w:t>λαμβάνοντας υπόψη ότι η αυξανόμενη δίωξη θρησκευτικών μειονοτήτων με βάση την πίστη σε ολόκληρο τον κόσμο, συμπεριλαμβανομένης, μεταξύ άλλων, της δίωξης χριστιανών στον κόσμο, όπως διαπιστώθηκε πρόσφατα στη Συρία, τη Νιγηρία, τη Λαϊκή Δημοκρατία του Κονγκό και τη Νικαράγουα, υπογραμμίζει την ανάγκη να δοθεί μεγαλύτερη προσοχή στη δίωξη θρησκευτικών μειονοτήτων· λαμβάνοντας υπόψη ότι η Ευρωπαϊκή Υπηρεσία Εξωτερικής Δράσης (ΕΥΕΔ) θα πρέπει να συνεργαστεί με τη διεθνή κοινότητα για να αντιστρέψει την ανησυχητική τάση αύξησης των θρησκευτικών διώξεων·</w:t>
      </w:r>
    </w:p>
    <w:p w14:paraId="7566AA7B" w14:textId="66D42655" w:rsidR="00D517A1" w:rsidRPr="00AD7CBE" w:rsidRDefault="00D517A1" w:rsidP="00D517A1">
      <w:pPr>
        <w:pStyle w:val="NormalHanging"/>
      </w:pPr>
      <w:r w:rsidRPr="00AD7CBE">
        <w:t>Μ</w:t>
      </w:r>
      <w:r w:rsidR="004334EF">
        <w:t>Δ</w:t>
      </w:r>
      <w:r w:rsidRPr="00AD7CBE">
        <w:t>.</w:t>
      </w:r>
      <w:r w:rsidRPr="00AD7CBE">
        <w:tab/>
        <w:t xml:space="preserve">λαμβάνοντας υπόψη ότι η πρωτοβουλία </w:t>
      </w:r>
      <w:proofErr w:type="spellStart"/>
      <w:r w:rsidRPr="00AD7CBE">
        <w:t>Global</w:t>
      </w:r>
      <w:proofErr w:type="spellEnd"/>
      <w:r w:rsidRPr="00AD7CBE">
        <w:t xml:space="preserve"> </w:t>
      </w:r>
      <w:proofErr w:type="spellStart"/>
      <w:r w:rsidRPr="00AD7CBE">
        <w:t>Gateway</w:t>
      </w:r>
      <w:proofErr w:type="spellEnd"/>
      <w:r w:rsidRPr="00AD7CBE">
        <w:t xml:space="preserve"> προωθεί στενές εταιρικές σχέσεις με ομονοούσες χώρες, με βάση τα αμοιβαία οφέλη, την οικονομική ανάπτυξη και τις ανθεκτικές αλυσίδες εφοδιασμού· λαμβάνοντας υπόψη ότι η κύρια </w:t>
      </w:r>
      <w:r w:rsidRPr="00AD7CBE">
        <w:lastRenderedPageBreak/>
        <w:t xml:space="preserve">προτεραιότητα είναι η αποτελεσματική χρήση των πόρων, με τη συγκέντρωσή τους σε περιορισμένο αριθμό στρατηγικών πρωτοβουλιών, ιδίως όσον αφορά την ενίσχυση των υποδομών, καθώς και την αντιμετώπιση ανταγωνιστικών πρωτοβουλιών τρίτων χωρών· λαμβάνοντας υπόψη ότι οι θεμελιώδεις αξίες της ΕΕ, συμπεριλαμβανομένων του σεβασμού των ανθρωπίνων δικαιωμάτων, της χρηστής διακυβέρνησης, της δημοκρατίας, της διαφάνειας και της περιβαλλοντικής βιωσιμότητας, θα πρέπει πάντα να καθοδηγούν τα έργα της πρωτοβουλίας </w:t>
      </w:r>
      <w:proofErr w:type="spellStart"/>
      <w:r w:rsidRPr="00AD7CBE">
        <w:t>Global</w:t>
      </w:r>
      <w:proofErr w:type="spellEnd"/>
      <w:r w:rsidRPr="00AD7CBE">
        <w:t xml:space="preserve"> </w:t>
      </w:r>
      <w:proofErr w:type="spellStart"/>
      <w:r w:rsidRPr="00AD7CBE">
        <w:t>Gateway</w:t>
      </w:r>
      <w:proofErr w:type="spellEnd"/>
      <w:r w:rsidRPr="00AD7CBE">
        <w:t>· λαμβάνοντας υπόψη ότι στα έργα αυτά απαιτείται η συστηματική συμμετοχή της κοινωνίας των πολιτών και των τοπικών κοινοτήτων σε όλα τα στάδια του σχεδιασμού, της υλοποίησης και της αξιολόγησης των έργων, ώστε να διασφαλιστεί ότι τα έργα ανταποκρίνονται στις τοπικές ανάγκες, είναι ευαισθητοποιημένα ως προς τη διάσταση του φύλου και παράγουν ουσιαστικά αναπτυξιακά αποτελέσματα·</w:t>
      </w:r>
    </w:p>
    <w:p w14:paraId="7EA735FA" w14:textId="73CF6ED5" w:rsidR="00D517A1" w:rsidRPr="00AD7CBE" w:rsidRDefault="00D517A1" w:rsidP="00D517A1">
      <w:pPr>
        <w:pStyle w:val="NormalHanging"/>
      </w:pPr>
      <w:r w:rsidRPr="00AD7CBE">
        <w:t>Μ</w:t>
      </w:r>
      <w:r w:rsidR="004334EF">
        <w:t>Ε</w:t>
      </w:r>
      <w:r w:rsidRPr="00AD7CBE">
        <w:t>.</w:t>
      </w:r>
      <w:r w:rsidRPr="00AD7CBE">
        <w:tab/>
        <w:t>λαμβάνοντας υπόψη ότι ο προϋπολογισμός των 300 δισ. EUR που διατίθεται για την πρωτοβουλία αυτή είναι μικρότερος από το ένα τρίτο της κλίμακας των έργων που βρίσκονται ήδη σε εξέλιξη στο πλαίσιο της συγκρίσιμης πρωτοβουλίας «Μία Ζώνη, Ένας Δρόμος» της Κίνας που εστιάζει στη συνδεσιμότητα και τις υποδομές· λαμβάνοντας υπόψη ότι η τρέχουσα χρηματοδότηση για την ΕΥΕΔ και τις αντιπροσωπείες της ΕΕ δεν επαρκεί για την κάλυψη των αναγκών τους, δεδομένης της κλίμακας των σημερινών προκλήσεων· λαμβάνοντας υπόψη ότι οι περικοπές σε βασικές διπλωματικές δραστηριότητες αυξάνουν τον κίνδυνο κλεισίματος αποστολών, γεγονός που θα περιόριζε την ικανότητα της ΕΕ να ενεργεί ως παγκόσμιος παράγοντας·</w:t>
      </w:r>
    </w:p>
    <w:p w14:paraId="6FCEBD6A" w14:textId="457050A8" w:rsidR="00D517A1" w:rsidRPr="00AD7CBE" w:rsidRDefault="00D517A1" w:rsidP="00D517A1">
      <w:pPr>
        <w:pStyle w:val="NormalHanging"/>
      </w:pPr>
      <w:r w:rsidRPr="00AD7CBE">
        <w:t>Μ</w:t>
      </w:r>
      <w:r w:rsidR="004334EF">
        <w:t>ΣΤ</w:t>
      </w:r>
      <w:r w:rsidRPr="00AD7CBE">
        <w:t>.</w:t>
      </w:r>
      <w:r w:rsidRPr="00AD7CBE">
        <w:tab/>
        <w:t xml:space="preserve">λαμβάνοντας υπόψη ότι η προληπτική διπλωματία αποτελεί προορατικό εργαλείο εξωτερικής πολιτικής για την αποφυγή συγκρούσεων μεταξύ των μερών και για τη διαμεσολάβηση και τη στήριξή τους στην εξεύρεση ειρηνικών λύσεων, συμπεριλαμβανομένων της ειρηνευτικής διαμεσολάβησης και του ειρηνευτικού διαλόγου· λαμβάνοντας υπόψη ότι οι προσπάθειες κακόβουλων παραγόντων εκτός ΕΕ έχουν μειώσει την επιρροή της ΕΕ σε ολόκληρο τον κόσμο· λαμβάνοντας υπόψη ότι η </w:t>
      </w:r>
      <w:r w:rsidR="00553A2A">
        <w:t>ΑΠ/ΥΕ</w:t>
      </w:r>
      <w:r w:rsidRPr="00AD7CBE">
        <w:t>, από κοινού με την ΕΥΕΔ, θα πρέπει να αναλύσουν τις προηγούμενες ευρωπαϊκές διπλωματικές προσπάθειες και τα αποτελέσματά τους· λαμβάνοντας υπόψη ότι η εν λόγω ανάλυση απαιτεί σαφή κατανόηση των τοπικών, ιστορικών, πολιτιστικών και θρησκευτικών πλαισίων, μεταξύ άλλων· λαμβάνοντας υπόψη ότι ενδέχεται να χρειαστεί μια ανανεωμένη προσέγγιση της προληπτικής διπλωματίας ώστε να διασφαλιστεί ότι η ΕΕ θα εκλαμβάνεται ως αξιόπιστος εταίρος σε όλα τα επίπεδα· λαμβάνοντας υπόψη ότι οι αποστολές της ΕΕ για την παρακολούθηση των εκλογών διαδραματίζουν κεντρικό ρόλο στη στήριξη της δημοκρατίας σε ολόκληρο τον κόσμο· λαμβάνοντας υπόψη ότι η κοινοβουλευτική διπλωματία και οι διακοινοβουλευτικές σχέσεις αποτελούν βασικά εργαλεία για την επίτευξη των στόχων της εξωτερικής πολιτικής της ΕΕ σε τρίτες χώρες και για τη δημιουργία δεσμών που υπερβαίνουν το καθαρά κυβερνητικό επίπεδο· λαμβάνοντας υπόψη ότι, στο πλαίσιο του επόμενου πολυετούς δημοσιονομικού πλαισίου, θα πρέπει να αυξηθούν τα κονδύλια του προϋπολογισμού για τη στήριξη της δημοκρατίας και την παρακολούθηση εκλογών, ιδίως με σκοπό την ανάπτυξη των εν λόγω αποστολών σε υποψήφιες χώρες·</w:t>
      </w:r>
    </w:p>
    <w:p w14:paraId="6945869D" w14:textId="00D31E84" w:rsidR="00D517A1" w:rsidRPr="00AD7CBE" w:rsidRDefault="00D517A1" w:rsidP="00D517A1">
      <w:pPr>
        <w:pStyle w:val="NormalHanging"/>
      </w:pPr>
      <w:r w:rsidRPr="00AD7CBE">
        <w:t>Μ</w:t>
      </w:r>
      <w:r w:rsidR="004334EF">
        <w:t>Ζ</w:t>
      </w:r>
      <w:r w:rsidRPr="00AD7CBE">
        <w:t>.</w:t>
      </w:r>
      <w:r w:rsidRPr="00AD7CBE">
        <w:tab/>
        <w:t>λαμβάνοντας υπόψη ότι η κλιματική αλλαγή λειτουργεί όλο και περισσότερο ως «πολλαπλασιαστής απειλών», οδηγώντας σε περαιτέρω αποσταθεροποίηση των ευάλωτων χωρών και περιοχών, αποτρέψιμες ανθρωπιστικές κρίσεις και πρόσθετες μεταναστευτικές πιέσεις·</w:t>
      </w:r>
    </w:p>
    <w:p w14:paraId="2B4A1FA9" w14:textId="2EE355D0" w:rsidR="00D517A1" w:rsidRPr="00AD7CBE" w:rsidRDefault="00D517A1" w:rsidP="00D517A1">
      <w:pPr>
        <w:pStyle w:val="NormalHanging"/>
      </w:pPr>
      <w:r w:rsidRPr="00AD7CBE">
        <w:t>Μ</w:t>
      </w:r>
      <w:r w:rsidR="004334EF">
        <w:t>Η</w:t>
      </w:r>
      <w:r w:rsidRPr="00AD7CBE">
        <w:t>.</w:t>
      </w:r>
      <w:r w:rsidRPr="00AD7CBE">
        <w:tab/>
        <w:t xml:space="preserve">λαμβάνοντας υπόψη την 25ή επέτειο του ψηφίσματος 1325 (2000) του Συμβουλίου </w:t>
      </w:r>
      <w:r w:rsidRPr="00AD7CBE">
        <w:lastRenderedPageBreak/>
        <w:t xml:space="preserve">Ασφαλείας των Ηνωμένων Εθνών για τις γυναίκες, την ειρήνη και την ασφάλεια ζητεί να διατηρηθούν η ισότητα των φύλων και το θεματολόγιο για τις γυναίκες, την ειρήνη και την ασφάλεια ως βασικές αρχές της ΚΕΠΠΑ της ΕΕ· λαμβάνοντας υπόψη ότι η ΕΥΕΔ και η Επιτροπή θα πρέπει να διατηρήσουν τον ηγετικό ρόλο της ΕΕ στην προάσπιση των δικαιωμάτων των γυναικών παγκοσμίως με την ενδελεχή και φιλόδοξη εφαρμογή του σχεδίου δράσης για θέματα φύλου ΙΙΙ· λαμβάνοντας υπόψη ότι ο πυλώνας της «υποδειγματικής ηγεσίας» στο πλαίσιο του σχεδίου δράσης για θέματα φύλου ΙΙΙ απαιτεί από την </w:t>
      </w:r>
      <w:r w:rsidR="00553A2A">
        <w:t>ΑΠ/ΥΕ</w:t>
      </w:r>
      <w:r w:rsidRPr="00AD7CBE">
        <w:t xml:space="preserve"> να βελτιώσει την ισόρροπη εκπροσώπηση των φύλων σε ηγετικές θέσεις στην ΕΥΕΔ·</w:t>
      </w:r>
    </w:p>
    <w:p w14:paraId="55AD5C14" w14:textId="625FE61A" w:rsidR="00D517A1" w:rsidRPr="00AD7CBE" w:rsidRDefault="00D517A1" w:rsidP="00D517A1">
      <w:pPr>
        <w:pStyle w:val="NormalHanging"/>
      </w:pPr>
      <w:r w:rsidRPr="00AD7CBE">
        <w:t>Μ</w:t>
      </w:r>
      <w:r w:rsidR="004334EF">
        <w:t>Θ</w:t>
      </w:r>
      <w:r w:rsidRPr="00AD7CBE">
        <w:t>.</w:t>
      </w:r>
      <w:r w:rsidRPr="00AD7CBE">
        <w:tab/>
        <w:t>λαμβάνοντας υπόψη ότι, τα τελευταία χρόνια, αυταρχικές και καταπιεστικές κυβερνήσεις, όπως στη Ρωσία, έχουν εντείνει την προσήλωσή τους στα παραδοσιακά πρότυπα φύλου ως μέσο κρατικής νομιμοποίησης και κοινωνικοπολιτικού ελέγχου· λαμβάνοντας υπόψη ότι τα διακρατικά θρησκευτικά δίκτυα και τα ακροδεξιά πολιτικά κινήματα προωθούν πολιτικές κατά των ΛΟΑΤΚΙ+· λαμβάνοντας υπόψη ότι οι τάσεις αυτές διαβρώνουν τα θεμελιώδη δικαιώματα και συνιστούν άμεση πρόκληση για τις αξίες που κατοχυρώνονται στη Συνθήκη για την Ευρωπαϊκή Ένωση, οι οποίες περιλαμβάνουν την ισότητα των φύλων και αποτελούν το θεμέλιο της εξωτερικής πολιτικής της Ένωσης·</w:t>
      </w:r>
    </w:p>
    <w:p w14:paraId="76B24241" w14:textId="1599C9F1" w:rsidR="00D517A1" w:rsidRPr="00AD7CBE" w:rsidRDefault="0050447F" w:rsidP="0050447F">
      <w:pPr>
        <w:spacing w:after="240"/>
        <w:ind w:left="567" w:hanging="573"/>
      </w:pPr>
      <w:r w:rsidRPr="00AD7CBE">
        <w:t>1.</w:t>
      </w:r>
      <w:r w:rsidRPr="00AD7CBE">
        <w:tab/>
      </w:r>
      <w:r w:rsidR="00D517A1" w:rsidRPr="00AD7CBE">
        <w:t xml:space="preserve">υπογραμμίζει ότι τα ψηφίσματά του σχετικά με την εφαρμογή της ΚΕΠΠΑ αποτελούν βασική συνιστώσα της συμβολής του στη χάραξη της εξωτερικής πολιτικής της ΕΕ· υπογραμμίζει ότι τα ψηφίσματα αυτά καταδεικνύουν τον πρακτικό αντίκτυπο του ενισχυμένου δικαιώματος ελέγχου στον τομέα της εξωτερικής πολιτικής που έχει χορηγήσει στο Κοινοβούλιο η Συνθήκη της Λισαβόνας· υπενθυμίζει ότι το ψήφισμά του, το 2025, είναι το δεύτερο του είδους του κατά την τρέχουσα κοινοβουλευτική περίοδο και έχει στόχο να χρησιμεύσει ως οδηγός για το εκτελεστικό σκέλος της ΕΕ κατά τον καθορισμό προτεραιοτήτων εξωτερικής πολιτικής για την τρέχουσα κοινοβουλευτική περίοδο· επισημαίνει το γεγονός ότι, σε ένα ολοένα και πιο ασταθές διεθνές περιβάλλον, η ΕΕ πρέπει να αντιμετωπίσει ταυτόχρονα πολυάριθμες προκλήσεις στον τομέα της εξωτερικής πολιτικής που την επηρεάζουν άμεσα ή έμμεσα, μεταξύ άλλων ο συνεχιζόμενος επιθετικός πόλεμος της Ρωσίας κατά της Ουκρανίας, οι συγκρούσεις στη Μέση Ανατολή, ο αυξανόμενος ανταγωνισμός μεταξύ μεγάλων δυνάμεων, οι διαρκείς προσπάθειες υπονόμευσης της πολυμερούς βασισμένης σε κανόνες διεθνούς τάξης και η μεγαλύτερη διασύνδεση εξωτερικών και εσωτερικών κρίσεων· πιστεύει ένθερμα ότι η ΕΕ, προκειμένου να διατηρήσει τη θέση της στη διεθνή σκηνή, πρέπει να ασκεί αποφασιστική, πειθαρχημένη και δυναμική εξωτερική πολιτική που να εκπληρώνει τους στρατηγικούς στόχους της ίδιας της ΕΕ και να συνεχίζει να καθορίζει, να διεκδικεί και να υπερασπίζεται τα συμφέροντά της σε παγκόσμιο επίπεδο· υπενθυμίζει ότι η εξωτερική δράση της ΕΕ θα πρέπει να διαμορφώνεται με βάση τις αξίες και αρχές που κατοχυρώνονται στο άρθρο 2, στο άρθρο 3 παράγραφος 5 και στο άρθρο 21 ΣΕΕ, οι οποίες έχουν εμπνεύσει τη δημιουργία, ανάπτυξη και διεύρυνση της ίδιας της ΕΕ, μεταξύ άλλων 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και τις αρχές της ισότητας και της αλληλεγγύης· πιστεύει ακόμη ότι η ΚΕΠΠΑ θα πρέπει να διασφαλίζει την υλοποίηση της Ατζέντας του 2030 των Ηνωμένων Εθνών για τη </w:t>
      </w:r>
      <w:proofErr w:type="spellStart"/>
      <w:r w:rsidR="00D517A1" w:rsidRPr="00AD7CBE">
        <w:t>Bιώσιμη</w:t>
      </w:r>
      <w:proofErr w:type="spellEnd"/>
      <w:r w:rsidR="00D517A1" w:rsidRPr="00AD7CBE">
        <w:t xml:space="preserve"> </w:t>
      </w:r>
      <w:proofErr w:type="spellStart"/>
      <w:r w:rsidR="00D517A1" w:rsidRPr="00AD7CBE">
        <w:t>Aνάπτυξη</w:t>
      </w:r>
      <w:proofErr w:type="spellEnd"/>
      <w:r w:rsidR="00D517A1" w:rsidRPr="00AD7CBE">
        <w:t xml:space="preserve"> και των Στόχων Βιώσιμης Ανάπτυξης·</w:t>
      </w:r>
    </w:p>
    <w:p w14:paraId="5C83063A" w14:textId="4D75CDA7" w:rsidR="00D517A1" w:rsidRPr="00AD7CBE" w:rsidRDefault="0050447F" w:rsidP="0050447F">
      <w:pPr>
        <w:pStyle w:val="NormalHanging12a"/>
        <w:ind w:left="567" w:hanging="570"/>
      </w:pPr>
      <w:r w:rsidRPr="00AD7CBE">
        <w:t>2.</w:t>
      </w:r>
      <w:r w:rsidRPr="00AD7CBE">
        <w:tab/>
      </w:r>
      <w:r w:rsidR="00D517A1" w:rsidRPr="00AD7CBE">
        <w:t xml:space="preserve">συμμερίζεται πλήρως τις ανησυχίες που εγείρονται στην έκθεση της </w:t>
      </w:r>
      <w:r w:rsidR="00553A2A">
        <w:t>ΑΠ/ΥΕ</w:t>
      </w:r>
      <w:r w:rsidR="00D517A1" w:rsidRPr="00AD7CBE">
        <w:t xml:space="preserve"> και εκφράζει την ανησυχία του για τον ταχύ ρυθμό της γεωπολιτικής αστάθειας που </w:t>
      </w:r>
      <w:r w:rsidR="00D517A1" w:rsidRPr="00AD7CBE">
        <w:lastRenderedPageBreak/>
        <w:t xml:space="preserve">προκαλείται από τις δυναμικές στρατιωτικές, πολιτικές και οικονομικές πιέσεις των αυταρχικών δυνάμεων και μονομερών παραγόντων· υπογραμμίζει ότι από την Ουκρανία έως τον Καύκασο, από τη Μέση Ανατολή έως το </w:t>
      </w:r>
      <w:proofErr w:type="spellStart"/>
      <w:r w:rsidR="00D517A1" w:rsidRPr="00AD7CBE">
        <w:t>Σαχέλ</w:t>
      </w:r>
      <w:proofErr w:type="spellEnd"/>
      <w:r w:rsidR="00D517A1" w:rsidRPr="00AD7CBE">
        <w:t>, την Αρκτική και πέραν αυτής, ένα τόξο αστάθειας έχει διαμορφωθεί γύρω από την Ευρώπη, γεγονός που καταδεικνύει τη βαθιά αβεβαιότητα μέσα στην οποία δραστηριοποιείται η ΕΕ· τονίζει ότι το τρέχον γεωπολιτικό πλαίσιο χαρακτηρίζεται από την επιταχυνόμενη διάβρωση των δημοκρατικών κανόνων· σημειώνει με ανησυχία ότι οι πολυμερείς οργανισμοί έχουν αποδυναμωθεί σε μεγάλο βαθμό και η βασισμένη σε κανόνες διεθνής τάξη υπονομεύεται σοβαρά, δημιουργώντας ένα περιβάλλον όπου ο ανταγωνισμός και ο προστατευτισμός αντικαθιστούν τη συνεργασία και το ελεύθερο εμπόριο, και όπου οι επενδύσεις, η ροή πληροφοριών και οι μεταναστευτικές ροές εργαλειοποιούνται όλο και περισσότερο· προειδοποιεί ότι ο κατακερματισμός αυτός απειλεί τα στρατηγικά μας συμφέροντα, την ασφάλεια, την ευημερία και την ενότητά μας· υπενθυμίζει ότι η ΕΕ δεν έχει την πολυτέλεια να στραφεί προς τα μέσα και πρέπει να παραμείνει ανοικτή και δραστήρια στον κόσμο ώστε να υπερασπιστεί τις δημοκρατικές αξίες και τα συμφέροντά της, γεγονός που με τη σειρά του απαιτεί την κινητοποίηση των περιφερειακών και παγκόσμιων εταιρικών σχέσεων και συμμαχιών μας·</w:t>
      </w:r>
    </w:p>
    <w:p w14:paraId="2992C56D" w14:textId="32D26B94" w:rsidR="00D517A1" w:rsidRPr="00AD7CBE" w:rsidRDefault="0050447F" w:rsidP="0050447F">
      <w:pPr>
        <w:pStyle w:val="NormalHanging12a"/>
        <w:spacing w:before="240"/>
        <w:ind w:left="567" w:hanging="570"/>
      </w:pPr>
      <w:r w:rsidRPr="00AD7CBE">
        <w:t>3.</w:t>
      </w:r>
      <w:r w:rsidRPr="00AD7CBE">
        <w:tab/>
      </w:r>
      <w:r w:rsidR="00D517A1" w:rsidRPr="00AD7CBE">
        <w:t xml:space="preserve">καλεί, στο πλαίσιο αυτό, την </w:t>
      </w:r>
      <w:r w:rsidR="00553A2A">
        <w:t>ΑΠ/ΥΕ</w:t>
      </w:r>
      <w:r w:rsidR="00D517A1" w:rsidRPr="00AD7CBE">
        <w:t xml:space="preserve"> να αναπτύξει περαιτέρω μια μακρόπνοη και πιο συνεκτική ΚΕΠΠΑ η οποία:</w:t>
      </w:r>
    </w:p>
    <w:p w14:paraId="7EAC9EB7" w14:textId="5BC0F2CD" w:rsidR="00D517A1" w:rsidRPr="004334EF" w:rsidRDefault="00D517A1" w:rsidP="00DA30AB">
      <w:pPr>
        <w:pStyle w:val="NormalHanging12a"/>
        <w:tabs>
          <w:tab w:val="left" w:pos="1134"/>
        </w:tabs>
        <w:ind w:left="1134" w:hanging="568"/>
        <w:rPr>
          <w:bCs/>
          <w:iCs/>
        </w:rPr>
      </w:pPr>
      <w:r w:rsidRPr="00AD7CBE">
        <w:t>α)</w:t>
      </w:r>
      <w:r w:rsidRPr="00AD7CBE">
        <w:tab/>
        <w:t>υπερασπίζεται τη βασισμένη σε κανόνες διεθνή τάξη·</w:t>
      </w:r>
    </w:p>
    <w:p w14:paraId="3F51D48E" w14:textId="142F7C51" w:rsidR="00D517A1" w:rsidRPr="0050447F" w:rsidRDefault="00D517A1" w:rsidP="00DA30AB">
      <w:pPr>
        <w:pStyle w:val="NormalHanging12a"/>
        <w:tabs>
          <w:tab w:val="left" w:pos="1134"/>
        </w:tabs>
        <w:ind w:left="1134" w:hanging="568"/>
      </w:pPr>
      <w:r w:rsidRPr="00AD7CBE">
        <w:t>β)</w:t>
      </w:r>
      <w:r w:rsidRPr="00AD7CBE">
        <w:tab/>
        <w:t>προωθεί τη συνεργασία σε θέματα κοινών συμφερόντων·</w:t>
      </w:r>
    </w:p>
    <w:p w14:paraId="30C3E777" w14:textId="171F8034" w:rsidR="00545FAB" w:rsidRPr="00545FAB" w:rsidRDefault="00E96AAA" w:rsidP="00DA30AB">
      <w:pPr>
        <w:pStyle w:val="NormalHanging12a"/>
        <w:tabs>
          <w:tab w:val="left" w:pos="1134"/>
        </w:tabs>
        <w:ind w:left="1134" w:hanging="568"/>
        <w:rPr>
          <w:bCs/>
          <w:iCs/>
        </w:rPr>
      </w:pPr>
      <w:r>
        <w:rPr>
          <w:bCs/>
          <w:iCs/>
        </w:rPr>
        <w:t>γ</w:t>
      </w:r>
      <w:r w:rsidR="00545FAB" w:rsidRPr="00545FAB">
        <w:rPr>
          <w:bCs/>
          <w:iCs/>
        </w:rPr>
        <w:t>)</w:t>
      </w:r>
      <w:r w:rsidR="00545FAB" w:rsidRPr="00545FAB">
        <w:rPr>
          <w:bCs/>
          <w:iCs/>
        </w:rPr>
        <w:tab/>
        <w:t>σέβεται την ουδετερότητα ορισμένων κρατών μελών και διασφαλίζει ότι η διπλωματική δράση αναλαμβάνεται κατά τρόπο που συνάδει με τον Χάρτη των Ηνωμένων Εθνών·</w:t>
      </w:r>
    </w:p>
    <w:p w14:paraId="41543203" w14:textId="0D9437B1" w:rsidR="00D517A1" w:rsidRPr="00E96AAA" w:rsidRDefault="00E96AAA" w:rsidP="00DA30AB">
      <w:pPr>
        <w:pStyle w:val="NormalHanging12a"/>
        <w:tabs>
          <w:tab w:val="left" w:pos="1134"/>
        </w:tabs>
        <w:ind w:left="1134" w:hanging="568"/>
        <w:rPr>
          <w:bCs/>
          <w:iCs/>
        </w:rPr>
      </w:pPr>
      <w:r>
        <w:t>δ</w:t>
      </w:r>
      <w:r w:rsidR="00D517A1" w:rsidRPr="00AD7CBE">
        <w:t>)</w:t>
      </w:r>
      <w:r w:rsidR="00D517A1" w:rsidRPr="00AD7CBE">
        <w:tab/>
        <w:t>καθορίζει σαφή όρια και μη διαπραγματεύσιμες θέσεις· και</w:t>
      </w:r>
    </w:p>
    <w:p w14:paraId="560F828B" w14:textId="0A29293E" w:rsidR="00D517A1" w:rsidRPr="00AD7CBE" w:rsidRDefault="00E96AAA" w:rsidP="00DA30AB">
      <w:pPr>
        <w:pStyle w:val="NormalHanging12a"/>
        <w:tabs>
          <w:tab w:val="left" w:pos="1134"/>
        </w:tabs>
        <w:ind w:left="1134" w:hanging="568"/>
        <w:rPr>
          <w:bCs/>
          <w:iCs/>
        </w:rPr>
      </w:pPr>
      <w:r>
        <w:t>ε</w:t>
      </w:r>
      <w:r w:rsidR="00D517A1" w:rsidRPr="00AD7CBE">
        <w:t>)</w:t>
      </w:r>
      <w:r w:rsidR="00D517A1" w:rsidRPr="00AD7CBE">
        <w:tab/>
        <w:t>αυξάνει την προβολή και τον αντίκτυπο της δράσης της ΕΕ στο εξωτερικό·</w:t>
      </w:r>
    </w:p>
    <w:p w14:paraId="2C0FE617" w14:textId="77777777" w:rsidR="00D517A1" w:rsidRPr="00AD7CBE" w:rsidRDefault="00D517A1" w:rsidP="00D517A1">
      <w:pPr>
        <w:pStyle w:val="NormalHanging12a"/>
        <w:ind w:firstLine="0"/>
      </w:pPr>
      <w:r w:rsidRPr="00AD7CBE">
        <w:t>και, ως εκ τούτου, επιδιώκει τους φιλόδοξους στόχους και αντιμετωπίζει σαφώς τις βασικές γεωπολιτικές προκλήσεις που περιγράφονται στις ακόλουθες παραγράφους·</w:t>
      </w:r>
    </w:p>
    <w:p w14:paraId="78FAC0CA" w14:textId="77777777" w:rsidR="00D517A1" w:rsidRPr="00AD7CBE" w:rsidRDefault="00D517A1" w:rsidP="00D517A1">
      <w:pPr>
        <w:spacing w:after="240"/>
        <w:rPr>
          <w:b/>
          <w:i/>
        </w:rPr>
      </w:pPr>
      <w:r w:rsidRPr="00AD7CBE">
        <w:rPr>
          <w:b/>
          <w:i/>
        </w:rPr>
        <w:t>Διαμόρφωση της βασισμένης σε κανόνες διεθνούς τάξης που υπερασπιζόμαστε</w:t>
      </w:r>
    </w:p>
    <w:p w14:paraId="46C30DAD" w14:textId="684ED1C5" w:rsidR="00D517A1" w:rsidRPr="00AD7CBE" w:rsidRDefault="0050447F" w:rsidP="0050447F">
      <w:pPr>
        <w:pStyle w:val="NormalHanging12a"/>
        <w:ind w:left="567" w:hanging="570"/>
      </w:pPr>
      <w:r w:rsidRPr="00AD7CBE">
        <w:t>4.</w:t>
      </w:r>
      <w:r w:rsidRPr="00AD7CBE">
        <w:tab/>
      </w:r>
      <w:r w:rsidR="00D517A1" w:rsidRPr="00AD7CBE">
        <w:t>υπενθυμίζει ότι η βασισμένη σε κανόνες διεθνής τάξη διασφαλίζει την κυριαρχία και την εδαφική ακεραιότητα, προστατεύει τις οικουμενικές αξίες των ανθρωπίνων δικαιωμάτων, καθιστά δυνατή την ειρηνική επίλυση διαφορών και διασφαλίζει ότι η εξουσία υπόκειται στον νόμο και όχι στη βία· εκφράζει την ανησυχία του για το γεγονός ότι η βασισμένη σε κανόνες διεθνής τάξη υφίσταται πρωτοφανείς πιέσεις από έναν συνδυασμό εσωτερικής διάβρωσης και εξωτερικών επιθέσεων· προειδοποιεί ότι η υποβάθμιση του οδηγεί σε αστάθεια και συγκρούσεις παγκοσμίως, αποδυναμώνοντας έτσι τη δική μας ασφάλεια και ευημερία·</w:t>
      </w:r>
    </w:p>
    <w:p w14:paraId="43F08F46" w14:textId="125BD6DF" w:rsidR="00D517A1" w:rsidRPr="00AD7CBE" w:rsidRDefault="0050447F" w:rsidP="0050447F">
      <w:pPr>
        <w:pStyle w:val="NormalHanging12a"/>
        <w:ind w:left="567" w:hanging="570"/>
      </w:pPr>
      <w:r w:rsidRPr="00AD7CBE">
        <w:t>5.</w:t>
      </w:r>
      <w:r w:rsidRPr="00AD7CBE">
        <w:tab/>
      </w:r>
      <w:r w:rsidR="00D517A1" w:rsidRPr="00AD7CBE">
        <w:t xml:space="preserve">υπογραμμίζει ότι ο παράνομος, απρόκλητος και αδικαιολόγητος επιθετικός πόλεμος της Ρωσίας κατά της Ουκρανίας συνιστά κατάφωρη παραβίαση του διεθνούς δικαίου και του Χάρτη των Ηνωμένων Εθνών, καθώς και άνευ προηγουμένου επίθεση κατά της ευρωπαϊκής τάξης ειρήνης μετά τον Δεύτερο Παγκόσμιο Πόλεμο· υπενθυμίζει ότι οι επιθέσεις της Ρωσίας κατά της Ουκρανίας ξεκίνησαν το 2014· επαναλαμβάνει την </w:t>
      </w:r>
      <w:r w:rsidR="00D517A1" w:rsidRPr="00AD7CBE">
        <w:lastRenderedPageBreak/>
        <w:t>ισχυρή πεποίθησή του ότι, εν τέλει, η επίθεση της Ρωσίας πρέπει να αποτύχει και η Ουκρανία πρέπει να υπερισχύει, διασφαλίζοντας την ειρήνη μέσω της ισχύος, γεγονός που καταδεικνύει ότι η βία δεν θα υπερισχύει ποτέ του νόμου, ώστε να αποθαρρύνονται όσοι αποπειρώνται να αμφισβητήσουν τα σύνορα με στρατιωτικά μέσα· τονίζει την επείγουσα ανάγκη για μια μακροπρόθεσμη και στρατηγική προσέγγιση έναντι της Μόσχας και των συμμάχων της·</w:t>
      </w:r>
    </w:p>
    <w:p w14:paraId="7EB539B5" w14:textId="4A073A7E" w:rsidR="00D517A1" w:rsidRPr="00AD7CBE" w:rsidRDefault="0050447F" w:rsidP="0050447F">
      <w:pPr>
        <w:pStyle w:val="NormalHanging12a"/>
        <w:ind w:left="567" w:hanging="570"/>
      </w:pPr>
      <w:r w:rsidRPr="00AD7CBE">
        <w:t>6.</w:t>
      </w:r>
      <w:r w:rsidRPr="00AD7CBE">
        <w:tab/>
      </w:r>
      <w:r w:rsidR="00D517A1" w:rsidRPr="00AD7CBE">
        <w:t xml:space="preserve">τιμά το θάρρος και την ανθεκτικότητα του ουκρανικού λαού, ο οποίος δεν υπερασπίζεται μόνο την κυριαρχία του και την εδαφική του ακεραιότητα, αλλά προασπίζεται επίσης τις θεμελιώδεις ευρωπαϊκές αξίες· ζητεί άμεση και άνευ όρων κατάπαυση του πυρός, απόσυρση της Ρωσίας από ολόκληρη τη διεθνώς αναγνωρισμένη επικράτεια της Ουκρανίας και επιστροφή όλων των Ουκρανών αιχμαλώτων πολέμου, όλων των απαχθέντων και κρατούμενων αμάχων και όλων των παιδιών που απήχθησαν παράνομα από τη Ρωσία και το καθεστώς </w:t>
      </w:r>
      <w:proofErr w:type="spellStart"/>
      <w:r w:rsidR="00D517A1" w:rsidRPr="00AD7CBE">
        <w:t>Lukashenka</w:t>
      </w:r>
      <w:proofErr w:type="spellEnd"/>
      <w:r w:rsidR="00D517A1" w:rsidRPr="00AD7CBE">
        <w:t xml:space="preserve">· ζητεί, επιπλέον, την επιστροφή των σορών όλων των πεσόντων Ουκρανών στρατιωτών· παροτρύνει την ΕΕ να διατηρήσει και να ενισχύσει τη στήριξή της προς την Ουκρανία, μεταξύ άλλων μέσω πολιτικής, οικονομικής, χρηματοδοτικής και στρατιωτικής βοήθειας, προκειμένου να ενδυναμωθεί η Ουκρανία· </w:t>
      </w:r>
      <w:r w:rsidR="00545FAB" w:rsidRPr="00545FAB">
        <w:t>εκφράζει την ικανοποίησή του για την απόφαση του Ευρωπαϊκού Συμβουλίου του Δεκεμβρίου 2025 να παράσχει στην Ουκρανία δέσμη χρηματοδοτικής συνδρομής ύψους 90 δισεκατομμυρίων EUR με τη μορφή δανείων με την υποστήριξη της ΕΕ· εκφράζει, ωστόσο, τη λύπη του για το γεγονός ότι το Συμβούλιο δεν μπόρεσε να καταλήξει σε συμφωνία για μια πιο φιλόδοξη δομή χρηματοδότησης με βάση τα δεσμευμένα ρωσικά περιουσιακά στοιχεία, η οποία θα μείωνε την αυξανόμενη δανειακή επιβάρυνση της Ουκρανίας· υπενθυμίζει, ωστόσο, ότι ο κανονισμός (ΕΕ) 2025/2600 του Συμβουλίου, της 12ης Δεκεμβρίου 2025, θεσπίζει την επ’</w:t>
      </w:r>
      <w:r w:rsidR="005A1C32">
        <w:rPr>
          <w:lang w:val="en-GB"/>
        </w:rPr>
        <w:t> </w:t>
      </w:r>
      <w:proofErr w:type="spellStart"/>
      <w:r w:rsidR="00545FAB" w:rsidRPr="00545FAB">
        <w:t>αόριστον</w:t>
      </w:r>
      <w:proofErr w:type="spellEnd"/>
      <w:r w:rsidR="00545FAB" w:rsidRPr="00545FAB">
        <w:t xml:space="preserve"> ακινητοποίηση ρωσικών κρατικών περιουσιακών στοιχείων·</w:t>
      </w:r>
      <w:r w:rsidR="00545FAB" w:rsidRPr="0050447F">
        <w:t xml:space="preserve"> </w:t>
      </w:r>
      <w:r w:rsidR="00D517A1" w:rsidRPr="00AD7CBE">
        <w:t>τονίζει ότι οι επενδύσεις στην εδαφική άμυνα της Ουκρανίας και στην αμυντική βιομηχανική βάση της είναι απαραίτητες και αμοιβαία επωφελείς για την Ευρώπη, αλλά δεν συνιστούν εγγυήσεις ασφάλειας αυτές καθαυτές· χαιρετίζει, στο πλαίσιο αυτό, την πρωτοβουλία του ΝΑΤΟ για την κατάρτιση καταλόγου απαιτήσεων προτεραιότητας για την Ουκρανία (PURL) και παροτρύνει τα κράτη μέλη της ΕΕ να συνεχίσουν την παράδοση όπλων και πυρομαχικών στην Ουκρανία, ιδίως συστημάτων αεράμυνας και δυνατοτήτων προσβολής σε βάθος, στηρίζοντας παράλληλα μια διπλωματική λύση στον πόλεμο, σύμφωνα με το διεθνές δίκαιο, με στόχο την επίτευξη δίκαιης και διαρκούς ειρήνης·</w:t>
      </w:r>
    </w:p>
    <w:p w14:paraId="0973C753" w14:textId="0CC70493" w:rsidR="00D517A1" w:rsidRPr="00AD7CBE" w:rsidRDefault="0050447F" w:rsidP="0050447F">
      <w:pPr>
        <w:pStyle w:val="NormalHanging12a"/>
        <w:ind w:left="567" w:hanging="570"/>
      </w:pPr>
      <w:r w:rsidRPr="00AD7CBE">
        <w:t>7.</w:t>
      </w:r>
      <w:r w:rsidRPr="00AD7CBE">
        <w:tab/>
      </w:r>
      <w:r w:rsidR="00D517A1" w:rsidRPr="00AD7CBE">
        <w:t>επαναλαμβάνει την έκκλησή του να αναπτυχθεί ένα νομικό πλαίσιο της ΕΕ για τον χαρακτηρισμό κρατών ως χορηγών της τρομοκρατίας· καλεί το Συμβούλιο να προσθέσει τη Ρωσική Ομοσπονδία σε έναν τέτοιο ενωσιακό κατάλογο κρατών που δρουν ως χορηγοί της τρομοκρατίας·</w:t>
      </w:r>
    </w:p>
    <w:p w14:paraId="39B2644A" w14:textId="00A9CA6A" w:rsidR="00D517A1" w:rsidRPr="00AD7CBE" w:rsidRDefault="0050447F" w:rsidP="0050447F">
      <w:pPr>
        <w:pStyle w:val="NormalHanging12a"/>
        <w:ind w:left="567" w:hanging="570"/>
      </w:pPr>
      <w:r w:rsidRPr="00AD7CBE">
        <w:t>8.</w:t>
      </w:r>
      <w:r w:rsidRPr="00AD7CBE">
        <w:tab/>
      </w:r>
      <w:r w:rsidR="00D517A1" w:rsidRPr="00AD7CBE">
        <w:t xml:space="preserve">καταδικάζει απερίφραστα το παράνομο καθεστώς </w:t>
      </w:r>
      <w:proofErr w:type="spellStart"/>
      <w:r w:rsidR="00D517A1" w:rsidRPr="00AD7CBE">
        <w:t>Lukashenka</w:t>
      </w:r>
      <w:proofErr w:type="spellEnd"/>
      <w:r w:rsidR="00D517A1" w:rsidRPr="00AD7CBE">
        <w:t xml:space="preserve"> που επιτρέπει να χρησιμοποιείται το έδαφος της Λευκορωσίας ως βάση για ρωσικές στρατιωτικές επιχειρήσεις, υπονομεύοντας έτσι την κυριαρχία της χώρας και αποτελώντας άμεση απειλή για την ασφάλεια και τη σταθερότητα της ΕΕ και των κρατών μελών της, συνεχίζοντας παράλληλα δράσεις καταστολής κατά του ίδιου της του πληθυσμού· επαναλαμβάνει το αίτημα για άμεση και άνευ όρων απελευθέρωση όλων των πολιτικών κρατουμένων και ζητεί την ενίσχυση των περιοριστικών μέτρων· </w:t>
      </w:r>
      <w:r w:rsidR="00545FAB" w:rsidRPr="00545FAB">
        <w:t xml:space="preserve">καταγγέλλει τις ενορχηστρωμένες υβριδικές επιθέσεις της Λευκορωσίας κατά κρατών μελών της ΕΕ, για παράδειγμα της Λιθουανίας, μέσω μη επανδρωμένων αεροσκαφών και εισβολών αερόστατων, οικονομικού εξαναγκασμού, επιχειρήσεων παράνομης διακίνησης, </w:t>
      </w:r>
      <w:r w:rsidR="00545FAB" w:rsidRPr="00545FAB">
        <w:lastRenderedPageBreak/>
        <w:t xml:space="preserve">στρατιωτικών προκλήσεων, </w:t>
      </w:r>
      <w:proofErr w:type="spellStart"/>
      <w:r w:rsidR="00545FAB" w:rsidRPr="00545FAB">
        <w:t>κυβερνοεπιθέσεων</w:t>
      </w:r>
      <w:proofErr w:type="spellEnd"/>
      <w:r w:rsidR="00545FAB" w:rsidRPr="00545FAB">
        <w:t xml:space="preserve"> και κρατικά χρηματοδοτούμενης παραπληροφόρησης·</w:t>
      </w:r>
      <w:r w:rsidR="00545FAB" w:rsidRPr="0050447F">
        <w:t xml:space="preserve"> </w:t>
      </w:r>
      <w:r w:rsidR="00D517A1" w:rsidRPr="00AD7CBE">
        <w:t>τονίζει με ανησυχία ότι τα καθεστώτα στη Ρωσία και τη Λευκορωσία εργαλειοποιούν τη μετανάστευση</w:t>
      </w:r>
      <w:r w:rsidR="00545FAB" w:rsidRPr="00545FAB">
        <w:t xml:space="preserve"> στο πλαίσιο μιας ευρύτερης στρατηγικής για την υπονόμευση της ΕΕ, των κυβερνήσεων των κρατών μελών και του ΝΑΤΟ</w:t>
      </w:r>
      <w:r w:rsidR="00D517A1" w:rsidRPr="00AD7CBE">
        <w:t>· παροτρύνει την ΕΕ και τα κράτη μέλη της να αυξήσουν την πολιτική, οικονομική και τεχνική υποστήριξη προς τα ανεξάρτητα μέσα ενημέρωσης, τους υπερασπιστές των ανθρωπίνων δικαιωμάτων και τις πρωτοβουλίες της κοινωνίας των πολιτών που δραστηριοποιούνται εντός και εκτός της Λευκορωσίας·</w:t>
      </w:r>
    </w:p>
    <w:p w14:paraId="0BBE3A03" w14:textId="0D93F850" w:rsidR="00D517A1" w:rsidRPr="00AD7CBE" w:rsidRDefault="0050447F" w:rsidP="0050447F">
      <w:pPr>
        <w:pStyle w:val="NormalHanging12a"/>
        <w:ind w:left="567" w:hanging="570"/>
      </w:pPr>
      <w:r w:rsidRPr="00AD7CBE">
        <w:t>9.</w:t>
      </w:r>
      <w:r w:rsidRPr="00AD7CBE">
        <w:tab/>
      </w:r>
      <w:r w:rsidR="00545FAB" w:rsidRPr="00545FAB">
        <w:t>εκφράζει την ικανοποίησή του για τα συμπεράσματα της συνεδρίασης της «συμμαχία των προθύμων» που πραγματοποιήθηκε στο Παρίσι στις 6 Ιανουαρίου 2026, συμπεριλαμβανομένων των πολιτικά και νομικά δεσμευτικών δεσμεύσεων που καθορίζουν μια κοινή προσέγγιση για τη στήριξη της Ουκρανίας, τη διατήρηση των μακροπρόθεσμων στρατιωτικών ικανοτήτων της και την αποκατάσταση της ειρήνης και της ασφάλειας σε περίπτωση μελλοντικής ένοπλης επίθεσης από τη Ρωσία· εκφράζει την υποστήριξή του στην πρόταση για τη σύσταση πολυεθνικής δύναμης για την Ουκρανία και ενθαρρύνει όλα τα κράτη μέλη της ΕΕ να εξετάσουν προσεκτικά τον τρόπο με τον οποίο μπορούν να στηρίξουν καλύτερα μια τέτοια δύναμη· χαιρετίζει επίσης τις συνομιλίες για έναν μηχανισμό παρακολούθησης και επαλήθευσης της κατάπαυσης του πυρός υπό την ηγεσία των ΗΠΑ·</w:t>
      </w:r>
      <w:r w:rsidR="00545FAB" w:rsidRPr="0050447F">
        <w:t xml:space="preserve"> </w:t>
      </w:r>
      <w:r w:rsidR="00D517A1" w:rsidRPr="00AD7CBE">
        <w:t>τονίζει ότι οποιαδήποτε ειρηνευτική συμφωνία πρέπει να περιλαμβάνει ισχυρές και αξιόπιστες εγγυήσεις ασφάλειας για την Ουκρανία, να αποτελεί αντικείμενο διαπραγμάτευσης από την εκλεγμένη ηγεσία της και να έχει την υποστήριξη του λαού της· εφιστά την προσοχή στις υποκριτικές προτάσεις της Ρωσίας που αποσκοπούν στην παράταση του πολέμου και προειδοποιεί ότι οποιαδήποτε διευθέτηση επιβληθεί από τη Ρωσία, ή επιβραβεύσει την επίθεσή της, θα έθετε σε σοβαρό κίνδυνο την ευρωπαϊκή ασφάλεια· υπενθυμίζει ότι η στενή συνεργασία μεταξύ της ΕΕ και των ΗΠΑ παραμένει ζωτικής σημασίας για την επίτευξη και την εξασφάλιση δίκαιης και διαρκούς ειρήνης στην Ουκρανία και, ως εκ τούτου, είναι ζωτικής σημασίας για την ασφάλεια της ευρωπαϊκής ηπείρου, παράλληλα με τις προσπάθειες της ΕΕ να αναλάβει μεγαλύτερη ευθύνη για τη δική της ασφάλεια·</w:t>
      </w:r>
    </w:p>
    <w:p w14:paraId="1BC43160" w14:textId="5809DDEF" w:rsidR="00D517A1" w:rsidRPr="00AD7CBE" w:rsidRDefault="0050447F" w:rsidP="0050447F">
      <w:pPr>
        <w:pStyle w:val="NormalHanging12a"/>
        <w:ind w:left="567" w:hanging="570"/>
      </w:pPr>
      <w:r w:rsidRPr="00AD7CBE">
        <w:t>10.</w:t>
      </w:r>
      <w:r w:rsidRPr="00AD7CBE">
        <w:tab/>
      </w:r>
      <w:r w:rsidR="00D517A1" w:rsidRPr="00AD7CBE">
        <w:t>τονίζει ότι, υπό το πρίσμα του εξελισσόμενου τοπίου στον τομέα της ασφάλειας και της αυξανόμενης απειλής που συνιστά η Ρωσική Ομοσπονδία, συμπεριλαμβανομένων των επανειλημμένων παραβιάσεων του ευρωπαϊκού εναέριου χώρου, είναι επιτακτική ανάγκη τα κράτη μέλη της ΕΕ να ενισχύσουν επειγόντως τους μηχανισμούς πολιτικής προστασίας τους, γεγονός που απαιτεί συντονισμένη και ανθεκτική αντίδραση σε ολόκληρη την Ένωση, ενισχύοντας έτσι την πολιτική ετοιμότητα και εκσυγχρονίζοντας τα συστήματα έγκαιρης προειδοποίησης· θεωρεί αυτές τις επιθετικές και απερίσκεπτες πράξεις ανεύθυνες και σοβαρή κλιμάκωση από τη Ρωσία που απειλεί την ασφάλεια των πολιτών της ΕΕ, την περιφερειακή σταθερότητα και τη διεθνή ειρήνη· καλεί την Επιτροπή να διερευνήσει λύσεις, σε στενό συντονισμό με το ΝΑΤΟ, ώστε οι εν λόγω παραβιάσεις να αποθαρρύνονται στο μέλλον· χαιρετίζει, στο πλαίσιο αυτό, την ανακοίνωση της Επιτροπής σχετικά με τον χάρτη πορείας της ΕΕ «Διαφύλαξη της ειρήνης — Χάρτης πορείας για την αμυντική ετοιμότητα με ορίζοντα το 2030», συμπεριλαμβανομένης της «πρωτοβουλίας άμυνας έναντι δρόνων»· ενθαρρύνει, επιπλέον, τη θέσπιση μηχανισμών συνεργασίας μεταξύ των θεσμικών οργάνων της ΕΕ και των αρμόδιων Ουκρανών ομολόγων, προκειμένου να ανταλλάσσονται βέλτιστες πρακτικές για την καταπολέμηση του υβριδικού πολέμου και των ρωσικών επιχειρήσεων πληροφόρησης, ενισχύοντας την αμοιβαία ανθεκτικότητα έναντι των εν λόγω εξελισσόμενων απειλών·</w:t>
      </w:r>
    </w:p>
    <w:p w14:paraId="50A6F0C3" w14:textId="28C9929A" w:rsidR="00D517A1" w:rsidRPr="00AD7CBE" w:rsidRDefault="0050447F" w:rsidP="0050447F">
      <w:pPr>
        <w:pStyle w:val="NormalHanging12a"/>
        <w:ind w:left="567" w:hanging="570"/>
      </w:pPr>
      <w:r w:rsidRPr="00AD7CBE">
        <w:lastRenderedPageBreak/>
        <w:t>11.</w:t>
      </w:r>
      <w:r w:rsidRPr="00AD7CBE">
        <w:tab/>
      </w:r>
      <w:r w:rsidR="00D517A1" w:rsidRPr="00AD7CBE">
        <w:t>καταδικάζει την επίθεση της Ρωσίας, η οποία αποσταθεροποιεί την ανατολική γειτονία της ΕΕ, παρεμποδίζει την πορεία προς την ειρήνη και την ευημερία, και προκαλεί δευτερογενείς επιπτώσεις στα Δυτικά Βαλκάνια που απειλούν να επιβραδύνουν τις μεταρρυθμίσεις και τροφοδοτούν αντιευρωπαϊκά αφηγήματα· εκφράζει την ανησυχία του για το γεγονός ότι τα μέσα ενημέρωσης που συνδέονται με το Κρεμλίνο και δραστηριοποιούνται στα Δυτικά Βαλκάνια έχουν εντείνει τις δραστηριότητές τους μετά το ξέσπασμα του επιθετικού πολέμου της Ρωσίας, συμπεριλαμβανομένων των επιθετικών παρεμβάσεων στις εκλογικές διαδικασίες και στον χώρο των πληροφοριών, με στόχο την προώθηση φιλορωσικών αισθημάτων και την τροφοδότηση της αντιευρωπαϊκής ρητορικής· καλεί την Επιτροπή να ανταποκριθεί με πιο συνεκτικό τρόπο στη χρήση αντιευρωπαϊκής ρητορικής στα Δυτικά Βαλκάνια, ιδίως στη Σερβία, μέσω της ενεργού συνεργασίας με τα κράτη της περιοχής και της ανάληψης αποφασιστικής δράσης για την οικοδόμηση ανθεκτικότητας της κοινωνίας έναντι υβριδικών απειλών· επισημαίνει ότι η αντιμετώπιση της αποσταθεροποιητικής επιρροής της Ρωσίας είναι απαραίτητη για την ενίσχυση του ρόλου της Ένωσης ως εγγυητή της σταθερότητας, της δημοκρατίας και της ευημερίας·</w:t>
      </w:r>
    </w:p>
    <w:p w14:paraId="2F6F4E38" w14:textId="42D60D50" w:rsidR="00D517A1" w:rsidRPr="00AD7CBE" w:rsidRDefault="0050447F" w:rsidP="0050447F">
      <w:pPr>
        <w:pStyle w:val="NormalHanging12a"/>
        <w:ind w:left="567" w:hanging="570"/>
      </w:pPr>
      <w:r w:rsidRPr="00AD7CBE">
        <w:t>12.</w:t>
      </w:r>
      <w:r w:rsidRPr="00AD7CBE">
        <w:tab/>
      </w:r>
      <w:r w:rsidR="00D517A1" w:rsidRPr="00AD7CBE">
        <w:t xml:space="preserve">παροτρύνει την Επιτροπή να στηρίξει ενεργά τους διεθνείς μηχανισμούς δικαιοσύνης και να διασφαλίσει τη λογοδοσία για εγκλήματα πολέμου και εγκλήματα επίθεσης· ενθαρρύνει την ΕΕ και τα κράτη μέλη της να στηρίξουν τη σύσταση ειδικού δικαστηρίου για τη δίωξη του εγκλήματος επίθεσης της Ρωσίας κατά της Ουκρανίας· υπενθυμίζει ότι το ΔΠΔ έχει εκδώσει εντάλματα σύλληψης για τον </w:t>
      </w:r>
      <w:proofErr w:type="spellStart"/>
      <w:r w:rsidR="00D517A1" w:rsidRPr="00AD7CBE">
        <w:t>Vladimir</w:t>
      </w:r>
      <w:proofErr w:type="spellEnd"/>
      <w:r w:rsidR="00D517A1" w:rsidRPr="00AD7CBE">
        <w:t xml:space="preserve"> </w:t>
      </w:r>
      <w:proofErr w:type="spellStart"/>
      <w:r w:rsidR="00D517A1" w:rsidRPr="00AD7CBE">
        <w:t>Putin</w:t>
      </w:r>
      <w:proofErr w:type="spellEnd"/>
      <w:r w:rsidR="00D517A1" w:rsidRPr="00AD7CBE">
        <w:t xml:space="preserve"> και τη Ρωσίδα επίτροπο για τα δικαιώματα του παιδιού, Maria </w:t>
      </w:r>
      <w:proofErr w:type="spellStart"/>
      <w:r w:rsidR="00D517A1" w:rsidRPr="00AD7CBE">
        <w:t>Lvova-Belova</w:t>
      </w:r>
      <w:proofErr w:type="spellEnd"/>
      <w:r w:rsidR="00D517A1" w:rsidRPr="00AD7CBE">
        <w:t xml:space="preserve">, για την ανάμειξή τους στην απαγωγή παιδιών από την Ουκρανία και τη μεταφορά τους στη Ρωσία· εκφράζει την υποστήριξή του σε όλες τις δραστηριότητες του ΔΠΔ και του Διεθνούς Δικαστηρίου όσον αφορά τη δίωξη των εγκλημάτων που διαπράχθηκαν στην ουκρανική επικράτεια· υποστηρίζει καινοτόμες λύσεις για τη χρηματοδότηση των αμυντικών προσπαθειών της Ουκρανίας, καθώς και της </w:t>
      </w:r>
      <w:proofErr w:type="spellStart"/>
      <w:r w:rsidR="00D517A1" w:rsidRPr="00AD7CBE">
        <w:t>αποναρκοθέτησης</w:t>
      </w:r>
      <w:proofErr w:type="spellEnd"/>
      <w:r w:rsidR="00D517A1" w:rsidRPr="00AD7CBE">
        <w:t xml:space="preserve"> και της ανασυγκρότησής της με τη χρήση </w:t>
      </w:r>
      <w:proofErr w:type="spellStart"/>
      <w:r w:rsidR="00D517A1" w:rsidRPr="00AD7CBE">
        <w:t>ακινητοποιημένων</w:t>
      </w:r>
      <w:proofErr w:type="spellEnd"/>
      <w:r w:rsidR="00D517A1" w:rsidRPr="00AD7CBE">
        <w:t xml:space="preserve"> ρωσικών περιουσιακών στοιχείων στο εξωτερικό, συμπεριλαμβανομένων των περιουσιακών στοιχείων του ρωσικού κράτους, των ρωσικών τοπικών αρχών, των ρωσικών κρατικών εταιρειών και των ατόμων που περιλαμβάνονται στον κατάλογο κυρώσεων της ΕΕ· καλεί την Επιτροπή να προτείνει, και τα κράτη μέλη να συμφωνήσουν με </w:t>
      </w:r>
      <w:r w:rsidR="00545FAB" w:rsidRPr="00545FAB">
        <w:t>έναν πρόσθετο νομικά και οικονομικά υγιή μηχανισμό, με τη μορφή δανείου αποζημιώσεων, ο οποίος</w:t>
      </w:r>
      <w:r w:rsidR="00D517A1" w:rsidRPr="00AD7CBE">
        <w:t xml:space="preserve"> θα επιτρέπει τη χρήση αυτών των </w:t>
      </w:r>
      <w:proofErr w:type="spellStart"/>
      <w:r w:rsidR="00D517A1" w:rsidRPr="00AD7CBE">
        <w:t>ακινητοποιημένων</w:t>
      </w:r>
      <w:proofErr w:type="spellEnd"/>
      <w:r w:rsidR="00D517A1" w:rsidRPr="00AD7CBE">
        <w:t xml:space="preserve"> περιουσιακών στοιχείων</w:t>
      </w:r>
      <w:r w:rsidR="00545FAB" w:rsidRPr="00545FAB">
        <w:t>, παρέχοντας έτσι πιο μακροπρόθεσμη προβολή στην Ουκρανία και διασφαλίζοντας ότι τελικά θα λάβει πολεμικές αποζημιώσεις, ή ισοδύναμο ποσό, από τη Ρωσία, όπως προβλέπεται από το διεθνές δίκαιο· τονίζει ότι η Ρωσία, και όχι οι φορολογούμενοι της ΕΕ, πρέπει να επωμιστεί το κόστος της επίθεσης της Ρωσίας</w:t>
      </w:r>
      <w:r w:rsidR="00D517A1" w:rsidRPr="00AD7CBE">
        <w:t xml:space="preserve">· αναμένει από τα κράτη μέλη να ενισχύσουν τις κυρώσεις τους κατά της Ρωσίας για όσο διάστημα χρειάζεται ώστε να εξασφαλιστεί δίκαιη και διαρκής ειρήνη και έως ότου επιτευχθεί λογοδοσία· </w:t>
      </w:r>
      <w:r w:rsidR="00545FAB" w:rsidRPr="00545FAB">
        <w:t>χαιρετίζει, στο πλαίσιο αυτό, τις εν εξελίξει συζητήσεις ΕΕ-G7 σχετικά με τη εξέταση απαγόρευσης των θαλάσσιων υπηρεσιών για όλες τις ρωσικές εξαγωγές πετρελαίου, ως εναλλακτική λύση αντί του ανώτατου ορίου τιμών πετρελαίου·</w:t>
      </w:r>
      <w:r w:rsidR="00545FAB" w:rsidRPr="0050447F">
        <w:t xml:space="preserve"> </w:t>
      </w:r>
      <w:r w:rsidR="00D517A1" w:rsidRPr="00AD7CBE">
        <w:t xml:space="preserve">καλεί, στο μεταξύ, την ΕΕ και τα κράτη μέλη της να ενισχύσουν την αποτελεσματικότητα και τον αντίκτυπο των δεσμών κυρώσεων που έχουν εγκριθεί μέχρι στιγμής και να συμφωνήσουν για νέες μόλις προκύψει ανάγκη· καλεί επίσης την Επιτροπή και τα κράτη μέλη να καλύψουν τα οικονομικά κενά που χρησιμοποιεί η Ρωσία για να αποφύγει τις κυρώσεις, και να επιβάλουν περαιτέρω περιοριστικά μέτρα σε τρίτες χώρες που εξυπηρετούν τον επιθετικό πόλεμο της Ρωσίας κατά της Ουκρανίας, είτε διευκολύνοντας την </w:t>
      </w:r>
      <w:r w:rsidR="00D517A1" w:rsidRPr="00AD7CBE">
        <w:lastRenderedPageBreak/>
        <w:t>καταστρατήγηση των κυρώσεων είτε παρέχοντας απευθείας στρατιωτική βοήθεια· πιστεύει ότι θα πρέπει επίσης να επιβληθούν κυρώσεις σε ευρωπαϊκές εταιρείες που εξακολουθούν να αναπτύσσουν απαγορευμένες επιχειρηματικές δραστηριότητες με τη Ρωσική Ομοσπονδία· καλεί το Συμβούλιο, την Επιτροπή και την ΕΥΕΔ να παρουσιάσουν μια ενωσιακή στρατηγική για τη Ρωσία η οποία θα συνδέει την αποτροπή, τον περιορισμό, τη λογοδοσία και τη στήριξη δημοκρατικών εναλλακτικών λύσεων·</w:t>
      </w:r>
    </w:p>
    <w:p w14:paraId="5C188AF7" w14:textId="28182F29" w:rsidR="00D517A1" w:rsidRPr="0050447F" w:rsidRDefault="0050447F" w:rsidP="0050447F">
      <w:pPr>
        <w:pStyle w:val="NormalHanging12a"/>
        <w:ind w:left="567" w:hanging="570"/>
      </w:pPr>
      <w:r w:rsidRPr="0050447F">
        <w:t>13.</w:t>
      </w:r>
      <w:r w:rsidRPr="0050447F">
        <w:tab/>
      </w:r>
      <w:r w:rsidR="00D517A1" w:rsidRPr="00AD7CBE">
        <w:t>επαναλαμβάνει ότι η ΕΕ και όλα τα κράτη μέλη της πρέπει να δώσουν το παράδειγμα όσον αφορά την προάσπιση της υπεροχής του διεθνούς δικαίου· υπογραμμίζει ότι η αξιοπιστία και η ικανότητα της ΕΕ να προστατεύει τους πολίτες και τα ζωτικά συμφέροντά της εξαρτάται από την προσήλωσή της στις θεμελιώδεις αρχές της, όπως η δημοκρατία, το κράτος δικαίου και τα ανθρώπινα δικαιώματα, χωρίς λογική δύο μέτρων και δύο σταθμών ή επιλεκτική συμμόρφωση· ζητεί, ως εκ τούτου, την αυστηρή εφαρμογή του μηχανισμού για το κράτος δικαίου όταν δεν τηρούνται αυτές οι αρχές·</w:t>
      </w:r>
    </w:p>
    <w:p w14:paraId="7B751F1A" w14:textId="35C38027" w:rsidR="005A1C32" w:rsidRPr="00AD7CBE" w:rsidRDefault="0050447F" w:rsidP="0050447F">
      <w:pPr>
        <w:pStyle w:val="NormalHanging12a"/>
        <w:ind w:left="567" w:hanging="570"/>
      </w:pPr>
      <w:r w:rsidRPr="00AD7CBE">
        <w:t>14.</w:t>
      </w:r>
      <w:r w:rsidRPr="00AD7CBE">
        <w:tab/>
      </w:r>
      <w:r w:rsidR="005A1C32" w:rsidRPr="005A1C32">
        <w:t>καλεί την Επιτροπή και το Συμβούλιο, στις εξωτερικές σχέσεις και πολιτικές τους, να τηρούν και να προωθούν με συνέπεια το διεθνές δίκαιο και να λαμβάνουν όλα τα αναγκαία μέτρα για να διασφαλίσουν ότι όλα τα κράτη μέλη το σέβονται πλήρως, χωρίς διακρίσεις με βάση την οικονομική ή στρατιωτική ισχύ·</w:t>
      </w:r>
    </w:p>
    <w:p w14:paraId="349810A7" w14:textId="78281BE8" w:rsidR="00D517A1" w:rsidRPr="00AD7CBE" w:rsidRDefault="0050447F" w:rsidP="0050447F">
      <w:pPr>
        <w:pStyle w:val="NormalHanging12a"/>
        <w:ind w:left="567" w:hanging="570"/>
      </w:pPr>
      <w:r w:rsidRPr="00AD7CBE">
        <w:t>15.</w:t>
      </w:r>
      <w:r w:rsidRPr="00AD7CBE">
        <w:tab/>
      </w:r>
      <w:r w:rsidR="00D517A1" w:rsidRPr="00AD7CBE">
        <w:t>τονίζει την ανάγκη να καταπολεμηθεί η ατιμωρησία και να ενισχυθούν οι προσπάθειες λογοδοσίας σε παγκόσμιο επίπεδο, μεταξύ άλλων μέσω του ΔΠΔ· εκφράζει τη βαθύτατη ανησυχία του για τις κυρώσεις των ΗΠΑ κατά του ΔΠΔ, των εισαγγελέων, των δικαστών και του προσωπικού του, οι οποίες συνιστούν σοβαρή επίθεση κατά του συστήματος διεθνούς δικαιοσύνης· καλεί την Επιτροπή να ενεργοποιήσει επειγόντως τη νομοθεσία θωράκισης για να προστατεύσει και να διαφυλάξει το ΔΠΔ ως απολύτως απαραίτητο ακρογωνιαίο λίθο του συστήματος διεθνούς δικαιοσύνης·</w:t>
      </w:r>
    </w:p>
    <w:p w14:paraId="48C3B839" w14:textId="705E9933" w:rsidR="00D517A1" w:rsidRPr="00AD7CBE" w:rsidRDefault="0050447F" w:rsidP="0050447F">
      <w:pPr>
        <w:pStyle w:val="NormalHanging12a"/>
        <w:ind w:left="567" w:hanging="570"/>
      </w:pPr>
      <w:r w:rsidRPr="00AD7CBE">
        <w:t>16.</w:t>
      </w:r>
      <w:r w:rsidRPr="00AD7CBE">
        <w:tab/>
      </w:r>
      <w:r w:rsidR="00D517A1" w:rsidRPr="00AD7CBE">
        <w:t>χαιρετίζει την πρόσφατη δέσμευση για τερματισμό του πολέμου στη Γάζα και λαμβάνει υπόψη το ειρηνευτικό σχέδιο 20 σημείων που πρότεινε η κυβέρνηση των ΗΠΑ</w:t>
      </w:r>
      <w:r w:rsidR="00545FAB">
        <w:t xml:space="preserve"> </w:t>
      </w:r>
      <w:r w:rsidR="00545FAB" w:rsidRPr="00545FAB">
        <w:t>ενέκρινε το Συμβούλιο Ασφαλείας των Ηνωμένων Εθνών με την απόφαση 2803</w:t>
      </w:r>
      <w:r w:rsidR="00D517A1" w:rsidRPr="00AD7CBE">
        <w:t xml:space="preserve">, το οποίο πρέπει τώρα να εφαρμοστεί πλήρως και να θωρακιστεί από κάθε απόπειρα περιφερειακών παραγόντων να το υπονομεύσουν· χαιρετίζει την απελευθέρωση όλων των Ισραηλινών ομήρων που κρατούνταν από τη </w:t>
      </w:r>
      <w:proofErr w:type="spellStart"/>
      <w:r w:rsidR="00D517A1" w:rsidRPr="00AD7CBE">
        <w:t>Χαμάς</w:t>
      </w:r>
      <w:proofErr w:type="spellEnd"/>
      <w:r w:rsidR="00D517A1" w:rsidRPr="00AD7CBE">
        <w:t xml:space="preserve"> και την επανέναρξη της διανομής ανθρωπιστικής βοήθειας στη Γάζα· υπογραμμίζει ότι, μολονότι το σχέδιο αποτελεί ένα κρίσιμο πρώτο βήμα για τον τερματισμό της σύγκρουσης, εξακολουθούν να υπάρχουν διάφορες προκλήσεις, ιδίως όσον αφορά την επιβολή, τη διακυβέρνηση, τη λογοδοσία και τη διατήρηση της εμπιστοσύνης· υπογραμμίζει ότι ο πλήρης αφοπλισμός της </w:t>
      </w:r>
      <w:proofErr w:type="spellStart"/>
      <w:r w:rsidR="00D517A1" w:rsidRPr="00AD7CBE">
        <w:t>Χαμάς</w:t>
      </w:r>
      <w:proofErr w:type="spellEnd"/>
      <w:r w:rsidR="00D517A1" w:rsidRPr="00AD7CBE">
        <w:t>, ο αποκλεισμός της από οποιαδήποτε μορφή διακυβέρνησης στη Γάζα</w:t>
      </w:r>
      <w:r w:rsidR="00545FAB" w:rsidRPr="00545FAB">
        <w:t>, η μεταρρύθμιση και η ενδυνάμωση της Παλαιστινιακής Αρχής</w:t>
      </w:r>
      <w:r w:rsidR="00D517A1" w:rsidRPr="00AD7CBE">
        <w:t xml:space="preserve"> και η απόσυρση των ισραηλινών δυνάμεων παραμένουν κεντρικοί στόχοι για οποιοδήποτε περαιτέρω βήμα· καλεί την ΕΕ να διαδραματίσει ενεργό ρόλο στη διαμόρφωση της διαδικασίας ειρήνευσης και ανασυγκρότησης σε στενό συντονισμό με βασικούς περιφερειακούς παράγοντες· </w:t>
      </w:r>
      <w:r w:rsidR="00545FAB" w:rsidRPr="00545FAB">
        <w:t xml:space="preserve">υποστηρίζει τις συνεχιζόμενες προσπάθειες σταθεροποίησης στη Γάζα και χαιρετίζει την ενίσχυση των μη στρατιωτικών αποστολών της Κοινής Πολιτικής Ασφάλειας και Άμυνας (ΚΠΑΑ) της ΕΕ, της EUBAM </w:t>
      </w:r>
      <w:proofErr w:type="spellStart"/>
      <w:r w:rsidR="00545FAB" w:rsidRPr="00545FAB">
        <w:t>Rafah</w:t>
      </w:r>
      <w:proofErr w:type="spellEnd"/>
      <w:r w:rsidR="00545FAB" w:rsidRPr="00545FAB">
        <w:t xml:space="preserve"> και της EUPOL COPPS·</w:t>
      </w:r>
      <w:r w:rsidR="00545FAB">
        <w:t xml:space="preserve"> </w:t>
      </w:r>
      <w:r w:rsidR="00D517A1" w:rsidRPr="00AD7CBE">
        <w:t xml:space="preserve">επαναλαμβάνει ότι στόχος θα πρέπει να συνεχίσει να είναι μια λύση δύο κρατών κατόπιν διαπραγματεύσεων, σύμφωνα με το διεθνές δίκαιο, ως η μόνη βιώσιμη πορεία προς μια δίκαιη και διαρκή ειρήνη στη Μέση Ανατολή, με τον ισραηλινό και τον παλαιστινιακό λαό να συνυπάρχουν ο ένας δίπλα στον άλλο υπό συνθήκες ειρήνης και </w:t>
      </w:r>
      <w:r w:rsidR="00D517A1" w:rsidRPr="00AD7CBE">
        <w:lastRenderedPageBreak/>
        <w:t>ασφάλειας·</w:t>
      </w:r>
    </w:p>
    <w:p w14:paraId="177F4F95" w14:textId="5ED36F38" w:rsidR="00D517A1" w:rsidRPr="00AD7CBE" w:rsidRDefault="0050447F" w:rsidP="0050447F">
      <w:pPr>
        <w:pStyle w:val="NormalHanging12a"/>
        <w:ind w:left="567" w:hanging="570"/>
      </w:pPr>
      <w:r w:rsidRPr="00AD7CBE">
        <w:t>17.</w:t>
      </w:r>
      <w:r w:rsidRPr="00AD7CBE">
        <w:tab/>
      </w:r>
      <w:r w:rsidR="00545FAB" w:rsidRPr="00545FAB">
        <w:t xml:space="preserve">σημειώνει με μεγάλη ανησυχία τη διαρκή, δεινή ανθρωπιστική κατάσταση στη Γάζα, συμπεριλαμβανομένων της εκτεταμένης επισιτιστικής ανασφάλειας και του λιμού· σημειώνει με σοβαρή ανησυχία τα επίμονα εμπόδια στην πρόσβαση της ανθρωπιστικής βοήθειας και την ανησυχία που εξέφρασε η ΥΕ/ΑΠ σχετικά με τις πρόσφατες αποφάσεις </w:t>
      </w:r>
      <w:proofErr w:type="spellStart"/>
      <w:r w:rsidR="00545FAB" w:rsidRPr="00545FAB">
        <w:t>αδειοδότησης</w:t>
      </w:r>
      <w:proofErr w:type="spellEnd"/>
      <w:r w:rsidR="00545FAB" w:rsidRPr="00545FAB">
        <w:t xml:space="preserve"> που περιορίζουν τις ανθρωπιστικές οργανώσεις που δραστηριοποιούνται στη Γάζα· καλεί όλα τα μέρη να επιτρέψουν την ταχεία παράδοση της ανθρωπιστικής βοήθειας· υπογραμμίζει ότι τα μέτρα που περιορίζουν αδικαιολόγητα τους ανθρωπιστικούς φορείς ενέχουν τον κίνδυνο διάλυσης της βασικής ανθρωπιστικής βοήθειας σε μια περίοδο έντονης ανάγκης· εκφράζει ανησυχία για τη συμμόρφωση όλων των μερών με το διεθνές δίκαιο και τα σχετικά ψηφίσματα του ΟΗΕ, καθώς και για τη συνέχιση των κύκλων βίας και τρομοκρατικών επιθέσεων σε ολόκληρη τη Μέση Ανατολή· υπενθυμίζει την υποχρέωση όλων των μερών να συμμορφώνονται με το διεθνές δίκαιο και τα σχετικά ψηφίσματα του ΟΗΕ, συμπεριλαμβανομένων εκείνων που αφορούν την προστασία των αμάχων, του προσωπικού των ανθρωπιστικών οργανώσεων και των δημοσιογράφων·</w:t>
      </w:r>
    </w:p>
    <w:p w14:paraId="0A1CB7B0" w14:textId="34A5FC79" w:rsidR="00D517A1" w:rsidRDefault="0050447F" w:rsidP="0050447F">
      <w:pPr>
        <w:pStyle w:val="NormalHanging12a"/>
        <w:ind w:left="567" w:hanging="570"/>
      </w:pPr>
      <w:r>
        <w:t>18.</w:t>
      </w:r>
      <w:r>
        <w:tab/>
      </w:r>
      <w:r w:rsidR="00D517A1" w:rsidRPr="00AD7CBE">
        <w:t>τονίζει ότι η σύγκρουση στη Γάζα αποσταθεροποιεί τη νότια γειτονία της ΕΕ και ενέχει τον κίνδυνο να προκαλέσει ευρύτερες δευτερογενείς επιπτώσεις σε ολόκληρη τη Μέση Ανατολή και τη Βόρεια Αφρική, συμπεριλαμβανομένης της ριζοσπαστικοποίησης, του αναγκαστικού εκτοπισμού και των αυξημένων περιφερειακών εντάσεων· υπογραμμίζει ότι η εν λόγω δυναμική επηρεάζει άμεσα τη διαχείριση της ασφάλειας και της μετανάστευσης στην Ευρώπη·</w:t>
      </w:r>
    </w:p>
    <w:p w14:paraId="2D4027DA" w14:textId="6CB9F2D6" w:rsidR="00545FAB" w:rsidRPr="00AD7CBE" w:rsidRDefault="0050447F" w:rsidP="0050447F">
      <w:pPr>
        <w:pStyle w:val="NormalHanging12a"/>
        <w:ind w:left="567" w:hanging="570"/>
      </w:pPr>
      <w:r w:rsidRPr="00AD7CBE">
        <w:t>19.</w:t>
      </w:r>
      <w:r w:rsidRPr="00AD7CBE">
        <w:tab/>
      </w:r>
      <w:r w:rsidR="00545FAB" w:rsidRPr="00545FAB">
        <w:t xml:space="preserve">εκφράζει τη διαφωνία του σχετικά την αναγνώριση της </w:t>
      </w:r>
      <w:proofErr w:type="spellStart"/>
      <w:r w:rsidR="00545FAB" w:rsidRPr="00545FAB">
        <w:t>Σομαλιλάνδης</w:t>
      </w:r>
      <w:proofErr w:type="spellEnd"/>
      <w:r w:rsidR="00545FAB" w:rsidRPr="00545FAB">
        <w:t xml:space="preserve"> ως ανεξάρτητου κράτους από την ισραηλινή κυβέρνηση· επαναβεβαιώνει τη σημασία του σεβασμού της ενότητας, της κυριαρχίας και της εδαφικής ακεραιότητας της Ομοσπονδιακής Δημοκρατίας της Σομαλίας σύμφωνα με το σύνταγμά της, τον Χάρτη του Οργανισμού Αφρικανικής Ενότητας και τον Χάρτη των Ηνωμένων Εθνών, ως βασικών στοιχείων για την ειρήνη και τη σταθερότητα ολόκληρης της περιοχής του </w:t>
      </w:r>
      <w:proofErr w:type="spellStart"/>
      <w:r w:rsidR="00545FAB" w:rsidRPr="00545FAB">
        <w:t>Κέρατος</w:t>
      </w:r>
      <w:proofErr w:type="spellEnd"/>
      <w:r w:rsidR="00545FAB" w:rsidRPr="00545FAB">
        <w:t xml:space="preserve"> της Αφρικής·</w:t>
      </w:r>
    </w:p>
    <w:p w14:paraId="0ABF8307" w14:textId="013F194B" w:rsidR="00D517A1" w:rsidRPr="00AD7CBE" w:rsidRDefault="0050447F" w:rsidP="0050447F">
      <w:pPr>
        <w:pStyle w:val="NormalHanging12a"/>
        <w:ind w:left="567" w:hanging="570"/>
      </w:pPr>
      <w:r w:rsidRPr="00AD7CBE">
        <w:t>20.</w:t>
      </w:r>
      <w:r w:rsidRPr="00AD7CBE">
        <w:tab/>
      </w:r>
      <w:r w:rsidR="00D517A1" w:rsidRPr="00AD7CBE">
        <w:t xml:space="preserve">θεωρεί ότι ο αυξανόμενος αντισημιτισμός σε ολόκληρο τον κόσμο αποτελεί απαράδεκτη συνέπεια των βάναυσων και αδιάκριτων τρομοκρατικών επιθέσεων της </w:t>
      </w:r>
      <w:proofErr w:type="spellStart"/>
      <w:r w:rsidR="00D517A1" w:rsidRPr="00AD7CBE">
        <w:t>Χαμάς</w:t>
      </w:r>
      <w:proofErr w:type="spellEnd"/>
      <w:r w:rsidR="00D517A1" w:rsidRPr="00AD7CBE">
        <w:t xml:space="preserve"> σε ολόκληρο το Ισραήλ και της δυσανάλογης στρατιωτικής αντίδρασης μεγάλης κλίμακας του Ισραήλ στην Παλαιστίνη·</w:t>
      </w:r>
    </w:p>
    <w:p w14:paraId="70125DD6" w14:textId="745879A1" w:rsidR="00D517A1" w:rsidRPr="00AD7CBE" w:rsidRDefault="0050447F" w:rsidP="0050447F">
      <w:pPr>
        <w:pStyle w:val="NormalHanging12a"/>
        <w:ind w:left="567" w:hanging="570"/>
      </w:pPr>
      <w:r w:rsidRPr="00AD7CBE">
        <w:t>21.</w:t>
      </w:r>
      <w:r w:rsidRPr="00AD7CBE">
        <w:tab/>
      </w:r>
      <w:r w:rsidR="00D517A1" w:rsidRPr="00AD7CBE">
        <w:t xml:space="preserve">καταδικάζει απερίφραστα την τρομοκρατική επίθεση της 7ης Οκτωβρίου 2023 που διέπραξε η τρομοκρατική οργάνωση </w:t>
      </w:r>
      <w:proofErr w:type="spellStart"/>
      <w:r w:rsidR="00D517A1" w:rsidRPr="00AD7CBE">
        <w:t>Χαμάς</w:t>
      </w:r>
      <w:proofErr w:type="spellEnd"/>
      <w:r w:rsidR="00D517A1" w:rsidRPr="00AD7CBE">
        <w:t xml:space="preserve"> κατά του Ισραήλ·</w:t>
      </w:r>
    </w:p>
    <w:p w14:paraId="0BA6C0B9" w14:textId="6E4BFDE7" w:rsidR="00D517A1" w:rsidRPr="00AD7CBE" w:rsidRDefault="0050447F" w:rsidP="0050447F">
      <w:pPr>
        <w:pStyle w:val="NormalHanging12a"/>
        <w:ind w:left="567" w:hanging="570"/>
      </w:pPr>
      <w:r w:rsidRPr="00AD7CBE">
        <w:t>22.</w:t>
      </w:r>
      <w:r w:rsidRPr="00AD7CBE">
        <w:tab/>
      </w:r>
      <w:r w:rsidR="00D517A1" w:rsidRPr="00AD7CBE">
        <w:t xml:space="preserve">επαναβεβαιώνει τη δέσμευση της ΕΕ για την ύπαρξη, την ασφάλεια και το νόμιμο δικαίωμα αυτοάμυνας του κράτους του Ισραήλ, καθώς και την ασφάλεια και την αξιοπρέπεια των Παλαιστινίων· υπενθυμίζει ότι το δικαίωμα αυτοάμυνας του Ισραήλ κατοχυρώνεται και περιορίζεται από το διεθνές δίκαιο και πρέπει να ασκείται με πλήρη σεβασμό των διεθνών δικαστηρίων· </w:t>
      </w:r>
      <w:r w:rsidR="00545FAB" w:rsidRPr="00545FAB">
        <w:t>σημειώνει με ανησυχία ότι ο πόλεμος</w:t>
      </w:r>
      <w:r w:rsidR="00545FAB">
        <w:t xml:space="preserve"> </w:t>
      </w:r>
      <w:r w:rsidR="00D517A1" w:rsidRPr="00AD7CBE">
        <w:t xml:space="preserve">Γάζα είχε καταστροφικές ανθρωπιστικές συνέπειες και οδήγησε σε απαράδεκτα δεινά για τον άμαχο πληθυσμό, τα οποία έχουν επιδεινωθεί ιδίως από τη </w:t>
      </w:r>
      <w:proofErr w:type="spellStart"/>
      <w:r w:rsidR="00D517A1" w:rsidRPr="00AD7CBE">
        <w:t>Χαμάς</w:t>
      </w:r>
      <w:proofErr w:type="spellEnd"/>
      <w:r w:rsidR="00D517A1" w:rsidRPr="00AD7CBE">
        <w:t xml:space="preserve"> μέσω της εσκεμμένης κατάχρησης μη στρατιωτικών υποδομών και της χρήσης του άμαχου πληθυσμού της Γάζας ως ανθρώπινων ασπίδων, συμπεριλαμβανομένων των εναπομενόντων Ισραηλινών ομήρων· εκφράζει την ανακούφισή του για την απελευθέρωση όλων των ζωντανών ομήρων και καλεί τη </w:t>
      </w:r>
      <w:proofErr w:type="spellStart"/>
      <w:r w:rsidR="00D517A1" w:rsidRPr="00AD7CBE">
        <w:t>Χαμάς</w:t>
      </w:r>
      <w:proofErr w:type="spellEnd"/>
      <w:r w:rsidR="00D517A1" w:rsidRPr="00AD7CBE">
        <w:t xml:space="preserve"> να παραδώσει </w:t>
      </w:r>
      <w:r w:rsidR="00447B72" w:rsidRPr="00447B72">
        <w:t xml:space="preserve">τη σορό </w:t>
      </w:r>
      <w:r w:rsidR="00447B72" w:rsidRPr="00447B72">
        <w:lastRenderedPageBreak/>
        <w:t xml:space="preserve">του τελευταίου νεκρού ομήρου στην οικογένειά του, η οποία σωρός εξακολουθεί να βρίσκεται στα χέρια της </w:t>
      </w:r>
      <w:proofErr w:type="spellStart"/>
      <w:r w:rsidR="00447B72" w:rsidRPr="00447B72">
        <w:t>Χαμάς</w:t>
      </w:r>
      <w:proofErr w:type="spellEnd"/>
      <w:r w:rsidR="00D517A1" w:rsidRPr="00AD7CBE">
        <w:t xml:space="preserve">· επαναβεβαιώνει τη θέση του που απαιτεί μόνιμη κατάπαυση του πυρός, επείγουσα πρόσβαση στην ανθρωπιστική βοήθεια, καθώς και διαδρόμους αρωγής· εκφράζει τη βαθιά του λύπη για την ευθραυστότητα της κατάπαυσης του πυρός στη Γάζα, γεγονός που έθεσε σε κίνδυνο πάρα πολλές ζωές αμάχων· </w:t>
      </w:r>
    </w:p>
    <w:p w14:paraId="173C34ED" w14:textId="7FB56E0E" w:rsidR="00D517A1" w:rsidRPr="00AD7CBE" w:rsidRDefault="0050447F" w:rsidP="0050447F">
      <w:pPr>
        <w:pStyle w:val="NormalHanging12a"/>
        <w:ind w:left="567" w:hanging="570"/>
      </w:pPr>
      <w:r w:rsidRPr="00AD7CBE">
        <w:t>23.</w:t>
      </w:r>
      <w:r w:rsidRPr="00AD7CBE">
        <w:tab/>
      </w:r>
      <w:r w:rsidR="00D517A1" w:rsidRPr="00AD7CBE">
        <w:t>υπενθυμίζει ότι η συμμόρφωση με το άρθρο 2 της συμφωνίας σύνδεσης ΕΕ–Ισραήλ</w:t>
      </w:r>
      <w:r w:rsidR="00D517A1" w:rsidRPr="00AD7CBE">
        <w:rPr>
          <w:rStyle w:val="FootnoteReference"/>
        </w:rPr>
        <w:footnoteReference w:id="14"/>
      </w:r>
      <w:r w:rsidR="00D517A1" w:rsidRPr="00AD7CBE">
        <w:t xml:space="preserve"> αποτελεί κρίσιμο στοιχείο της εταιρικής σχέσης και ζητεί συνεχή παρακολούθηση και αξιολόγηση της εφαρμογής της από την ισραηλινή κυβέρνηση· υπενθυμίζει ότι, στο πλαίσιο της ανθρωπιστικής κατάστασης στη Γάζα, η Πρόεδρος της Επιτροπής ανακοίνωσε στις 10 Σεπτεμβρίου 2025 προτάσεις για την αναστολή ορισμένων εμπορικών διατάξεων της συμφωνίας σύνδεσης και τη στήριξη στοχευμένων μέτρων κατά συγκεκριμένων ισραηλινών υπουργών· λαμβάνει υπόψη τα εντάλματα σύλληψης που εξέδωσε το ΔΠΔ στις 21 Νοεμβρίου 2024· υπογραμμίζει ότι οποιαδήποτε τέτοια μέτρα θα πρέπει να εξετάζονται προσεκτικά και να λαμβάνονται κατά τρόπο που να διαφυλάσσει την ικανότητα της ΕΕ να ενεργεί ως αξιόπιστος εταίρος και να προωθεί τις προοπτικές μιας λύσης δύο κρατών κατόπιν διαπραγματεύσεων· πιστεύει ότι το Συμβούλιο Σύνδεσης ΕΕ-Ισραήλ παραμένει ουσιαστικό φόρουμ για ειλικρινή διάλογο· επαναβεβαιώνει ότι η εποικοδομητική συμμετοχή και ο συνεχής διάλογος παραμένουν τα πλέον αποτελεσματικά μέσα για την προώθηση της ειρήνης, της ασφάλειας και της διαρκούς σταθερότητας στην περιοχή· επιμένει ότι ο συγκεκριμένος χάρτης πορείας για την εφαρμογή της λύσης των δύο κρατών πρέπει να βρίσκεται στο επίκεντρο της στρατηγικής της Επιτροπής για τη Μέση Ανατολή, η οποία έχει προγραμματιστεί για το 2026· εκφράζει τη λύπη του για τις συνέπειες που έχει για την παγκόσμια εικόνα της ΕΕ η απουσία ενιαίας απάντησης στην καταστροφική κατάσταση στη Λωρίδα της Γάζας· </w:t>
      </w:r>
    </w:p>
    <w:p w14:paraId="7BC73904" w14:textId="655B6EC5" w:rsidR="00D517A1" w:rsidRDefault="0050447F" w:rsidP="0050447F">
      <w:pPr>
        <w:pStyle w:val="NormalHanging12a"/>
        <w:ind w:left="567" w:hanging="570"/>
      </w:pPr>
      <w:r>
        <w:t>24.</w:t>
      </w:r>
      <w:r>
        <w:tab/>
      </w:r>
      <w:r w:rsidR="00D517A1" w:rsidRPr="00AD7CBE">
        <w:t>υπογραμμίζει ότι η βιώσιμη ειρήνη απαιτεί μια αξιόπιστη πολιτική διαδικασία με στόχο την επίτευξη λύσης δύο κρατών με βάση τα σύνορα του 1967, με δύο κυρίαρχα δημοκρατικά κράτη ως ειρηνικούς γείτονες και με την Ιερουσαλήμ ως κοινή πρωτεύουσα· καλεί όλα τα μέρη να καταβάλουν εκ νέου προσπάθειες για την άρση των εμποδίων στη λύση αυτή</w:t>
      </w:r>
      <w:r w:rsidR="00447B72">
        <w:t>·</w:t>
      </w:r>
      <w:r w:rsidR="00D517A1" w:rsidRPr="00AD7CBE">
        <w:t xml:space="preserve"> καταδικάζει την επέκταση των ισραηλινών εποικισμών στη Δυτική Όχθη</w:t>
      </w:r>
      <w:r w:rsidR="005A1C32" w:rsidRPr="0050447F">
        <w:t>,</w:t>
      </w:r>
      <w:r w:rsidR="00D517A1" w:rsidRPr="00AD7CBE">
        <w:t xml:space="preserve"> </w:t>
      </w:r>
      <w:r w:rsidR="00447B72" w:rsidRPr="00447B72">
        <w:t>υπενθυμίζοντας την πάγια θέση της ΕΕ ότι οι εποικισμοί αυτοί παραμένουν παράνομοι βάσει του διεθνούς δικαίου και συνιστούν μονομερές μέτρο που υπονομεύει την εμπιστοσύνη και τις προοπτικές για μια λύση μέσω διαπραγματεύσεων</w:t>
      </w:r>
      <w:r w:rsidR="00D517A1" w:rsidRPr="00AD7CBE">
        <w:t>· χαιρετίζει τις κυρώσεις που εγκρίθηκαν κατά εξτρεμιστών Ισραηλινών εποίκων· υπογραμμίζει τον ρόλο της Παλαιστινιακής Αρχής ως κύριου συνομιλητή της ΕΕ στην Παλαιστίνη και επαναβεβαιώνει ότι οποιαδήποτε μελλοντική διακυβέρνηση στη Γάζα πρέπει να αποκλείει τη συμμετοχή τρομοκρατικών οργανώσεων και να διασφαλίζει την αποστρατικοποίηση της Γάζας· επαναλαμβάνει την αντίθεσή του σε οποιοδήποτε σχέδιο προσάρτησης για τη Γάζα ή οποιοδήποτε άλλο παλαιστινιακό έδαφος και τάσσεται κατά των μαζικών βίαιων μεταφορών·</w:t>
      </w:r>
    </w:p>
    <w:p w14:paraId="140C610A" w14:textId="2CB636A7" w:rsidR="00447B72" w:rsidRPr="00AD7CBE" w:rsidRDefault="0050447F" w:rsidP="0050447F">
      <w:pPr>
        <w:pStyle w:val="NormalHanging12a"/>
        <w:ind w:left="567" w:hanging="570"/>
      </w:pPr>
      <w:r w:rsidRPr="00AD7CBE">
        <w:t>25.</w:t>
      </w:r>
      <w:r w:rsidRPr="00AD7CBE">
        <w:tab/>
      </w:r>
      <w:r w:rsidR="00447B72" w:rsidRPr="00447B72">
        <w:t xml:space="preserve">επιμένει ότι η Επιτροπή πρέπει να εγγυάται ότι τα </w:t>
      </w:r>
      <w:proofErr w:type="spellStart"/>
      <w:r w:rsidR="00447B72" w:rsidRPr="00447B72">
        <w:t>ενωσιακά</w:t>
      </w:r>
      <w:proofErr w:type="spellEnd"/>
      <w:r w:rsidR="00447B72" w:rsidRPr="00447B72">
        <w:t xml:space="preserve"> κονδύλια δεν διατίθενται ή συνδέονται με οποιαδήποτε μορφή τρομοκρατίας και/ή θρησκευτικής και πολιτικής ριζοσπαστικοποίησης· επαναλαμβάνει τη θέση του ότι το σύνολο των σχολικών εγχειριδίων και του σχολικού υλικού που υποστηρίζεται με κονδύλια της ΕΕ πρέπει να </w:t>
      </w:r>
      <w:r w:rsidR="00447B72" w:rsidRPr="00447B72">
        <w:lastRenderedPageBreak/>
        <w:t>συνάδει με τα πρότυπα της UNESCO για την ειρήνη, την ανεκτικότητα, τη συνύπαρξη και τη μη βία· εκφράζει την ανησυχία του για τον αντισημιτισμό, τη ρητορική μίσους, την προώθηση της τζιχάντ και την παρότρυνση σε βία που διδάσκονται σε παλαιστινιακά σχολικά εγχειρίδια, τα οποία χρηματοδοτούνται από την ΕΕ·</w:t>
      </w:r>
    </w:p>
    <w:p w14:paraId="24E35540" w14:textId="6004A18B" w:rsidR="00D517A1" w:rsidRPr="00AD7CBE" w:rsidRDefault="0050447F" w:rsidP="0050447F">
      <w:pPr>
        <w:pStyle w:val="NormalHanging12a"/>
        <w:ind w:left="567" w:hanging="570"/>
      </w:pPr>
      <w:r w:rsidRPr="00AD7CBE">
        <w:t>26.</w:t>
      </w:r>
      <w:r w:rsidRPr="00AD7CBE">
        <w:tab/>
      </w:r>
      <w:r w:rsidR="00D517A1" w:rsidRPr="00AD7CBE">
        <w:t>ενθαρρύνει τον ΟΗΕ, τον Αραβικό Σύνδεσμο, τους περιφερειακούς εταίρους και την ΕΕ να συντονίσουν τη στήριξη των χορηγών, να εποπτεύσουν αυστηρά τη χρηματοδότηση και να διασφαλίσουν ότι η βοήθεια για την ανασυγκρότηση στηρίζει τους θεσμούς της κοινωνίας των πολιτών και την αποτελεσματική διακυβέρνηση· εκφράζει, στο πλαίσιο αυτό, τη βαθιά του ανησυχία για την κατάχρηση από τρομοκρατικές ομάδες της ανθρωπιστικής βοήθειας που διοχετεύεται σε παλαιστινιακά εδάφη· ζητεί να ενισχυθούν οι μηχανισμοί ελέγχου για την κατανομή των κονδυλίων της ΕΕ·</w:t>
      </w:r>
    </w:p>
    <w:p w14:paraId="404A4966" w14:textId="005535FB" w:rsidR="00D517A1" w:rsidRPr="00AD7CBE" w:rsidRDefault="0050447F" w:rsidP="0050447F">
      <w:pPr>
        <w:pStyle w:val="NormalHanging12a"/>
        <w:ind w:left="567" w:hanging="570"/>
      </w:pPr>
      <w:r w:rsidRPr="00AD7CBE">
        <w:t>27.</w:t>
      </w:r>
      <w:r w:rsidRPr="00AD7CBE">
        <w:tab/>
      </w:r>
      <w:r w:rsidR="00D517A1" w:rsidRPr="00AD7CBE">
        <w:t>αναγνωρίζει τις προσπάθειες που καταβάλλουν ορισμένα αραβικά κράτη καθώς και το Ισραήλ για την εξομάλυνση των διπλωματικών σχέσεων στο πλαίσιο των Συμφωνιών του Αβραάμ· καλεί την ΕΕ να στηρίξει πρωτοβουλίες που αποσκοπούν στην οικοδόμηση ευρείας περιφερειακής και διεθνούς στήριξης για ένα καλύτερο μέλλον στις αραβοϊσραηλινές σχέσεις·</w:t>
      </w:r>
    </w:p>
    <w:p w14:paraId="7CEE9D07" w14:textId="51248027" w:rsidR="00D517A1" w:rsidRPr="00AD7CBE" w:rsidRDefault="0050447F" w:rsidP="0050447F">
      <w:pPr>
        <w:pStyle w:val="NormalHanging12a"/>
        <w:ind w:left="567" w:hanging="570"/>
      </w:pPr>
      <w:r w:rsidRPr="00AD7CBE">
        <w:t>28.</w:t>
      </w:r>
      <w:r w:rsidRPr="00AD7CBE">
        <w:tab/>
      </w:r>
      <w:r w:rsidR="00D517A1" w:rsidRPr="00AD7CBE">
        <w:t xml:space="preserve">σημειώνει ότι μια σημαντική αποδυνάμωση του Ιράν και των συμμάχων του —συμπεριλαμβανομένων της πτώσης του καθεστώτος </w:t>
      </w:r>
      <w:proofErr w:type="spellStart"/>
      <w:r w:rsidR="00D517A1" w:rsidRPr="00AD7CBE">
        <w:t>Assad</w:t>
      </w:r>
      <w:proofErr w:type="spellEnd"/>
      <w:r w:rsidR="00D517A1" w:rsidRPr="00AD7CBE">
        <w:t xml:space="preserve"> και της ήττας των αντιπροσώπων της Τεχεράνης, όπως η </w:t>
      </w:r>
      <w:proofErr w:type="spellStart"/>
      <w:r w:rsidR="00D517A1" w:rsidRPr="00AD7CBE">
        <w:t>Χεζμπολάχ</w:t>
      </w:r>
      <w:proofErr w:type="spellEnd"/>
      <w:r w:rsidR="00D517A1" w:rsidRPr="00AD7CBE">
        <w:t xml:space="preserve">, η </w:t>
      </w:r>
      <w:proofErr w:type="spellStart"/>
      <w:r w:rsidR="00D517A1" w:rsidRPr="00AD7CBE">
        <w:t>Χαμάς</w:t>
      </w:r>
      <w:proofErr w:type="spellEnd"/>
      <w:r w:rsidR="00D517A1" w:rsidRPr="00AD7CBE">
        <w:t xml:space="preserve">, οι </w:t>
      </w:r>
      <w:proofErr w:type="spellStart"/>
      <w:r w:rsidR="00D517A1" w:rsidRPr="00AD7CBE">
        <w:t>Χούθι</w:t>
      </w:r>
      <w:proofErr w:type="spellEnd"/>
      <w:r w:rsidR="00D517A1" w:rsidRPr="00AD7CBE">
        <w:t xml:space="preserve"> και άλλες παραστρατιωτικές ομάδες— θα προσέφερε ελπίδα για ειρήνη και για τη συνέχιση της περιφερειακής εξομάλυνσης στο πνεύμα των Συμφωνιών του Αβραάμ·</w:t>
      </w:r>
      <w:r w:rsidR="00447B72">
        <w:t xml:space="preserve"> </w:t>
      </w:r>
      <w:r w:rsidR="00447B72" w:rsidRPr="00447B72">
        <w:t xml:space="preserve">εκφράζει τη βαθιά του ανησυχία για τη σημαντική στήριξη της </w:t>
      </w:r>
      <w:proofErr w:type="spellStart"/>
      <w:r w:rsidR="00447B72" w:rsidRPr="00447B72">
        <w:t>Χεζμπολάχ</w:t>
      </w:r>
      <w:proofErr w:type="spellEnd"/>
      <w:r w:rsidR="00447B72" w:rsidRPr="00447B72">
        <w:t xml:space="preserve"> στις στρατιωτικές επιχειρήσεις της Ρωσίας στην Ουκρανία και για τον συντονισμό της με άλλες υποστηριζόμενες από το Ιράν παραστρατιωτικές ομάδες·</w:t>
      </w:r>
    </w:p>
    <w:p w14:paraId="690B009D" w14:textId="0C0FB1CB" w:rsidR="00D517A1" w:rsidRPr="00AD7CBE" w:rsidRDefault="0050447F" w:rsidP="0050447F">
      <w:pPr>
        <w:pStyle w:val="NormalHanging12a"/>
        <w:ind w:left="567" w:hanging="570"/>
      </w:pPr>
      <w:r w:rsidRPr="00AD7CBE">
        <w:t>29.</w:t>
      </w:r>
      <w:r w:rsidRPr="00AD7CBE">
        <w:tab/>
      </w:r>
      <w:r w:rsidR="00D517A1" w:rsidRPr="00AD7CBE">
        <w:t>χαιρετίζει τις θετικές αλλαγές που έχουν σημειωθεί στον Λίβανο από τις αρχές του 2025</w:t>
      </w:r>
      <w:r w:rsidR="00447B72" w:rsidRPr="00447B72">
        <w:t>, οι οποίες αποτυπώνονται στα συμπεράσματα του ένατου Συμβουλίου Σύνδεσης ΕΕ-Λιβάνου, ιδίως την προθυμία περαιτέρω στήριξης του τομέα ασφάλειας του Λιβάνου μέσω της πλήρους χρήσης των εργαλείων της ΕΕ, συμπεριλαμβανομένου του Ευρωπαϊκού Μηχανισμού για την Ειρήνη και των προγραμμάτων στο πλαίσιο του Μηχανισμού Γειτονίας, Ανάπτυξης και Διεθνούς Συνεργασίας — Παγκόσμια Ευρώπη, και διερεύνησης πιθανής μελλοντικής δέσμευσης στον τομέα της κοινής πολιτικής ασφάλειας και άμυνας</w:t>
      </w:r>
      <w:r w:rsidR="00D517A1" w:rsidRPr="00AD7CBE">
        <w:t xml:space="preserve">· εξακολουθεί να ανησυχεί για τον αντίκτυπο των ένοπλων παραστρατιωτικών ομάδων και των τρομοκρατικών οργανώσεων, </w:t>
      </w:r>
      <w:r w:rsidR="00447B72" w:rsidRPr="00447B72">
        <w:t>και εκφράζει ιδίως τη λύπη του για την έλλειψη προόδου όσον αφορά τον εξαγγελθέντα αφοπλισμό της</w:t>
      </w:r>
      <w:r w:rsidR="00D517A1" w:rsidRPr="00AD7CBE">
        <w:t xml:space="preserve"> </w:t>
      </w:r>
      <w:proofErr w:type="spellStart"/>
      <w:r w:rsidR="00D517A1" w:rsidRPr="00AD7CBE">
        <w:t>Χεζμπολάχ</w:t>
      </w:r>
      <w:proofErr w:type="spellEnd"/>
      <w:r w:rsidR="00D517A1" w:rsidRPr="00AD7CBE">
        <w:t xml:space="preserve"> </w:t>
      </w:r>
      <w:r w:rsidR="00447B72" w:rsidRPr="00447B72">
        <w:t>και άλλων ένοπλων ομάδων, ο οποίος αποτελεί προϋπόθεση για την περιφερειακή σταθερότητα</w:t>
      </w:r>
      <w:r w:rsidR="00D517A1" w:rsidRPr="00AD7CBE">
        <w:t xml:space="preserve">· επαναλαμβάνει τη σημασία ενός φιλόδοξου «συμφώνου για τη Μεσόγειο» και της αποτελεσματικής εφαρμογής του με επαρκή τεχνική και χρηματοδοτική στήριξη για τον Λίβανο, με έμφαση στην ανάπτυξη ικανοτήτων, τις ενεργειακές υποδομές και την κοινωνική στήριξη· παροτρύνει την </w:t>
      </w:r>
      <w:r w:rsidR="00553A2A">
        <w:t>ΑΠ/ΥΕ</w:t>
      </w:r>
      <w:r w:rsidR="00D517A1" w:rsidRPr="00AD7CBE">
        <w:t xml:space="preserve"> και την Επιτροπή να στηρίξουν την κυβέρνηση του Λιβάνου στο μεταρρυθμιστικό της πρόγραμμα</w:t>
      </w:r>
      <w:r w:rsidR="00447B72">
        <w:t xml:space="preserve"> </w:t>
      </w:r>
      <w:r w:rsidR="00447B72" w:rsidRPr="00447B72">
        <w:t>και στο σχέδιό της για την αποκατάσταση του μονοπωλίου όπλων· επαναλαμβάνει την πλήρη υποστήριξή του στην κυριαρχία, την κρατική εξουσία, την εδαφική ακεραιότητα, την πολιτική ανεξαρτησία και τη σταθερότητα του Λιβάνου, σύμφωνα με την απόφαση 1701 του Συμβουλίου Ασφαλείας των Ηνωμένων Εθνών</w:t>
      </w:r>
      <w:r w:rsidR="00D517A1" w:rsidRPr="00AD7CBE">
        <w:t>·</w:t>
      </w:r>
    </w:p>
    <w:p w14:paraId="6623769A" w14:textId="342860A0" w:rsidR="00D517A1" w:rsidRDefault="0050447F" w:rsidP="0050447F">
      <w:pPr>
        <w:pStyle w:val="NormalHanging12a"/>
        <w:ind w:left="567" w:hanging="570"/>
      </w:pPr>
      <w:r>
        <w:t>30.</w:t>
      </w:r>
      <w:r>
        <w:tab/>
      </w:r>
      <w:r w:rsidR="00D517A1" w:rsidRPr="00AD7CBE">
        <w:t xml:space="preserve">συμπαραστέκεται στη θρησκευτικά και εθνοτικά ποικιλόμορφη κοινωνία της Συρίας, η </w:t>
      </w:r>
      <w:r w:rsidR="00D517A1" w:rsidRPr="00AD7CBE">
        <w:lastRenderedPageBreak/>
        <w:t xml:space="preserve">οποία έχει υποφέρει για πάνω από μία δεκαετία από το υποστηριζόμενο από το Ιράν και τη Ρωσία καθεστώς </w:t>
      </w:r>
      <w:proofErr w:type="spellStart"/>
      <w:r w:rsidR="00D517A1" w:rsidRPr="00AD7CBE">
        <w:t>Assad</w:t>
      </w:r>
      <w:proofErr w:type="spellEnd"/>
      <w:r w:rsidR="00D517A1" w:rsidRPr="00AD7CBE">
        <w:t xml:space="preserve"> και τις τρομοκρατικές ομάδες· υποστηρίζει μια συμπεριληπτική πολιτική διαδικασία υπό συριακή ηγεσία και ευθύνη, η οποία θα ενσωματώνει την εδαφική ακεραιότητα, τη μεταβατική δικαιοσύνη και τη συμφιλίωση· παροτρύνει τις συριακές αρχές να εντείνουν τις προσπάθειες για τη συμπερίληψη όλων των συνιστωσών της συριακής κοινωνίας στη λήψη αποφάσεων, να σημειώσουν πρόοδο όσον αφορά την εφαρμογή της συμφωνίας με τις συριακές δημοκρατικές δυνάμεις στο βορειοανατολικό τμήμα της χώρας και να συνεχίσουν να διευκολύνουν ταχείες, διαφανείς και ανεξάρτητες έρευνες για πράξεις που στοχεύουν θρησκευτικές και εθνοτικές κοινότητες, καθώς και να λάβουν όλα τα αναγκαία μέτρα για την πάταξη της θρησκευτικής βίας και την καταπολέμηση της ατιμωρησίας· εκφράζει, στο πλαίσιο αυτό, τη λύπη του για τις συνεχιζόμενες διώξεις και τον αναγκαστικό εκτοπισμό, τις διακρίσεις και τις επιθέσεις κατά θρησκευτικών κοινοτήτων, όπως οι χριστιανοί, και επαναλαμβάνει την ανάγκη να προστατεύσει η ΕΕ την πλούσια πολυπολιτισμική ταυτότητα της Συρίας· αναγνωρίζει τα τεράστια κενά στους οικονομικούς και ανθρώπινους πόρους για την ανοικοδόμηση της χώρας και υποστηρίζει την απόφαση της ΕΕ να άρει τις τομεακές κυρώσεις, σύμφωνα με τις ΗΠΑ και το Ηνωμένο Βασίλειο, και να παράσχει σημαντική αναπτυξιακή βοήθεια, επιπλέον της ανθρωπιστικής βοήθειας, όπως ανακοινώθηκε στο πρώτο σκέλος της διάσκεψης των Βρυξελλών του 2025 για τη Συρία·</w:t>
      </w:r>
      <w:r w:rsidR="00447B72">
        <w:t xml:space="preserve"> </w:t>
      </w:r>
      <w:r w:rsidR="00447B72" w:rsidRPr="00447B72">
        <w:t xml:space="preserve">χαιρετίζει την επίσκεψη στη Συρία, στις 8 Ιανουαρίου 2026, της προέδρου της Επιτροπής, </w:t>
      </w:r>
      <w:proofErr w:type="spellStart"/>
      <w:r w:rsidR="00447B72" w:rsidRPr="00447B72">
        <w:t>Ursula</w:t>
      </w:r>
      <w:proofErr w:type="spellEnd"/>
      <w:r w:rsidR="00447B72" w:rsidRPr="00447B72">
        <w:t xml:space="preserve"> </w:t>
      </w:r>
      <w:proofErr w:type="spellStart"/>
      <w:r w:rsidR="00447B72" w:rsidRPr="00447B72">
        <w:t>von</w:t>
      </w:r>
      <w:proofErr w:type="spellEnd"/>
      <w:r w:rsidR="00447B72" w:rsidRPr="00447B72">
        <w:t xml:space="preserve"> </w:t>
      </w:r>
      <w:proofErr w:type="spellStart"/>
      <w:r w:rsidR="00447B72" w:rsidRPr="00447B72">
        <w:t>der</w:t>
      </w:r>
      <w:proofErr w:type="spellEnd"/>
      <w:r w:rsidR="00447B72" w:rsidRPr="00447B72">
        <w:t xml:space="preserve"> </w:t>
      </w:r>
      <w:proofErr w:type="spellStart"/>
      <w:r w:rsidR="00447B72" w:rsidRPr="00447B72">
        <w:t>Leyen</w:t>
      </w:r>
      <w:proofErr w:type="spellEnd"/>
      <w:r w:rsidR="00447B72" w:rsidRPr="00447B72">
        <w:t xml:space="preserve">, και του προέδρου του Ευρωπαϊκού Συμβουλίου, </w:t>
      </w:r>
      <w:proofErr w:type="spellStart"/>
      <w:r w:rsidR="00447B72" w:rsidRPr="00447B72">
        <w:t>António</w:t>
      </w:r>
      <w:proofErr w:type="spellEnd"/>
      <w:r w:rsidR="00447B72" w:rsidRPr="00447B72">
        <w:t xml:space="preserve"> </w:t>
      </w:r>
      <w:proofErr w:type="spellStart"/>
      <w:r w:rsidR="00447B72" w:rsidRPr="00447B72">
        <w:t>Costa</w:t>
      </w:r>
      <w:proofErr w:type="spellEnd"/>
      <w:r w:rsidR="00447B72" w:rsidRPr="00447B72">
        <w:t>, με στόχο την ενίσχυση των πολιτικών δεσμών και της οικονομικής δέσμευσης· σημειώνει με ικανοποίηση τη συμφωνία μεταξύ Συρίας και Ισραήλ, της 6ης Ιανουαρίου 2026, για τη σύσταση ειδικής μονάδας επικοινωνίας για τον συντονισμό της στρατιωτικής αποκλιμάκωσης·</w:t>
      </w:r>
    </w:p>
    <w:p w14:paraId="58A5F938" w14:textId="6977CE0B" w:rsidR="007D5532" w:rsidRPr="00AD7CBE" w:rsidRDefault="0050447F" w:rsidP="0050447F">
      <w:pPr>
        <w:pStyle w:val="NormalHanging12a"/>
        <w:ind w:left="567" w:hanging="570"/>
      </w:pPr>
      <w:r w:rsidRPr="00AD7CBE">
        <w:t>31.</w:t>
      </w:r>
      <w:r w:rsidRPr="00AD7CBE">
        <w:tab/>
      </w:r>
      <w:r w:rsidR="007D5532" w:rsidRPr="007D5532">
        <w:t>εκφράζει βαθιά ανησυχία σχετικά με τις συνεχιζόμενες μάχες σε περιοχές όπως στο Χαλέπι και στη νοτιοανατολική Συρία που οδηγούν σε  εκτοπισμό και μεγάλο αριθμό θυμάτων στον άμαχο πληθυσμό και δημιουργούν σοβαρούς κινδύνους για την ασφάλεια, μεταξύ άλλων λόγω της δραπέτευσης μαχητών του Ισλαμικού Κράτους που κρατούνταν στη νοτιοανατολική Συρία· καλεί τη διεθνή συμμαχία, περιλαμβανομένων των Ηνωμένων Πολιτειών, να λάβει αμελλητί όλα τα αναγκαία και άμεσα μέτρα προκειμένου να μετριάσει τον κίνδυνο ασφάλειας·</w:t>
      </w:r>
    </w:p>
    <w:p w14:paraId="7989DD8A" w14:textId="7C29C502" w:rsidR="00D517A1" w:rsidRPr="00AD7CBE" w:rsidRDefault="0050447F" w:rsidP="0050447F">
      <w:pPr>
        <w:pStyle w:val="NormalHanging12a"/>
        <w:ind w:left="567" w:hanging="570"/>
      </w:pPr>
      <w:r w:rsidRPr="00AD7CBE">
        <w:t>32.</w:t>
      </w:r>
      <w:r w:rsidRPr="00AD7CBE">
        <w:tab/>
      </w:r>
      <w:r w:rsidR="00D517A1" w:rsidRPr="00AD7CBE">
        <w:t xml:space="preserve">επιβεβαιώνει τον καίριο ρόλο των πολυμερών οργανισμών, ιδίως του ΟΗΕ, ενός λειτουργικού Παγκόσμιου Οργανισμού Εμπορίου, του Οργανισμού για την Ασφάλεια και τη Συνεργασία στην Ευρώπη και των περιφερειακών φόρουμ ως απαραίτητων πλατφορμών για την επίλυση συγκρούσεων και την παγκόσμια διακυβέρνηση· προειδοποιεί ότι οι ολιγομερείς μορφές κινδυνεύουν να κατακερματίσουν όλο και περισσότερο τους παγκόσμιους κανόνες και απαιτούν από την ΕΕ να δώσει προτεραιότητα σε μια ευρεία και χωρίς αποκλεισμούς αντίληψη της πολυμερούς προσέγγισης σε στενή συνεργασία με τους ομοϊδεάτες εταίρους της· καλεί την Επιτροπή και την </w:t>
      </w:r>
      <w:r w:rsidR="00553A2A">
        <w:t>ΑΠ/ΥΕ</w:t>
      </w:r>
      <w:r w:rsidR="00D517A1" w:rsidRPr="00AD7CBE">
        <w:t xml:space="preserve"> να πρωτοστατήσουν στην παγκόσμια ηγεσία των πολυμερών πρωτοβουλιών· επιβεβαιώνει τη δέσμευσή του να προωθήσει ολοκληρωμένες μεταρρυθμίσεις για την ενίσχυση του ρόλου, της αποδοτικότητας και της δημοκρατικής εκπροσώπησης των Ηνωμένων Εθνών·</w:t>
      </w:r>
    </w:p>
    <w:p w14:paraId="3904F10B" w14:textId="377E1CF5" w:rsidR="00D517A1" w:rsidRPr="00AD7CBE" w:rsidRDefault="0050447F" w:rsidP="0050447F">
      <w:pPr>
        <w:pStyle w:val="NormalHanging12a"/>
        <w:ind w:left="567" w:hanging="570"/>
      </w:pPr>
      <w:r w:rsidRPr="00AD7CBE">
        <w:t>33.</w:t>
      </w:r>
      <w:r w:rsidRPr="00AD7CBE">
        <w:tab/>
      </w:r>
      <w:r w:rsidR="00D517A1" w:rsidRPr="00AD7CBE">
        <w:t xml:space="preserve">καλεί την ΑΠ/ΥΕ να επαναξιολογήσει την προσέγγιση της ΕΕ έναντι της ομάδας BRICS και των εταίρων της και να αναπτύξει χωριστή πολιτική της ΕΕ έναντι των χωρών BRICS+· τονίζει ότι οι χώρες BRICS+ παρέχουν στη Ρωσία τα μέσα για την καταστρατήγηση των μέτρων που αποσκοπούσαν στην πολιτική απομόνωση της χώρας </w:t>
      </w:r>
      <w:r w:rsidR="00D517A1" w:rsidRPr="00AD7CBE">
        <w:lastRenderedPageBreak/>
        <w:t>και επιτρέπουν στην Κίνα να επεκτείνει περαιτέρω την επιρροή της με τη μέθοδο της χρηματοδότησης έργων υποδομών·</w:t>
      </w:r>
    </w:p>
    <w:p w14:paraId="0D9FFADB" w14:textId="286B4D38" w:rsidR="00D517A1" w:rsidRDefault="0050447F" w:rsidP="0050447F">
      <w:pPr>
        <w:pStyle w:val="NormalHanging12a"/>
        <w:ind w:left="567" w:hanging="570"/>
      </w:pPr>
      <w:r>
        <w:t>34.</w:t>
      </w:r>
      <w:r>
        <w:tab/>
      </w:r>
      <w:r w:rsidR="00D517A1" w:rsidRPr="00AD7CBE">
        <w:t xml:space="preserve">καλεί την </w:t>
      </w:r>
      <w:r w:rsidR="00553A2A">
        <w:t>ΑΠ/ΥΕ</w:t>
      </w:r>
      <w:r w:rsidR="00D517A1" w:rsidRPr="00AD7CBE">
        <w:t xml:space="preserve"> να ενεργήσει με συνέπεια και να προωθήσει ένα αποτελεσματικό και ισχυρό δημοκρατικό αφήγημα —σε στενή συνεργασία με τα κράτη μέλη— για την αντιμετώπιση των αυταρχικών πιέσεων που αποσκοπούν στην υπονόμευση των ελέγχων σχετικά με την κατάχρηση εξουσίας, στη συρρίκνωση του χώρου της κοινωνίας των πολιτών και στη διάβρωση των ανθρωπίνων δικαιωμάτων· ζητεί να θεσπιστεί αξιολόγηση της ευρωπαϊκής δημοκρατίας που θα επιτρέπει τον έγκαιρο εντοπισμό ενδείξεων αυταρχικών τάσεων, καθώς και εργαλειοθήκη για δράση με επίκεντρο τη στήριξη της δημοκρατίας και την αντιμετώπιση αυταρχικών αφηγημάτων, ιδίως υπό το πρίσμα της θλιβερής παύσης δραστηριοτήτων του Οργανισμού Διεθνούς Ανάπτυξης των ΗΠΑ (USAID)· ενθαρρύνει, στο πλαίσιο αυτό, την αύξηση των επενδύσεων στη στρατηγική επικοινωνία και στην καταπολέμηση της χειραγώγησης των πληροφοριών και των παρεμβάσεων από το εξωτερικό (FIMI)· είναι της άποψης ότι οι προσπάθειες της ΕΕ για την αντιμετώπιση αυτής της απειλής θα πρέπει να βασίζονται στην ήδη υφιστάμενη εμπειρογνωσία που έχει αναπτυχθεί εντός της ΕΥΕΔ και ζητεί μεγαλύτερη συνοχή μεταξύ των υφιστάμενων και των επικείμενων κανονισμών και προσπαθειών της ΕΕ· ζητεί να καταβληθούν περαιτέρω προσπάθειες για την πλήρη επιχειρησιακή λειτουργία της εργαλειοθήκης FIMI που ανέπτυξε η ΕΥΕΔ· πιστεύει ότι η ΕΕ θα πρέπει να προσδιορίσει σαφώς την ψηφιακή σφαίρα ως τομέα δράσης και να αναγνωρίσει την ψηφιακή διπλωματία ως στρατηγικό συμφέρον·</w:t>
      </w:r>
    </w:p>
    <w:p w14:paraId="64CCF97F" w14:textId="15C457DC" w:rsidR="00447B72" w:rsidRPr="00AD7CBE" w:rsidRDefault="0050447F" w:rsidP="0050447F">
      <w:pPr>
        <w:pStyle w:val="NormalHanging12a"/>
        <w:ind w:left="567" w:hanging="570"/>
      </w:pPr>
      <w:r w:rsidRPr="00AD7CBE">
        <w:t>35.</w:t>
      </w:r>
      <w:r w:rsidRPr="00AD7CBE">
        <w:tab/>
      </w:r>
      <w:r w:rsidR="00447B72" w:rsidRPr="00447B72">
        <w:t xml:space="preserve">καταδικάζει απερίφραστα τις </w:t>
      </w:r>
      <w:proofErr w:type="spellStart"/>
      <w:r w:rsidR="00447B72" w:rsidRPr="00447B72">
        <w:t>στοχευμένες</w:t>
      </w:r>
      <w:proofErr w:type="spellEnd"/>
      <w:r w:rsidR="00447B72" w:rsidRPr="00447B72">
        <w:t xml:space="preserve"> κυρώσεις κατά των νομοθετών που είναι υπεύθυνοι για τον κανονισμό για τις ψηφιακές υπηρεσίες</w:t>
      </w:r>
      <w:r w:rsidR="00447B72">
        <w:rPr>
          <w:rStyle w:val="FootnoteReference"/>
        </w:rPr>
        <w:footnoteReference w:id="15"/>
      </w:r>
      <w:r w:rsidR="00447B72" w:rsidRPr="00447B72">
        <w:t xml:space="preserve"> και άλλους ψηφιακούς κανονισμούς, ιδίως κατά πρώην Επιτρόπου·</w:t>
      </w:r>
    </w:p>
    <w:p w14:paraId="4D675E74" w14:textId="5FAD4887" w:rsidR="00D517A1" w:rsidRPr="00AD7CBE" w:rsidRDefault="0050447F" w:rsidP="0050447F">
      <w:pPr>
        <w:pStyle w:val="NormalHanging12a"/>
        <w:ind w:left="567" w:hanging="570"/>
      </w:pPr>
      <w:r w:rsidRPr="00AD7CBE">
        <w:t>36.</w:t>
      </w:r>
      <w:r w:rsidRPr="00AD7CBE">
        <w:tab/>
      </w:r>
      <w:r w:rsidR="00D517A1" w:rsidRPr="00AD7CBE">
        <w:t>ενθαρρύνει τις ετήσιες στρατηγικές επισκοπήσεις των απειλών κατά της βασισμένης σε κανόνες διεθνούς τάξης, οι οποίες συντονίζονται από την ΕΥΕΔ και ακολουθούνται από ενεργά μέτρα για την πρόληψη της περαιτέρω διάβρωσης των πολυμερών κανόνων·</w:t>
      </w:r>
    </w:p>
    <w:p w14:paraId="119F5924" w14:textId="77777777" w:rsidR="00D517A1" w:rsidRPr="00AD7CBE" w:rsidRDefault="00D517A1" w:rsidP="00D517A1">
      <w:pPr>
        <w:spacing w:after="240"/>
        <w:rPr>
          <w:b/>
          <w:i/>
        </w:rPr>
      </w:pPr>
      <w:r w:rsidRPr="00AD7CBE">
        <w:rPr>
          <w:b/>
          <w:i/>
        </w:rPr>
        <w:t>Προώθηση της συνεργασίας με βάση τα κοινά μας συμφέροντα</w:t>
      </w:r>
    </w:p>
    <w:p w14:paraId="292B7B1E" w14:textId="719E4440" w:rsidR="00D517A1" w:rsidRPr="00AD7CBE" w:rsidRDefault="0050447F" w:rsidP="0050447F">
      <w:pPr>
        <w:pStyle w:val="NormalHanging12a"/>
        <w:spacing w:before="240"/>
        <w:ind w:left="567" w:hanging="570"/>
      </w:pPr>
      <w:r w:rsidRPr="00AD7CBE">
        <w:t>37.</w:t>
      </w:r>
      <w:r w:rsidRPr="00AD7CBE">
        <w:tab/>
      </w:r>
      <w:r w:rsidR="00D517A1" w:rsidRPr="00AD7CBE">
        <w:t>επαναβεβαιώνει ότι η εξωτερική δράση της ΕΕ απαιτεί αξιόπιστη δέσμευση που βασίζεται σε αξίες· επιμένει, ωστόσο, ότι η αποκλειστική εξάρτηση από την κανονιστική αρμοδιότητα και τις αρχές είναι ανεπαρκής· ενθαρρύνει την πιο αποφασιστική επιδίωξη των στρατηγικών στόχων της ΕΕ, με αξιοποίηση εταιρικών σχέσεων και συμμαχιών που βασίζονται σε κοινά συμφέροντα· υπογραμμίζει ότι η επιτυχής αξιοποίηση εταιρικών σχέσεων και συμμαχιών, μεταξύ άλλων μακροπρόθεσμα, πρέπει να βασίζεται σε ίσους όρους ανταγωνισμού μεταξύ των εταίρων· υπογραμμίζει ότι η στήριξη της ΕΕ θα πρέπει να εξαρτάται από τον σεβασμό των θεμελιωδών δημοκρατικών αρχών και του κράτους δικαίου· επαναβεβαιώνει, στο πλαίσιο αυτό, ότι η νομοθεσία της ΕΕ δεν αποτελεί αντικείμενο διαπραγμάτευσης με τρίτες χώρες·</w:t>
      </w:r>
    </w:p>
    <w:p w14:paraId="25B778AD" w14:textId="64AA3ACA" w:rsidR="005A1C32" w:rsidRPr="00AD7CBE" w:rsidRDefault="0050447F" w:rsidP="0050447F">
      <w:pPr>
        <w:pStyle w:val="NormalHanging12a"/>
        <w:ind w:left="567" w:hanging="570"/>
      </w:pPr>
      <w:r w:rsidRPr="00AD7CBE">
        <w:lastRenderedPageBreak/>
        <w:t>38.</w:t>
      </w:r>
      <w:r w:rsidRPr="00AD7CBE">
        <w:tab/>
      </w:r>
      <w:r w:rsidR="00D517A1" w:rsidRPr="00AD7CBE">
        <w:t xml:space="preserve">ενθαρρύνει, στο πλαίσιο αυτό, την </w:t>
      </w:r>
      <w:r w:rsidR="00553A2A">
        <w:t>ΑΠ/ΥΕ</w:t>
      </w:r>
      <w:r w:rsidR="00D517A1" w:rsidRPr="00AD7CBE">
        <w:t xml:space="preserve"> να αναζητήσει προσαρμοσμένες πολιτικές που ανταποκρίνονται στις προσδοκίες των κρατών μελών και των χωρών εταίρων και που υλοποιούν ταχέως τα πολιτικώς συμφωνηθέντα μαζί τους, καθιερώνοντας έτσι την ΕΕ ως αξιόπιστο στρατηγικό εφαλτήριο, ιδίως σε μια εποχή κατά την οποία οι συγκρούσεις πολλαπλασιάζονται και η χρήση βίας κανονικοποιείται όλο και περισσότερο ως μέσο για την επίτευξη πολιτικών στόχων·</w:t>
      </w:r>
    </w:p>
    <w:p w14:paraId="338A4594" w14:textId="2B5B326D" w:rsidR="00D517A1" w:rsidRPr="0050447F" w:rsidRDefault="0050447F" w:rsidP="0050447F">
      <w:pPr>
        <w:pStyle w:val="NormalHanging12a"/>
        <w:ind w:left="567" w:hanging="570"/>
      </w:pPr>
      <w:r w:rsidRPr="0050447F">
        <w:t>39.</w:t>
      </w:r>
      <w:r w:rsidRPr="0050447F">
        <w:tab/>
      </w:r>
      <w:r w:rsidR="00447B72" w:rsidRPr="00447B72">
        <w:t>τονίζει ότι μια ισχυρή διατλαντική εταιρική σχέση με τις Ηνωμένες Πολιτείες και τον Καναδά στο πλαίσιο του ΝΑΤΟ αποτελεί τον πυρήνα της ευρωπαϊκής αρχιτεκτονικής ασφάλειας· εκφράζει, σε αυτό το πλαίσιο, την ανησυχία του για το γεγονός ότι ορισμένα στοιχεία της νέας στρατηγικής εθνικής ασφάλειας των ΗΠΑ παρουσιάζουν σημαντικές ελλείψεις όσον αφορά την κατάλληλη αντιμετώπιση της απειλής που συνιστά η Ρωσία, ιδίως για την ασφάλεια της Ευρώπης και, κατά συνέπεια, και των ΗΠΑ· εκφράζει, επιπλέον, τη λύπη του για την εσφαλμένη αξιολόγηση της ΕΕ ως πολιτικού συστήματος από την εθνική στρατηγική ασφάλειας, συμπεριλαμβανομένων ανεπαρκών περιγραφών της εγχώριας πολιτικής κατάστασης στα κράτη μέλη της ΕΕ· επαναβεβαιώνει τη μακροχρόνια στήριξη του Κοινοβουλίου στις βασικές αξίες της ΕΕ για τη δημοκρατία και τα ανθρώπινα δικαιώματα· θεωρεί ότι η εθνική στρατηγική ασφάλειας ενισχύει περαιτέρω την επιτακτική ανάγκη να προωθήσει η Ευρώπη τη στρατηγική αυτονομία της, να μειώσει τις εξαρτήσεις και να διαφοροποιήσει τις εταιρικές σχέσεις·</w:t>
      </w:r>
    </w:p>
    <w:p w14:paraId="237FBD96" w14:textId="0623ED81" w:rsidR="005A1C32" w:rsidRPr="0050447F" w:rsidRDefault="0050447F" w:rsidP="0050447F">
      <w:pPr>
        <w:pStyle w:val="NormalHanging12a"/>
        <w:ind w:left="567" w:hanging="570"/>
      </w:pPr>
      <w:r w:rsidRPr="0050447F">
        <w:t>40.</w:t>
      </w:r>
      <w:r w:rsidRPr="0050447F">
        <w:tab/>
      </w:r>
      <w:r w:rsidR="005A1C32" w:rsidRPr="00447B72">
        <w:t>αποδοκιμάζει την απόφαση του προέδρου των ΗΠΑ, της 7ης Ιανουαρίου 2026, να αποχωρήσει, να αναστείλει τη συμμετοχή της χώρας του ή να τερματίσει τη συνεργασία με σημαντικό αριθμό διεθνών οργανισμών, συμπεριλαμβανομένων πολλών οργάνων του ΟΗΕ· εκφράζει τη σοβαρή ανησυχία του για το γεγονός ότι μια τέτοια κίνηση θα μπορούσε να υπονομεύσει την οικονομική βιωσιμότητα του συστήματος των Ηνωμένων Εθνών, να αποδυναμώσει την πολυμερή συνεργασία σε μια περίοδο κατά την οποία είναι απαραίτητη και να ενθαρρύνει αυταρχικούς και ρεβιζιονιστικούς παράγοντες, οι οποίοι ανέκαθεν επιδίωκαν να εκμεταλλευτούν οποιαδήποτε αποχώρηση ή αποδέσμευση δυτικών δυνάμεων από διεθνείς οργανισμούς· ενθαρρύνει την κυβέρνηση των ΗΠΑ να αναλογιστεί την απόφασή της και να επαναβεβαιώσει την προσήλωσή της στον ΟΗΕ και την πολυμερή συνεργασία·</w:t>
      </w:r>
    </w:p>
    <w:p w14:paraId="148EC5CE" w14:textId="45CDE055" w:rsidR="00447B72" w:rsidRDefault="0050447F" w:rsidP="0050447F">
      <w:pPr>
        <w:pStyle w:val="NormalHanging12a"/>
        <w:ind w:left="567" w:hanging="570"/>
      </w:pPr>
      <w:r>
        <w:t>41.</w:t>
      </w:r>
      <w:r>
        <w:tab/>
      </w:r>
      <w:r w:rsidR="00447B72" w:rsidRPr="00447B72">
        <w:t xml:space="preserve">απορρίπτει κατηγορηματικά κάθε απόπειρα υπονόμευσης της κυριαρχίας και της εδαφικής ακεραιότητας του Βασιλείου της Δανίας, συμπεριλαμβανομένης της Γροιλανδίας· υπενθυμίζει, στο πλαίσιο αυτό, ότι η Γροιλανδία αποτελεί αυτοδιοικούμενο τμήμα του Βασιλείου της Δανίας και έχει την εξουσία να αποφασίζει σχετικά με την οικονομική της ανάπτυξη, τις διεθνείς εταιρικές σχέσεις και την πολιτική της για τις πρώτες ύλες· επαναλαμβάνει ότι μόνο ο λαός της Γροιλανδίας μπορεί να αποφασίσει για το μέλλον του· προειδοποιεί, ταυτόχρονα, ότι οι εν λόγω πολιτικές διαδικασίες δεν πρέπει να </w:t>
      </w:r>
      <w:proofErr w:type="spellStart"/>
      <w:r w:rsidR="00447B72" w:rsidRPr="00447B72">
        <w:t>εργαλειοποιούνται</w:t>
      </w:r>
      <w:proofErr w:type="spellEnd"/>
      <w:r w:rsidR="00447B72" w:rsidRPr="00447B72">
        <w:t xml:space="preserve"> ή να επηρεάζονται από εξωτερικούς παράγοντες· επισημαίνει συγκεκριμένα το στρατηγικό ενδιαφέρον της Κίνας για την Αρκτική και την άσκηση οικονομικής επιρροής για την απόκτηση πολιτικής επιρροής· λαμβάνει υπόψη το γεγονός ότι το ενδιαφέρον των ΗΠΑ οφείλεται στις ανησυχίες για την ασφάλεια που συνδέονται με το εξελισσόμενο στρατηγικό περιβάλλον στην Αρκτική, αλλά πιστεύει ότι η αμυντική συμφωνία του 1951 μεταξύ του Βασιλείου της Δανίας και των ΗΠΑ προσφέρει άφθονες ευκαιρίες για αυξημένη παρουσία των ΗΠΑ στη Γροιλανδία· υπενθυμίζει ότι η Δανία, συμπεριλαμβανομένης της Γροιλανδίας, είναι μέλος του ΝΑΤΟ και, ως εκ τούτου, καλύπτεται πλήρως από τις συλλογικές εγγυήσεις ασφάλειας της συμμαχίας· επικροτεί τη δήλωση, της 6ης </w:t>
      </w:r>
      <w:r w:rsidR="00447B72" w:rsidRPr="00447B72">
        <w:lastRenderedPageBreak/>
        <w:t>Ιανουαρίου 2026, επτά Ευρωπαίων ηγετών και υπογραμμίζει ότι η ασφάλεια στην Αρκτική μπορεί να επιτευχθεί μόνο συλλογικά, σε συνεργασία με το ΝΑΤΟ· καλεί την Επιτροπή και το Ευρωπαϊκό Συμβούλιο να καθορίσουν συγκεκριμένες ενέργειες στήριξης προς τη Γροιλανδία και τη Δανία σύμφωνα με τις αρχές της ΕΕ, το διεθνές δίκαιο και τον Χάρτη του ΝΑΤΟ·</w:t>
      </w:r>
    </w:p>
    <w:p w14:paraId="63D96224" w14:textId="2FC8CF85" w:rsidR="00447B72" w:rsidRPr="0050447F" w:rsidRDefault="0050447F" w:rsidP="0050447F">
      <w:pPr>
        <w:pStyle w:val="NormalHanging12a"/>
        <w:ind w:left="567" w:hanging="570"/>
      </w:pPr>
      <w:r w:rsidRPr="0050447F">
        <w:t>42.</w:t>
      </w:r>
      <w:r w:rsidRPr="0050447F">
        <w:tab/>
      </w:r>
      <w:r w:rsidR="00447B72" w:rsidRPr="00447B72">
        <w:t>εκφράζει τη λύπη του διότι οι Ηνωμένες Πολιτείες ακολουθούν πλέον μια πιο συναλλακτική προσέγγιση όσον αφορά την εξωτερική πολιτική, η οποία χαρακτηρίζεται από μειωμένη δέσμευση όσον αφορά την πολυμερή προσέγγιση και την ευρωπαϊκή ασφάλεια· τονίζει ότι είναι σημαντικό για την ΕΕ να αντλήσει διδάγματα από τα τρωτά σημεία της ΕΕ και να λάβει τα κατάλληλα μέτρα σε επίπεδο ΕΕ, ώστε να μην βρεθεί σε θέση που θα μπορούσε να υποστεί πίεση στο μέλλον· θεωρεί ότι είναι πιο σημαντικό από ποτέ να συνεχιστεί η συνεργασία με τους ομολόγους των ΗΠΑ σε ομοσπονδιακό και πολιτειακό επίπεδο, διασφαλίζοντας διαρκή συντονισμό σε διάφορους τομείς, όπως η ασφάλεια, η τεχνολογία και η οικονομική ανθεκτικότητα, ώστε να επιδειχθεί ενότητα και δέσμευση για μια κοινή θέση της ΕΕ· υποστηρίζει πλήρως την εμβάθυνση της συνεργασίας στο πλαίσιο του διατλαντικού νομοθετικού διαλόγου ΕΕ-ΗΠΑ και τη διεξαγωγή συνόδων κορυφής ΕΕ-ΗΠΑ σε τακτική βάση, ώστε να δίνεται ώθηση υψηλού επιπέδου για τη μελλοντική συνεργασία· ζητεί την εμβάθυνση του διαλόγου ΕΕ-ΗΠΑ για την ασφάλεια και την άμυνα, το δυναμικό του οποίου παραμένει ανεκμετάλλευτο· υπενθυμίζει ότι, για να είναι ισχυρός διατλαντικός εταίρος, η Ευρώπη πρέπει να διασφαλίσει τη δική της άμυνα και ασφάλεια· επαναλαμβάνει, στο πλαίσιο αυτό, την άμεση ανάγκη η ΕΕ και τα κράτη μέλη της να θέσουν πλήρως σε λειτουργία την έννοια της στρατηγικής αυτονομίας και της αμυντικής ετοιμότητας και, για τον σκοπό αυτό, να πραγματοποιήσουν συλλογικές και καλά συντονισμένες επενδύσεις στις αναγκαίες αμυντικές ικανότητες· τονίζει την επείγουσα ανάγκη να καταστούν η ΕΕ και τα κράτη μέλη της πιο αξιόπιστα και αυτάρκη στους τομείς της ασφάλειας, της άμυνας και της τεχνολογίας, με στόχο την ενίσχυση του ευρωπαϊκού πυλώνα στο πλαίσιο του ΝΑΤΟ·</w:t>
      </w:r>
    </w:p>
    <w:p w14:paraId="1E5D27BD" w14:textId="3F1BFD14" w:rsidR="005A1C32" w:rsidRPr="00AD7CBE" w:rsidRDefault="0050447F" w:rsidP="0050447F">
      <w:pPr>
        <w:pStyle w:val="NormalHanging12a"/>
        <w:ind w:left="567" w:hanging="570"/>
      </w:pPr>
      <w:r w:rsidRPr="00AD7CBE">
        <w:t>43.</w:t>
      </w:r>
      <w:r w:rsidRPr="00AD7CBE">
        <w:tab/>
      </w:r>
      <w:r w:rsidR="005A1C32" w:rsidRPr="007D5532">
        <w:t>επιβεβαιώνει την πλήρη και αμέριστη αλληλεγγύη του με τη Γροιλανδία, ως μέρος του Βασιλείου της Δανίας· καταγγέλλει τη χρήση μονομερών εμπορικών απειλών και οικονομικού εκφοβισμού κατά της Δανίας και άλλων μελών της ΕΕ ως μορφή καταναγκασμού ασυμβίβαστου με το διεθνές δίκαιο και τις βασικές αρχές συνεργασίας μεταξύ συμμάχων του ΝΑΤΟ·</w:t>
      </w:r>
      <w:r w:rsidR="005A1C32" w:rsidRPr="00D63EB9">
        <w:t xml:space="preserve"> προειδοποιεί για τις απόπειρες </w:t>
      </w:r>
      <w:proofErr w:type="spellStart"/>
      <w:r w:rsidR="005A1C32" w:rsidRPr="00D63EB9">
        <w:t>εργαλειοποίησης</w:t>
      </w:r>
      <w:proofErr w:type="spellEnd"/>
      <w:r w:rsidR="005A1C32" w:rsidRPr="00D63EB9">
        <w:t xml:space="preserve"> ανησυχιών σχετικά με θέματα ασφαλείας στην περιοχή της Αρκτικής με σκοπό την άσκηση εδαφικής και πολιτικής πίεσης</w:t>
      </w:r>
      <w:r w:rsidR="005A1C32">
        <w:t xml:space="preserve"> και </w:t>
      </w:r>
      <w:r w:rsidR="005A1C32" w:rsidRPr="007D5532">
        <w:t>εκφράζει την πλήρη υποστήριξή του για τη θέση του Βασιλείου της Δανίας, περιλαμβανομένης της Γροιλανδίας, ότι η Γροιλανδία δεν είναι προς πώληση· τονίζει ότι η Γροιλανδία δεν πρέπει να χρησιμοποιείται ως εργαλείο διχασμού της Ευρωπαϊκής Ένωσης· καλεί την Ένωση να απαντήσει σθεναρά, συλλογικά και αποφασιστικά και να αντισταθεί σε οποιεσδήποτε τέτοιου είδους ενέργειες·</w:t>
      </w:r>
    </w:p>
    <w:p w14:paraId="5A9C0413" w14:textId="62B46F3A" w:rsidR="00D517A1" w:rsidRPr="00AD7CBE" w:rsidRDefault="0050447F" w:rsidP="0050447F">
      <w:pPr>
        <w:pStyle w:val="NormalHanging12a"/>
        <w:ind w:left="567" w:hanging="570"/>
      </w:pPr>
      <w:r w:rsidRPr="00AD7CBE">
        <w:t>44.</w:t>
      </w:r>
      <w:r w:rsidRPr="00AD7CBE">
        <w:tab/>
      </w:r>
      <w:r w:rsidR="00D517A1" w:rsidRPr="00AD7CBE">
        <w:t>εκφράζει την ικανοποίησή του για την εταιρική σχέση ΕΕ-Καναδά στον τομέα της ασφάλειας και της άμυνας, που υπογράφηκε στη διάσκεψη κορυφής ΕΕ‑Καναδά το 2025, ως την πρώτη παρόμοια συμφωνία με εταίρο στην Αμερική· ζητεί την ταχεία θέση σε επιχειρησιακή λειτουργία, συμπεριλαμβανομένης της συμμετοχής του Καναδά σε αποστολές και επιχειρήσεις της κοινής πολιτικής ασφάλειας και άμυνας (ΚΠΑΑ)· υποστηρίζει τη διαπραγμάτευση οδηγίας που θα επιτρέπει σε καναδικές οντότητες να συμμετέχουν σε κοινές προμήθειες της ΕΕ στο πλαίσιο του μέσου δράσης για την ασφάλεια στην Ευρώπη (SAFE)·</w:t>
      </w:r>
    </w:p>
    <w:p w14:paraId="2E55276B" w14:textId="415E88D7" w:rsidR="00D517A1" w:rsidRPr="00AD7CBE" w:rsidRDefault="0050447F" w:rsidP="0050447F">
      <w:pPr>
        <w:pStyle w:val="NormalHanging12a"/>
        <w:ind w:left="567" w:hanging="570"/>
      </w:pPr>
      <w:r w:rsidRPr="00AD7CBE">
        <w:lastRenderedPageBreak/>
        <w:t>45.</w:t>
      </w:r>
      <w:r w:rsidRPr="00AD7CBE">
        <w:tab/>
      </w:r>
      <w:r w:rsidR="00D517A1" w:rsidRPr="00AD7CBE">
        <w:t xml:space="preserve">επαινεί την ισχυρή και εποικοδομητική εταιρική σχέση με το Ηνωμένο Βασίλειο· χαιρετίζει την κοινή δήλωση των ηγετών του Ηνωμένου Βασιλείου και της ΕΕ, της 19ης Μαΐου 2025, μετά τη σύνοδο κορυφής Ηνωμένου Βασιλείου-ΕΕ του 2025, ιδίως τη θέσπιση της ολοκληρωμένης εταιρικής σχέσης στον τομέα της ασφάλειας και της άμυνας· ζητεί την ταχεία και πλήρη εφαρμογή του, μεταξύ άλλων μέσω i) τακτικών εξαμηνιαίων στρατηγικών διαλόγων για την εξωτερική πολιτική και την ασφάλεια σε υπουργικό επίπεδο μεταξύ των υπουργών Εξωτερικών και Άμυνας του Ηνωμένου Βασιλείου και του </w:t>
      </w:r>
      <w:r w:rsidR="00553A2A">
        <w:t>ΑΠ/ΥΕ</w:t>
      </w:r>
      <w:r w:rsidR="00D517A1" w:rsidRPr="00AD7CBE">
        <w:t xml:space="preserve"> για τον συντονισμό των αντιδράσεων σε κρίσεις και την ευθυγράμμιση των στρατηγικών προτεραιοτήτων, </w:t>
      </w:r>
      <w:proofErr w:type="spellStart"/>
      <w:r w:rsidR="00D517A1" w:rsidRPr="00AD7CBE">
        <w:t>ii</w:t>
      </w:r>
      <w:proofErr w:type="spellEnd"/>
      <w:r w:rsidR="00D517A1" w:rsidRPr="00AD7CBE">
        <w:t xml:space="preserve">) της συμμετοχής του Ηνωμένου Βασιλείου στις μη στρατιωτικές και στρατιωτικές αποστολές διαχείρισης κρίσεων ΚΠΑΑ της ΕΕ, όπου είναι νομικά εφικτό, </w:t>
      </w:r>
      <w:proofErr w:type="spellStart"/>
      <w:r w:rsidR="00D517A1" w:rsidRPr="00AD7CBE">
        <w:t>iii</w:t>
      </w:r>
      <w:proofErr w:type="spellEnd"/>
      <w:r w:rsidR="00D517A1" w:rsidRPr="00AD7CBE">
        <w:t xml:space="preserve">) της ενισχυμένης συνεργασίας για την κυβερνοανθεκτικότητα, την αντιμετώπιση υβριδικών απειλών, τη διασφάλιση κρίσιμων υποδομών και την αντιμετώπιση της παράνομης χρηματοδότησης, </w:t>
      </w:r>
      <w:proofErr w:type="spellStart"/>
      <w:r w:rsidR="00D517A1" w:rsidRPr="00AD7CBE">
        <w:t>iv</w:t>
      </w:r>
      <w:proofErr w:type="spellEnd"/>
      <w:r w:rsidR="00D517A1" w:rsidRPr="00AD7CBE">
        <w:t>) του ενισχυμένου συντονισμού για την επιβολή κυρώσεων και v) των κοινών δράσεων για την αντιμετώπιση του σκιώδους στόλου της Ρωσίας</w:t>
      </w:r>
      <w:r w:rsidR="00AA2E64" w:rsidRPr="00AA2E64">
        <w:t xml:space="preserve">, και χαιρετίζει την κοινή δέσμευση για την ενίσχυση της συνεργασίας στα Δυτικά Βαλκάνια, ειδικότερα προκειμένου να διασφαλιστεί ο σεβασμός της αρχής επιμερισμού της εξουσίας στο πλαίσιο της ειρηνευτικής συμφωνίας </w:t>
      </w:r>
      <w:proofErr w:type="spellStart"/>
      <w:r w:rsidR="00AA2E64" w:rsidRPr="00AA2E64">
        <w:t>Ντέιτον-Παρισίων</w:t>
      </w:r>
      <w:proofErr w:type="spellEnd"/>
      <w:r w:rsidR="00D517A1" w:rsidRPr="00AD7CBE">
        <w:t>· λαμβάνει υπόψη την πολιτική συμφωνία σχετικά με τις βασικές πτυχές της μελλοντικής συμφωνίας μεταξύ της ΕΕ και του Ηνωμένου Βασιλείου όσον αφορά το Γιβραλτάρ, η οποία ανακοινώθηκε από τα μέρη στις 11 Ιουνίου 2025· αναμένει τη δημοσίευση του πλήρους νομικού κειμένου προς εξέταση·</w:t>
      </w:r>
    </w:p>
    <w:p w14:paraId="13D5F789" w14:textId="53AD7B43" w:rsidR="00D517A1" w:rsidRPr="00AD7CBE" w:rsidRDefault="0050447F" w:rsidP="0050447F">
      <w:pPr>
        <w:pStyle w:val="NormalHanging12a"/>
        <w:ind w:left="567" w:hanging="570"/>
      </w:pPr>
      <w:r w:rsidRPr="00AD7CBE">
        <w:t>46.</w:t>
      </w:r>
      <w:r w:rsidRPr="00AD7CBE">
        <w:tab/>
      </w:r>
      <w:r w:rsidR="00D517A1" w:rsidRPr="00AD7CBE">
        <w:t>επαινεί τη στενή σχέση με χώρες της δυτικής Ευρώπης που δεν είναι μέλη της ΕΕ και την ισχυρή συνεργασία τους με την ΕΕ στον τομέα της εξωτερικής δράσης· επικροτεί, στο πλαίσιο αυτό, την ολοκλήρωση των διαπραγματεύσεων επί ευρείας δέσμης μέτρων για τις μελλοντικές σχέσεις ΕΕ-Ελβετίας και της προσωρινής τομεακής εφαρμογή της, γεγονός που αποτελεί σημαντικό ορόσημο για την προαγωγή και εμβάθυνση των ήδη στενών σχέσεων· ενθαρρύνει την ταχεία επικύρωσή της· τονίζει τη σπουδαιότητα της εταιρικής σχέσης ασφάλειας και άμυνας με τη Νορβηγία και υπογραμμίζει τη σημασία της προώθησης ισχυρότερων σχέσεων με τη Νορβηγία υπό το πρίσμα του κρίσιμου ρόλου της χώρας για την ενεργειακή ασφάλεια της ΕΕ· ζητεί ενισχυμένη συνεργασία για την ενεργειακή ανθεκτικότητα και τη διαφοροποίηση του εφοδιασμού ως βασικά μέσα για την προώθηση της στρατηγικής αυτονομίας της Ένωσης· επικροτεί την αυξανόμενη δημόσια στήριξη για την προσχώρηση της Ισλανδίας στην ΕΕ και την πρόθεση που εξέφρασαν οι ισλανδικές αρχές να διεξαγάγουν δημοψήφισμα για την επανέναρξη των διαπραγματεύσεων προσχώρησης στην ΕΕ έως το 2027· ζητεί, εν τω μεταξύ, να υπάρξει προορατική συνεργασία με την ισλανδική κυβέρνηση για την εμβάθυνση της συνεργασίας στον τομέα της άμυνας και της ασφάλειας και την προώθηση των οφελών της ένταξης στην ΕΕ· ζητεί την ταχεία επικύρωση των συμφωνιών σύνδεσης της ΕΕ με την Ανδόρα και τον Άγιο Μαρίνο·</w:t>
      </w:r>
    </w:p>
    <w:p w14:paraId="1285F713" w14:textId="45406D4A" w:rsidR="00D517A1" w:rsidRDefault="0050447F" w:rsidP="0050447F">
      <w:pPr>
        <w:pStyle w:val="NormalHanging12a"/>
        <w:ind w:left="567" w:hanging="570"/>
      </w:pPr>
      <w:r>
        <w:t>47.</w:t>
      </w:r>
      <w:r>
        <w:tab/>
      </w:r>
      <w:r w:rsidR="00D517A1" w:rsidRPr="00AD7CBE">
        <w:t xml:space="preserve">τονίζει τη στρατηγική σημασία των Δυτικών Βαλκανίων και υποστηρίζει μια αξιόπιστη πολιτική συνεργασία και συνεργασία στον τομέα της ασφάλειας στην αξιοκρατική τους πορεία προς την ένταξη στην ΕΕ· πιστεύει ότι το μέλλον των Δυτικών Βαλκανίων, της Ουκρανίας και της Μολδαβίας βρίσκεται εντός της ΕΕ, σύμφωνα με τις προσδοκίες των λαών τους· καταδικάζει τη ρωσική παρέμβαση στις δημοκρατικές διαδικασίες των υποψήφιων προς ένταξη στην ΕΕ χωρών, ιδίως της Μολδαβίας· </w:t>
      </w:r>
      <w:r w:rsidR="00AA2E64" w:rsidRPr="00AA2E64">
        <w:t xml:space="preserve">σημειώνει το αποτέλεσμα των βουλευτικών εκλογών που διεξήχθησαν στο Κόσοβο στις 28 Δεκεμβρίου 2025· ζητεί τον ταχύ σχηματισμό νέας συνέλευσης και κυβέρνησης του Κοσόβου, προκειμένου να αντιμετωπιστούν οι τόσο αναγκαίες μεταρρυθμίσεις που </w:t>
      </w:r>
      <w:r w:rsidR="00AA2E64" w:rsidRPr="00AA2E64">
        <w:lastRenderedPageBreak/>
        <w:t>σχετίζονται με την ΕΕ, ιδίως όσον αφορά το σχέδιο ανάπτυξης για τα Δυτικά Βαλκάνια, καθώς και να αντιμετωπιστούν οι υποχρεώσεις όσον αφορά την εξομάλυνση των σχέσεων μεταξύ Κοσόβου και Σερβίας· χαιρετίζει τη μερική άρση των μέτρων της ΕΕ για το Κόσοβο</w:t>
      </w:r>
      <w:r w:rsidR="00D517A1" w:rsidRPr="00AD7CBE">
        <w:t>· επαναλαμβάνει ότι οι διαπραγματεύσεις προσχώρησης με τη Σερβία θα πρέπει να προχωρήσουν μόνο με βάση τη μετρήσιμη και βιώσιμη πρόοδο στην ομάδα κεφαλαίων «Θεμελιώδη πεδία», συμπεριλαμβανομένης της πλήρους ευθυγράμμισης με την ΚΕΠΠΑ της ΕΕ, ιδίως όσον αφορά τις κυρώσεις κατά της Ρωσίας· εκφράζει την ικανοποίησή του για την επιτυχή επανέναρξη του διαλόγου για την ΚΕΠΠΑ μεταξύ της ΕΕ και των εταίρων της στα Δυτικά Βαλκάνια και υπογραμμίζει τη σημασία αυτών των εταιρικών σχέσεων για την ειρήνη και την ασφάλεια· υπενθυμίζει ότι η διεύρυνση της ΕΕ αποτελεί γεωστρατηγική επένδυση στην περιφερειακή ασφάλεια και σταθερότητα, η οποία απαιτεί δέσμευση τόσο από την Ένωση όσο και από τις υποψήφιες χώρες και καλεί, στο πλαίσιο αυτό, την ΕΕ να καταστήσει τη διαδικασία διεύρυνσης πιο προβλέψιμη και πολιτικά ορατή στους πολίτες της περιοχής· πιστεύει ότι, για τον σκοπό αυτό, η ΕΕ πρέπει να διατηρήσει τη δυναμική της διεύρυνσης και να παράσχει στις υποψήφιες χώρες επαρκή τεχνική και χρηματοδοτική βοήθεια και συνεπή πολιτική στήριξη στην πορεία τους προς την πλήρη ένταξη· τονίζει, ωστόσο, την ανάγκη να βελτιωθεί περαιτέρω η αιρεσιμότητα όσον αφορά το κράτος δικαίου και να διασφαλιστεί ότι το σύνολο της χρηματοδότησης της ΕΕ για τις υπό ένταξη χώρες συνάδει πλήρως με τους στρατηγικούς στόχους και τα συμφέροντα της ΕΕ· τονίζει, ταυτόχρονα, ότι η πρόοδος στην ενταξιακή πορεία τους στην ΕΕ βασίζεται σε αξιοκρατικά κριτήρια και εξαρτάται από τον πλήρη σεβασμό του διεθνούς δικαίου και του κεκτημένου της ΕΕ, καθώς και από την ευθυγράμμισή τους με την ΚΕΠΠΑ, συμπεριλαμβανομένης της τήρησης των κυρώσεων και της πολιτικής θεωρήσεων της ΕΕ· υπενθυμίζει ότι η διαδικασία διεύρυνσης θα πρέπει να προχωρήσει παράλληλα με θεσμικές μεταρρυθμίσεις και μεταρρυθμίσεις στη λήψη αποφάσεων που αποσκοπούν στη διασφάλιση της ικανότητας της Ένωσης να ενσωματώνει νέα μέλη· παροτρύνει τις υποψήφιες προς ένταξη στην ΕΕ χώρες να στηρίξουν ενεργά τα διεθνή δικαστήρια και τους διεθνείς δικαστικούς μηχανισμούς, και να συνεργαστούν μαζί τους, ώστε να διασφαλίσουν ότι μπορούν να εκτελούν σωστά το έργο τους, καθώς και να διώκουν και να εξασφαλίζουν τη λογοδοσία για εγκλήματα πολέμου, εγκλήματα κατά της ανθρωπότητας, γενοκτονία και εγκλήματα επίθεσης που διαπράττονται σε ολόκληρο τον κόσμο·</w:t>
      </w:r>
    </w:p>
    <w:p w14:paraId="42F5A74B" w14:textId="40F655A5" w:rsidR="00B51033" w:rsidRPr="00AD7CBE" w:rsidRDefault="0050447F" w:rsidP="0050447F">
      <w:pPr>
        <w:pStyle w:val="NormalHanging12a"/>
        <w:ind w:left="567" w:hanging="570"/>
      </w:pPr>
      <w:r w:rsidRPr="00AD7CBE">
        <w:t>48.</w:t>
      </w:r>
      <w:r w:rsidRPr="00AD7CBE">
        <w:tab/>
      </w:r>
      <w:r w:rsidR="00B51033" w:rsidRPr="00B51033">
        <w:t xml:space="preserve">υπογραμμίζει ότι μία από τις βασικές προτεραιότητες της ΚΕΠΠΑ και της ΚΠΑΑ σε σχέση με τις χώρες της ανατολικής εταιρικής σχέσης πρέπει να είναι η σταθερή υποστήριξη της κυριαρχίας και της εδαφικής ακεραιότητάς τους εντός των διεθνώς αναγνωρισμένων συνόρων· καλεί τη Ρωσική Ομοσπονδία να αποσύρει όλα τα στρατεύματά της από την περιοχή της </w:t>
      </w:r>
      <w:proofErr w:type="spellStart"/>
      <w:r w:rsidR="00B51033" w:rsidRPr="00B51033">
        <w:t>Υπερδνειστερίας</w:t>
      </w:r>
      <w:proofErr w:type="spellEnd"/>
      <w:r w:rsidR="00B51033" w:rsidRPr="00B51033">
        <w:t xml:space="preserve"> της Δημοκρατίας της Μολδαβίας, από τις γεωργιανές περιοχές της </w:t>
      </w:r>
      <w:proofErr w:type="spellStart"/>
      <w:r w:rsidR="00B51033" w:rsidRPr="00B51033">
        <w:t>Αμπχαζίας</w:t>
      </w:r>
      <w:proofErr w:type="spellEnd"/>
      <w:r w:rsidR="00B51033" w:rsidRPr="00B51033">
        <w:t xml:space="preserve"> και του </w:t>
      </w:r>
      <w:proofErr w:type="spellStart"/>
      <w:r w:rsidR="00B51033" w:rsidRPr="00B51033">
        <w:t>Τσχινβάλι</w:t>
      </w:r>
      <w:proofErr w:type="spellEnd"/>
      <w:r w:rsidR="00B51033" w:rsidRPr="00B51033">
        <w:t xml:space="preserve"> στη Νότια </w:t>
      </w:r>
      <w:proofErr w:type="spellStart"/>
      <w:r w:rsidR="00B51033" w:rsidRPr="00B51033">
        <w:t>Οσετία</w:t>
      </w:r>
      <w:proofErr w:type="spellEnd"/>
      <w:r w:rsidR="00B51033" w:rsidRPr="00B51033">
        <w:t>, καθώς και από τα παρανόμως κατεχόμενα τμήματα της Ουκρανίας, με πλήρη σεβασμό του διεθνούς δικαίου και του Χάρτη των Ηνωμένων Εθνών·</w:t>
      </w:r>
    </w:p>
    <w:p w14:paraId="38643F23" w14:textId="2EDBCA8D" w:rsidR="00D517A1" w:rsidRPr="00AD7CBE" w:rsidRDefault="0050447F" w:rsidP="0050447F">
      <w:pPr>
        <w:pStyle w:val="NormalHanging12a"/>
        <w:ind w:left="567" w:hanging="570"/>
      </w:pPr>
      <w:r w:rsidRPr="00AD7CBE">
        <w:t>49.</w:t>
      </w:r>
      <w:r w:rsidRPr="00AD7CBE">
        <w:tab/>
      </w:r>
      <w:r w:rsidR="00D517A1" w:rsidRPr="00AD7CBE">
        <w:t xml:space="preserve">εκφράζει εκ νέου τη στήριξή του για την Ευρωπαϊκή Πολιτική Κοινότητα, ως πλατφόρμα συζήτησης, διαλόγου και συνεργασίας με Ευρωπαίους εταίρους όσον αφορά τις προκλήσεις με τις οποίες βρισκόμαστε αντιμέτωποι στον τομέα της εξωτερικής πολιτικής και της ασφάλειας, με στόχο την ενίσχυση της ασφάλειας και σταθερότητας στην Ευρώπη και την επιδίωξη πολιτικής συνεργασίας και συνεργασίας στον τομέα της ασφάλειας βάσει κοινών συμφερόντων· ζητεί την εκ του σύνεγγυς συμμετοχή του Κοινοβουλίου στην αποσαφήνιση του πεδίου εφαρμογής και του μελλοντικού έργου της κοινότητας αυτής· υπογραμμίζει ότι, για τη μελλοντική επιτυχία </w:t>
      </w:r>
      <w:r w:rsidR="00D517A1" w:rsidRPr="00AD7CBE">
        <w:lastRenderedPageBreak/>
        <w:t>και συνεκτικότητα του μηχανισμού αυτού, απαιτείται κάποιο επίπεδο ευθυγράμμισης με τις δημοκρατικές αξίες και αρχές· επαναλαμβάνει ότι η Ευρωπαϊκή Πολιτική Κοινότητα δεν μπορεί σε καμία περίπτωση να αποτελέσει πρόσχημα για να καθυστερήσει η ένταξη των χωρών της διεύρυνσης στην ΕΕ·</w:t>
      </w:r>
    </w:p>
    <w:p w14:paraId="78D6F422" w14:textId="0C72E585" w:rsidR="00D517A1" w:rsidRPr="00AD7CBE" w:rsidRDefault="0050447F" w:rsidP="0050447F">
      <w:pPr>
        <w:pStyle w:val="NormalHanging12a"/>
        <w:ind w:left="567" w:hanging="570"/>
      </w:pPr>
      <w:r w:rsidRPr="00AD7CBE">
        <w:t>50.</w:t>
      </w:r>
      <w:r w:rsidRPr="00AD7CBE">
        <w:tab/>
      </w:r>
      <w:r w:rsidR="00D517A1" w:rsidRPr="00AD7CBE">
        <w:t xml:space="preserve">υπογραμμίζει ότι ο στρατηγικός ρόλος της Τουρκίας ως μέλους του ΝΑΤΟ και η συνεργασία της με την ΕΕ, ιδίως μέσω της συμβολής της σε αποστολές και επιχειρήσεις διαχείρισης κρίσεων της ΕΕ, είναι σημαντικός για την ευρωπαϊκή σταθερότητα και ασφάλεια· πιστεύει ότι είναι σημαντικό να αναπτυχθεί μια συνεργατική και αμοιβαία επωφελής σχέση με την Τουρκία, με σταδιακό, αναλογικό και αναστρέψιμο τρόπο, με αυστηρές προϋποθέσεις όσον αφορά τον σεβασμό του κράτους δικαίου, των θεμελιωδών δικαιωμάτων, του διεθνούς δικαίου και των σχέσεων καλής γειτονίας· εκφράζει, στο πλαίσιο αυτό, τη λύπη του διότι η Τουρκία εξακολουθεί να αμφισβητεί την κυριαρχία κράτους μέλους της ΕΕ, και τονίζει το γεγονός ότι η Τουρκία καταβάλλει ανεπαρκείς προσπάθειες για την ευθυγράμμιση με την ΚΕΠΠΑ της ΕΕ· επαναλαμβάνει την άποψή του ότι το μνημόνιο συνεννόησης μεταξύ Τουρκίας και Λιβύης για την οριοθέτηση των θαλάσσιων περιοχών δικαιοδοσίας στη Μεσόγειο παραβιάζει τα κυριαρχικά δικαιώματα τρίτων κρατών, δεν συνάδει με τη Σύμβαση των Ηνωμένων Εθνών για το Δίκαιο της Θάλασσας και δεν μπορεί να παράγει έννομες συνέπειες για τρίτα κράτη· στο πλαίσιο αυτό, σημειώνει εκ νέου την υπογραφή και επίκληση των μνημονίων συνεννόησης μεταξύ Τουρκίας και Λιβύης σχετικά με τη συνολική συνεργασία σε θέματα ασφάλειας και στρατιωτικά θέματα και σχετικά με την οριοθέτηση των θαλάσσιων ζωνών· αποδοκιμάζει, επίσης, την άρνηση της Τουρκίας να χαρακτηρίσει τη </w:t>
      </w:r>
      <w:proofErr w:type="spellStart"/>
      <w:r w:rsidR="00D517A1" w:rsidRPr="00AD7CBE">
        <w:t>Χαμάς</w:t>
      </w:r>
      <w:proofErr w:type="spellEnd"/>
      <w:r w:rsidR="00D517A1" w:rsidRPr="00AD7CBE">
        <w:t xml:space="preserve"> τρομοκρατική οργάνωση· υπογραμμίζει ακόμη ότι η υποψηφιότητα της Τουρκίας στις χώρες BRICS+ είναι ασύμβατη με την ΚΕΠΠΑ της ΕΕ· καλεί την Τουρκία να ευθυγραμμιστεί πλήρως με τις κυρώσεις της ΕΕ κατά της Ρωσίας· εκφράζει, επιπλέον, την ανησυχία του για την κατάσταση των θεμελιωδών ελευθεριών και τη δημοκρατική οπισθοδρόμηση στην Τουρκία· ζητεί την άμεση απελευθέρωση του ηγέτη της αντιπολίτευσης </w:t>
      </w:r>
      <w:proofErr w:type="spellStart"/>
      <w:r w:rsidR="00D517A1" w:rsidRPr="00AD7CBE">
        <w:t>Ekrem</w:t>
      </w:r>
      <w:proofErr w:type="spellEnd"/>
      <w:r w:rsidR="00D517A1" w:rsidRPr="00AD7CBE">
        <w:t xml:space="preserve"> </w:t>
      </w:r>
      <w:proofErr w:type="spellStart"/>
      <w:r w:rsidR="00D517A1" w:rsidRPr="00AD7CBE">
        <w:t>İmamoğlu</w:t>
      </w:r>
      <w:proofErr w:type="spellEnd"/>
      <w:r w:rsidR="00D517A1" w:rsidRPr="00AD7CBE">
        <w:t xml:space="preserve">, του </w:t>
      </w:r>
      <w:proofErr w:type="spellStart"/>
      <w:r w:rsidR="00D517A1" w:rsidRPr="00AD7CBE">
        <w:t>Selahattin</w:t>
      </w:r>
      <w:proofErr w:type="spellEnd"/>
      <w:r w:rsidR="00D517A1" w:rsidRPr="00AD7CBE">
        <w:t xml:space="preserve"> </w:t>
      </w:r>
      <w:proofErr w:type="spellStart"/>
      <w:r w:rsidR="00D517A1" w:rsidRPr="00AD7CBE">
        <w:t>Demirtaú</w:t>
      </w:r>
      <w:proofErr w:type="spellEnd"/>
      <w:r w:rsidR="00D517A1" w:rsidRPr="00AD7CBE">
        <w:t xml:space="preserve">, του </w:t>
      </w:r>
      <w:proofErr w:type="spellStart"/>
      <w:r w:rsidR="00D517A1" w:rsidRPr="00AD7CBE">
        <w:t>Osman</w:t>
      </w:r>
      <w:proofErr w:type="spellEnd"/>
      <w:r w:rsidR="00D517A1" w:rsidRPr="00AD7CBE">
        <w:t xml:space="preserve"> </w:t>
      </w:r>
      <w:proofErr w:type="spellStart"/>
      <w:r w:rsidR="00D517A1" w:rsidRPr="00AD7CBE">
        <w:t>Kavala</w:t>
      </w:r>
      <w:proofErr w:type="spellEnd"/>
      <w:r w:rsidR="00D517A1" w:rsidRPr="00AD7CBE">
        <w:t xml:space="preserve"> και όλων των άλλων πολιτικών κρατουμένων, και ζητεί τον τερματισμό της συνεχούς στόχευσης και δικαστικής παρενόχλησης εις βάρος της πολιτικής αντιπολίτευσης, μελών του Τύπου και εκπροσώπων της κοινωνίας των πολιτών· στηρίζει την εξομάλυνση των σχέσεων μεταξύ της Αρμενίας και της Τουρκίας προς όφελος της συμφιλίωσης, των σχέσεων καλής γειτονίας, της περιφερειακής σταθερότητας και ασφάλειας και της κοινωνικοοικονομικής ανάπτυξης, και επικροτεί την πρόοδο που έχει επιτευχθεί μέχρι στιγμής·</w:t>
      </w:r>
    </w:p>
    <w:p w14:paraId="6960B50F" w14:textId="55A094A2" w:rsidR="00D517A1" w:rsidRPr="00AD7CBE" w:rsidRDefault="0050447F" w:rsidP="0050447F">
      <w:pPr>
        <w:pStyle w:val="NormalHanging12a"/>
        <w:ind w:left="567" w:hanging="570"/>
      </w:pPr>
      <w:r w:rsidRPr="00AD7CBE">
        <w:t>51.</w:t>
      </w:r>
      <w:r w:rsidRPr="00AD7CBE">
        <w:tab/>
      </w:r>
      <w:r w:rsidR="00D517A1" w:rsidRPr="00AD7CBE">
        <w:t xml:space="preserve">εκφράζει τη βαθιά του ανησυχία διότι η Τουρκία εξακολουθεί να διατηρεί την απειλή του </w:t>
      </w:r>
      <w:proofErr w:type="spellStart"/>
      <w:r w:rsidR="00D517A1" w:rsidRPr="00AD7CBE">
        <w:t>casus</w:t>
      </w:r>
      <w:proofErr w:type="spellEnd"/>
      <w:r w:rsidR="00D517A1" w:rsidRPr="00AD7CBE">
        <w:t xml:space="preserve"> </w:t>
      </w:r>
      <w:proofErr w:type="spellStart"/>
      <w:r w:rsidR="00D517A1" w:rsidRPr="00AD7CBE">
        <w:t>belli</w:t>
      </w:r>
      <w:proofErr w:type="spellEnd"/>
      <w:r w:rsidR="00D517A1" w:rsidRPr="00AD7CBE">
        <w:t xml:space="preserve"> κατά της Ελλάδας, και καταδικάζει την παράνομη κατοχή τμήματος του εδάφους της Κυπριακής Δημοκρατίας από τις τουρκικές στρατιωτικές δυνάμεις· εκφράζει τη λύπη του διότι η Τουρκία δεν έχει εκπληρώσει τις υποχρεώσεις που ανέλαβε έναντι της ΕΕ σύμφωνα με το διαπραγματευτικό πλαίσιο του Οκτωβρίου του 2005· υπενθυμίζει ότι η πλήρης συμμόρφωση με τα κριτήρια της Κοπεγχάγης και η εξομάλυνση των σχέσεων με όλα τα κράτη μέλη της ΕΕ, συμπεριλαμβανομένης της Κυπριακής Δημοκρατίας, αποτελεί απαραίτητη συνιστώσα της διαδικασίας προσχώρησης· πιστεύει ότι, ως συνέπεια των ανωτέρω, η διαδικασία προσχώρησης της Τουρκίας στην ΕΕ δεν μπορεί να επαναληφθεί υπό τις παρούσες συνθήκες·</w:t>
      </w:r>
    </w:p>
    <w:p w14:paraId="3E0EF244" w14:textId="10B6F34D" w:rsidR="00D517A1" w:rsidRPr="00AD7CBE" w:rsidRDefault="0050447F" w:rsidP="0050447F">
      <w:pPr>
        <w:pStyle w:val="NormalHanging12a"/>
        <w:ind w:left="567" w:hanging="570"/>
      </w:pPr>
      <w:r w:rsidRPr="00AD7CBE">
        <w:t>52.</w:t>
      </w:r>
      <w:r w:rsidRPr="00AD7CBE">
        <w:tab/>
      </w:r>
      <w:r w:rsidR="00D517A1" w:rsidRPr="00AD7CBE">
        <w:t xml:space="preserve">ζητεί την ταχεία επανέναρξη των συνομιλιών για τη διευθέτηση του Κυπριακού εντός του συμφωνηθέντος πλαισίου των Ηνωμένων Εθνών, και ζητεί επιτακτικά να αποφευχθούν τυχόν μονομερείς ενέργειες που δεν συνάδουν με μια ειρηνική </w:t>
      </w:r>
      <w:r w:rsidR="00D517A1" w:rsidRPr="00AD7CBE">
        <w:lastRenderedPageBreak/>
        <w:t xml:space="preserve">διευθέτηση· ζητεί να τηρηθούν το καθεστώς της Πράσινης Γραμμής και η εντολή της ειρηνευτικής δύναμης των Ηνωμένων Εθνών στην Κύπρο· </w:t>
      </w:r>
      <w:proofErr w:type="spellStart"/>
      <w:r w:rsidR="00B51033" w:rsidRPr="00B51033">
        <w:t>εφιστά</w:t>
      </w:r>
      <w:proofErr w:type="spellEnd"/>
      <w:r w:rsidR="00B51033" w:rsidRPr="00B51033">
        <w:t xml:space="preserve"> την προσοχή στον διορισμό από την Επιτροπή του </w:t>
      </w:r>
      <w:proofErr w:type="spellStart"/>
      <w:r w:rsidR="00B51033" w:rsidRPr="00B51033">
        <w:t>Johannes</w:t>
      </w:r>
      <w:proofErr w:type="spellEnd"/>
      <w:r w:rsidR="00B51033" w:rsidRPr="00B51033">
        <w:t xml:space="preserve"> </w:t>
      </w:r>
      <w:proofErr w:type="spellStart"/>
      <w:r w:rsidR="00B51033" w:rsidRPr="00B51033">
        <w:t>Hahn</w:t>
      </w:r>
      <w:proofErr w:type="spellEnd"/>
      <w:r w:rsidR="00B51033" w:rsidRPr="00B51033">
        <w:t xml:space="preserve"> ως Ειδικού Απεσταλμένου για την Κύπρο, με τον οποίο τονίζεται η δέσμευση της ΕΕ για συνολική διευθέτηση στη συμφωνηθείσα βάση και η προθυμία της να συμβάλει στη διαδικασία διευθέτησης στο πλαίσιο του ΟΗΕ·</w:t>
      </w:r>
    </w:p>
    <w:p w14:paraId="5E70F12B" w14:textId="66D83D5C" w:rsidR="00D517A1" w:rsidRPr="00AD7CBE" w:rsidRDefault="0050447F" w:rsidP="0050447F">
      <w:pPr>
        <w:pStyle w:val="NormalHanging12a"/>
        <w:ind w:left="567" w:hanging="570"/>
      </w:pPr>
      <w:r w:rsidRPr="00AD7CBE">
        <w:t>53.</w:t>
      </w:r>
      <w:r w:rsidRPr="00AD7CBE">
        <w:tab/>
      </w:r>
      <w:r w:rsidR="00D517A1" w:rsidRPr="00AD7CBE">
        <w:t xml:space="preserve">σημειώνει ότι η ανατολική εταιρική σχέση έχει εισέλθει σε μια νέα γεωπολιτική φάση, με κάποιους εταίρους να βρίσκονται σε πορεία προσχώρησης, άλλους να επιδιώκουν προσαρμοσμένη συνεργασία και την επίθεση της Ρωσίας να διαλύει την προηγούμενη περιφερειακή ισορροπία· λαμβάνοντας, επομένως, υπόψη ότι η ΕΕ πρέπει να επαναπροσδιορίσει τον στρατηγικό σκοπό της ανατολικής εταιρικής σχέσης, συνδέοντάς την με την ανθεκτικότητα, τον δημοκρατικό μετασχηματισμό και την ασφάλεια· αναγνωρίζει την Κοινοβουλευτική Συνέλευση </w:t>
      </w:r>
      <w:proofErr w:type="spellStart"/>
      <w:r w:rsidR="00D517A1" w:rsidRPr="00AD7CBE">
        <w:t>Euronest</w:t>
      </w:r>
      <w:proofErr w:type="spellEnd"/>
      <w:r w:rsidR="00D517A1" w:rsidRPr="00AD7CBE">
        <w:t xml:space="preserve"> ως την κοινοβουλευτική διάσταση της ανατολικής εταιρικής σχέσης· καλεί το Συμβούλιο, την ΕΥΕΔ και την Επιτροπή να ενσωματώσουν τις συζητήσεις της Κοινοβουλευτικής Συνέλευσης </w:t>
      </w:r>
      <w:proofErr w:type="spellStart"/>
      <w:r w:rsidR="00D517A1" w:rsidRPr="00AD7CBE">
        <w:t>Euronest</w:t>
      </w:r>
      <w:proofErr w:type="spellEnd"/>
      <w:r w:rsidR="00D517A1" w:rsidRPr="00AD7CBE">
        <w:t xml:space="preserve"> στον σχεδιασμό πολιτικής·</w:t>
      </w:r>
    </w:p>
    <w:p w14:paraId="2DE0EFFD" w14:textId="3EABFB66" w:rsidR="00D517A1" w:rsidRPr="00AD7CBE" w:rsidRDefault="0050447F" w:rsidP="0050447F">
      <w:pPr>
        <w:pStyle w:val="NormalHanging12a"/>
        <w:ind w:left="567" w:hanging="570"/>
      </w:pPr>
      <w:r w:rsidRPr="00AD7CBE">
        <w:t>54.</w:t>
      </w:r>
      <w:r w:rsidRPr="00AD7CBE">
        <w:tab/>
      </w:r>
      <w:r w:rsidR="00D517A1" w:rsidRPr="00AD7CBE">
        <w:t xml:space="preserve">επικροτεί τη μακροπρόθεσμη στρατηγική προσέγγιση της ΕΕ για τον Εύξεινο Πόντο και το θεματολόγιο συνδεσιμότητάς της ως ακρογωνιαίου λίθου για την περιφερειακή ευημερία, που συνδέει την Ευρώπη με τον νότιο Καύκασο και την Κεντρική Ασία· ζητεί την ταχεία και αποτελεσματική εφαρμογή της στρατηγικής σε στενή συνεργασία με τις χώρες εταίρους, έχοντας κατά νου ότι η προώθηση των ανθρωπίνων δικαιωμάτων και του κράτους δικαίου πρέπει να παραμείνει στο επίκεντρο της δέσμευσης της ΕΕ στην περιοχή· υπογραμμίζει τη στρατηγική σημασία της ολοκλήρωσης βασικών έργων υποδομής σύμφωνα με τα διευρυμένα διευρωπαϊκά δίκτυα· τονίζει τον ρόλο της Κοινοβουλευτικής Συνέλευσης </w:t>
      </w:r>
      <w:proofErr w:type="spellStart"/>
      <w:r w:rsidR="00D517A1" w:rsidRPr="00AD7CBE">
        <w:t>Euronest</w:t>
      </w:r>
      <w:proofErr w:type="spellEnd"/>
      <w:r w:rsidR="00D517A1" w:rsidRPr="00AD7CBE">
        <w:t xml:space="preserve"> στο πλαίσιο αυτό·</w:t>
      </w:r>
    </w:p>
    <w:p w14:paraId="29638FEF" w14:textId="28EA46D4" w:rsidR="00D517A1" w:rsidRPr="00AD7CBE" w:rsidRDefault="0050447F" w:rsidP="0050447F">
      <w:pPr>
        <w:pStyle w:val="NormalHanging12a"/>
        <w:ind w:left="567" w:hanging="570"/>
      </w:pPr>
      <w:r w:rsidRPr="00AD7CBE">
        <w:t>55.</w:t>
      </w:r>
      <w:r w:rsidRPr="00AD7CBE">
        <w:tab/>
      </w:r>
      <w:r w:rsidR="00D517A1" w:rsidRPr="00AD7CBE">
        <w:t xml:space="preserve">τονίζει τη στρατηγική σημασία του νότιου Καυκάσου και καλεί επιτακτικά την ΕΕ να αναπτύξει ένα μακροπρόθεσμο όραμα για τη συνεργασία της με την περιοχή· </w:t>
      </w:r>
    </w:p>
    <w:p w14:paraId="6B958130" w14:textId="350C0360" w:rsidR="00D517A1" w:rsidRPr="00AD7CBE" w:rsidRDefault="0050447F" w:rsidP="0050447F">
      <w:pPr>
        <w:pStyle w:val="NormalHanging12a"/>
        <w:ind w:left="567" w:hanging="570"/>
      </w:pPr>
      <w:r w:rsidRPr="00AD7CBE">
        <w:t>56.</w:t>
      </w:r>
      <w:r w:rsidRPr="00AD7CBE">
        <w:tab/>
      </w:r>
      <w:r w:rsidR="00D517A1" w:rsidRPr="00AD7CBE">
        <w:t xml:space="preserve">καταδικάζει τις αυταρχικές τάσεις του κόμματος «Γεωργιανό Όνειρο» και τον προσανατολισμό του προς τα ρωσικά συμφέροντα, παρά την παρατεταμένη κατοχή της </w:t>
      </w:r>
      <w:proofErr w:type="spellStart"/>
      <w:r w:rsidR="00D517A1" w:rsidRPr="00AD7CBE">
        <w:t>Αμπχαζίας</w:t>
      </w:r>
      <w:proofErr w:type="spellEnd"/>
      <w:r w:rsidR="00D517A1" w:rsidRPr="00AD7CBE">
        <w:t xml:space="preserve"> και της Νότιας </w:t>
      </w:r>
      <w:proofErr w:type="spellStart"/>
      <w:r w:rsidR="00D517A1" w:rsidRPr="00AD7CBE">
        <w:t>Οσετίας</w:t>
      </w:r>
      <w:proofErr w:type="spellEnd"/>
      <w:r w:rsidR="00D517A1" w:rsidRPr="00AD7CBE">
        <w:t xml:space="preserve"> από τη Ρωσία· απορρίπτει κάθε αναγνώριση των βουλευτικών εκλογών και θεωρεί ότι η Γεωργία είναι κράτος που έχει αλωθεί από το παράνομο καθεστώς του «Γεωργιανού Ονείρου»· καλεί επιτακτικά το κοινοβούλιο της Γεωργίας να καταργήσει τους νόμους σχετικά με την «ξένη επιρροή» και τις «οικογενειακές αξίες»· ζητεί τον άμεσο τερματισμό των πολιτικά υποκινούμενων διώξεων εις βάρος της αντιπολίτευσης, της κοινωνίας των πολιτών και των ανεξάρτητων μέσων ενημέρωσης, καθώς και την άνευ όρων απελευθέρωση όλων των πολιτικών κρατουμένων· καλεί επιτακτικά την ΕΕ να ανταποκριθεί επιτέλους επαρκώς και αποφασιστικά σε αυτή τη δημοκρατική κρίση σε μια υποψήφια χώρα αξιοποιώντας όλα τα διαθέσιμα μέσα, και επαναλαμβάνει την επανειλημμένη έκκλησή του προς την ΕΕ και τα κράτη μέλη της να επιβάλουν στοχευμένες κυρώσεις κατά των ηγετών του «Γεωργιανού Ονείρου» και των αξιωματούχων που ευθύνονται για τη δημοκρατική οπισθοδρόμηση και τις απειλές κατά του πολιτικού πλουραλισμού</w:t>
      </w:r>
      <w:r w:rsidR="00B51033">
        <w:t xml:space="preserve"> </w:t>
      </w:r>
      <w:r w:rsidR="00B51033" w:rsidRPr="00B51033">
        <w:t>και κατά προσωπικοτήτων που προωθούν υποστηριζόμενα από τη Ρωσία αφηγήματα και που εξαναγκάζουν πολιτικές διαδικασίες</w:t>
      </w:r>
      <w:r w:rsidR="00D517A1" w:rsidRPr="00AD7CBE">
        <w:t>· καλεί τη Γεωργία να επιστρέψει στην ευρωπαϊκή πορεία σύμφωνα με τη σαφή επιλογή του λαού της· υπενθυμίζει ότι, ταυτόχρονα, η Γεωργία θα πρέπει να ευθυγραμμιστεί με την ΚΕΠΠΑ, συμπεριλαμβανομένης της συμμόρφωσης με τις κυρώσεις κατά της Ρωσίας·</w:t>
      </w:r>
    </w:p>
    <w:p w14:paraId="618A0592" w14:textId="6D24BA4D" w:rsidR="00D517A1" w:rsidRPr="00AD7CBE" w:rsidRDefault="0050447F" w:rsidP="0050447F">
      <w:pPr>
        <w:pStyle w:val="NormalHanging12a"/>
        <w:ind w:left="567" w:hanging="570"/>
      </w:pPr>
      <w:r w:rsidRPr="00AD7CBE">
        <w:lastRenderedPageBreak/>
        <w:t>57.</w:t>
      </w:r>
      <w:r w:rsidRPr="00AD7CBE">
        <w:tab/>
      </w:r>
      <w:r w:rsidR="00D517A1" w:rsidRPr="00AD7CBE">
        <w:t xml:space="preserve">υποστηρίζει την ειρηνευτική συμφωνία του Αυγούστου του 2025 μεταξύ Αρμενίας και Αζερμπαϊτζάν, και ζητεί την καλόπιστη εφαρμογή της, με πλήρη σεβασμό στην εδαφική ακεραιότητα της Αρμενίας, καθώς και την επισημοποίηση και επικύρωση της συνοδευτικής ειρηνευτικής συνθήκης, καταρχάς με την απόσυρση του Αζερμπαϊτζάν από τα εδάφη που κατέχει στην Αρμενία· καλεί την ΕΕ να συνεχίσει να συμμετέχει εποικοδομητικά στην περαιτέρω εξομάλυνση των διμερών σχέσεων μεταξύ Αρμενίας και Αζερμπαϊτζάν· επαναλαμβάνει την έκκλησή του προς τις αρχές του Αζερμπαϊτζάν να απελευθερώσουν αμέσως και άνευ όρων και τους 23 Αρμένιους ομήρους που τέθηκαν υπό κράτηση μετά την επίθεση κατά της περιοχής του </w:t>
      </w:r>
      <w:proofErr w:type="spellStart"/>
      <w:r w:rsidR="00D517A1" w:rsidRPr="00AD7CBE">
        <w:t>Ναγκόρνο</w:t>
      </w:r>
      <w:proofErr w:type="spellEnd"/>
      <w:r w:rsidR="00D517A1" w:rsidRPr="00AD7CBE">
        <w:t xml:space="preserve"> </w:t>
      </w:r>
      <w:proofErr w:type="spellStart"/>
      <w:r w:rsidR="00D517A1" w:rsidRPr="00AD7CBE">
        <w:t>Καραμπάχ</w:t>
      </w:r>
      <w:proofErr w:type="spellEnd"/>
      <w:r w:rsidR="00D517A1" w:rsidRPr="00AD7CBE">
        <w:t xml:space="preserve">· επαναλαμβάνει την έκκλησή του να διεξαχθούν ανεξάρτητες έρευνες σχετικά με τις καταχρήσεις που διαπράχθηκαν από τις δυνάμεις του Αζερμπαϊτζάν στο </w:t>
      </w:r>
      <w:proofErr w:type="spellStart"/>
      <w:r w:rsidR="00D517A1" w:rsidRPr="00AD7CBE">
        <w:t>Ναγκόρνο</w:t>
      </w:r>
      <w:proofErr w:type="spellEnd"/>
      <w:r w:rsidR="00D517A1" w:rsidRPr="00AD7CBE">
        <w:t xml:space="preserve"> </w:t>
      </w:r>
      <w:proofErr w:type="spellStart"/>
      <w:r w:rsidR="00D517A1" w:rsidRPr="00AD7CBE">
        <w:t>Καραμπάχ</w:t>
      </w:r>
      <w:proofErr w:type="spellEnd"/>
      <w:r w:rsidR="00D517A1" w:rsidRPr="00AD7CBE">
        <w:t xml:space="preserve">, και καλεί τις αρχές του Αζερμπαϊτζάν να επιτρέψουν την ασφαλή επιστροφή του αρμενικού πληθυσμού στο </w:t>
      </w:r>
      <w:proofErr w:type="spellStart"/>
      <w:r w:rsidR="00D517A1" w:rsidRPr="00AD7CBE">
        <w:t>Ναγκόρνο</w:t>
      </w:r>
      <w:proofErr w:type="spellEnd"/>
      <w:r w:rsidR="00D517A1" w:rsidRPr="00AD7CBE">
        <w:t xml:space="preserve"> </w:t>
      </w:r>
      <w:proofErr w:type="spellStart"/>
      <w:r w:rsidR="00D517A1" w:rsidRPr="00AD7CBE">
        <w:t>Καραμπάχ</w:t>
      </w:r>
      <w:proofErr w:type="spellEnd"/>
      <w:r w:rsidR="00D517A1" w:rsidRPr="00AD7CBE">
        <w:t>, να συμμετάσχουν πραγματικά σε ολοκληρωμένο και διαφανή διάλογο μαζί τους και να παράσχουν αξιόπιστες εγγυήσεις για την προστασία των δικαιωμάτων τους· ζητεί να γίνει σεβαστή η εδαφική ακεραιότητα της Αρμενίας και ενθαρρύνει τη μεταβατική δικαιοσύνη, καθώς και τις βιώσιμες διαδικασίες επιστροφής· εκφράζει τη λύπη του για την περαιτέρω επιδείνωση των ανθρωπίνων δικαιωμάτων και των θεμελιωδών ελευθεριών στο Αζερμπαϊτζάν·</w:t>
      </w:r>
    </w:p>
    <w:p w14:paraId="0704AB0D" w14:textId="0CD89DA7" w:rsidR="00D517A1" w:rsidRPr="00AD7CBE" w:rsidRDefault="0050447F" w:rsidP="0050447F">
      <w:pPr>
        <w:pStyle w:val="NormalHanging12a"/>
        <w:ind w:left="567" w:hanging="570"/>
      </w:pPr>
      <w:r w:rsidRPr="00AD7CBE">
        <w:t>58.</w:t>
      </w:r>
      <w:r w:rsidRPr="00AD7CBE">
        <w:tab/>
      </w:r>
      <w:r w:rsidR="00D517A1" w:rsidRPr="00AD7CBE">
        <w:t xml:space="preserve">επικροτεί τη νέα δυναμική στις διμερείς σχέσεις μεταξύ της ΕΕ και της Αρμενίας, την οποία υποστηρίζουν ένθερμα οι αρχές του </w:t>
      </w:r>
      <w:proofErr w:type="spellStart"/>
      <w:r w:rsidR="00D517A1" w:rsidRPr="00AD7CBE">
        <w:t>Ερεβάν</w:t>
      </w:r>
      <w:proofErr w:type="spellEnd"/>
      <w:r w:rsidR="00D517A1" w:rsidRPr="00AD7CBE">
        <w:t>· καλεί την Επιτροπή και τα κράτη μέλη να υποστηρίξουν ενεργά την επιθυμία της Αρμενίας για αυξημένη συνεργασία με την ΕΕ· εκφράζει την ένθερμη υποστήριξή του για τις δραστηριότητες της αποστολής της Ευρωπαϊκής Ένωσης στην Αρμενία (EUMA), και υπογραμμίζει τον σημαντικό της ρόλο· καλεί την EUMA να παρακολουθεί στενά την εξελισσόμενη κατάσταση της ασφάλειας επιτόπου, να υποβάλλει στοιχεία με διαφάνεια στο Κοινοβούλιο και να συμβάλλει ενεργά στις προσπάθειες επίλυσης των συγκρούσεων· επαινεί την παράταση της εντολής της EUMA και την αύξηση του μεγέθους της·</w:t>
      </w:r>
      <w:r w:rsidR="00B51033">
        <w:t xml:space="preserve"> </w:t>
      </w:r>
      <w:r w:rsidR="00B51033" w:rsidRPr="00B51033">
        <w:t>καλεί το Συμβούλιο, την ΕΥΕΔ και την Επιτροπή να διερευνήσουν άλλους τρόπους στήριξης της Αρμενίας, ιδίως, αλλά όχι αποκλειστικά, στον τομέα της δημοκρατικής ανθεκτικότητας·</w:t>
      </w:r>
    </w:p>
    <w:p w14:paraId="5922D29C" w14:textId="49819FB4" w:rsidR="00D517A1" w:rsidRPr="00AD7CBE" w:rsidRDefault="0050447F" w:rsidP="0050447F">
      <w:pPr>
        <w:pStyle w:val="NormalHanging12a"/>
        <w:ind w:left="567" w:hanging="570"/>
      </w:pPr>
      <w:r w:rsidRPr="00AD7CBE">
        <w:t>59.</w:t>
      </w:r>
      <w:r w:rsidRPr="00AD7CBE">
        <w:tab/>
      </w:r>
      <w:r w:rsidR="00D517A1" w:rsidRPr="00AD7CBE">
        <w:t xml:space="preserve">εκφράζει ανησυχία για τις πιέσεις που ασκούν η Ρωσία και η Κίνα στην Κεντρική Ασία, και τονίζει την επείγουσα ανάγκη να αυξηθεί η πολιτική και οικονομική παρουσία της ΕΕ στην περιοχή· επικροτεί τα αποτελέσματα της πρώτης συνόδου κορυφής ΕΕ-Κεντρικής Ασίας τον Απρίλιο του 2025, μεταξύ άλλων με γνώμονα τη βελτίωση της κατάστασης των ανθρωπίνων δικαιωμάτων στην περιοχή· τονίζει τον δισταγμό κρατών της Κεντρικής Ασίας να παράσχουν στήριξη στον επιθετικό πόλεμο της Ρωσίας, δεδομένης της επίδρασης που έχει ο πόλεμος στην περιοχή· καλεί τις αρχές των κρατών της Κεντρικής Ασίας, ιδίως το Καζακστάν, την </w:t>
      </w:r>
      <w:proofErr w:type="spellStart"/>
      <w:r w:rsidR="00D517A1" w:rsidRPr="00AD7CBE">
        <w:t>Κιργιζία</w:t>
      </w:r>
      <w:proofErr w:type="spellEnd"/>
      <w:r w:rsidR="00D517A1" w:rsidRPr="00AD7CBE">
        <w:t xml:space="preserve"> και το Ουζμπεκιστάν, να συνεργαστούν στενά με την ΕΕ, ιδίως με τον απεσταλμένο της για τις κυρώσεις· υπογραμμίζει το ενδιαφέρον της ΕΕ για την ενίσχυση των οικονομικών σχέσεων, την σύσφιγξη των πολιτικών δεσμών και τη βελτίωση της συνεργασίας στον τομέα των ενεργειακών υποδομών με τις χώρες της Κεντρικής Ασίας, εν μέρει για να αντιμετωπιστεί η καταστρατήγηση των κυρώσεων κατά της Ρωσίας και της Λευκορωσίας· καλεί επιτακτικά την Επιτροπή και τα κράτη μέλη να συνεχίσουν να προωθούν πολιτικές και οικονομικές μεταρρυθμίσεις και τη βιώσιμη ανάπτυξη, καθώς και να ενισχύουν το κράτος δικαίου, τη δημοκρατία, τη χρηστή διακυβέρνηση και τον σεβασμό των ανθρωπίνων δικαιωμάτων· </w:t>
      </w:r>
    </w:p>
    <w:p w14:paraId="27F6900D" w14:textId="64E1E7AC" w:rsidR="00D517A1" w:rsidRPr="00AD7CBE" w:rsidRDefault="0050447F" w:rsidP="0050447F">
      <w:pPr>
        <w:pStyle w:val="NormalHanging12a"/>
        <w:ind w:left="567" w:hanging="570"/>
      </w:pPr>
      <w:r w:rsidRPr="00AD7CBE">
        <w:t>60.</w:t>
      </w:r>
      <w:r w:rsidRPr="00AD7CBE">
        <w:tab/>
      </w:r>
      <w:r w:rsidR="00D517A1" w:rsidRPr="00AD7CBE">
        <w:t xml:space="preserve">τονίζει την ανάγκη για αποτελεσματική εφαρμογή της στρατηγικής της ΕΕ για τον </w:t>
      </w:r>
      <w:r w:rsidR="00D517A1" w:rsidRPr="00AD7CBE">
        <w:lastRenderedPageBreak/>
        <w:t>Περσικό Κόλπο μέσω προσαρμοσμένων πολυμερών εταιρικών σχέσεων με το Συμβούλιο Συνεργασίας του Περσικού Κόλπου (ΣΣΠΚ) και με κάθε χώρα της περιοχής· υπογραμμίζει ότι η ενισχυμένη συνεργασία θα πρέπει να δίνει προτεραιότητα στη μετανάστευση, τον ψηφιακό μετασχηματισμό, την έρευνα και καινοτομία, την πράσινη μετάβαση, την ενέργεια, την ασφάλεια και την καταπολέμηση της τρομοκρατίας· χαιρετίζει την επιτυχή ολοκλήρωση της πρώτης συνόδου κορυφής ΕΕ-ΣΣΠΚ ως κομβική στιγμή για την προώθηση μιας ολοκληρωμένης εταιρικής σχέσης για την παγκόσμια και περιφερειακή ασφάλεια και ευημερία· επικροτεί τον αυξανόμενο διπλωματικό ρόλο των χωρών του Περσικού Κόλπου στη συμβολή τους στη διεθνή σταθερότητα και τη διαμεσολάβηση για τις συγκρούσεις·</w:t>
      </w:r>
    </w:p>
    <w:p w14:paraId="39011359" w14:textId="2277B184" w:rsidR="00D517A1" w:rsidRPr="00AD7CBE" w:rsidRDefault="0050447F" w:rsidP="0050447F">
      <w:pPr>
        <w:pStyle w:val="NormalHanging12a"/>
        <w:ind w:left="567" w:hanging="570"/>
      </w:pPr>
      <w:r w:rsidRPr="00AD7CBE">
        <w:t>61.</w:t>
      </w:r>
      <w:r w:rsidRPr="00AD7CBE">
        <w:tab/>
      </w:r>
      <w:r w:rsidR="00D517A1" w:rsidRPr="00AD7CBE">
        <w:t>εκφράζει τη λύπη του διότι, 30 έτη από την έναρξη της αποκαλούμενης διαδικασίας της Βαρκελώνης, δεν έχει διαμορφωθεί κοινός χώρος ευημερίας, σταθερότητας και ελευθερίας με τις μεσογειακές χώρες· αναγνωρίζει τη στρατηγική σημασία του ενισχυμένου διαλόγου με τις χώρες της περιοχής της Μεσογείου με σκοπό τη βελτίωση των ανθρωπίνων δικαιωμάτων και των δημοκρατικών προτύπων, αλλά και δεδομένου του ρόλου τους στη διαφοροποίηση του ενεργειακού εφοδιασμού της Ένωσης και στη διαχείριση των μεταναστευτικών ροών από τις χώρες προέλευσης ή διέλευσης· υποστηρίζει το νέο σύμφωνο για τη Μεσόγειο ως ένα ολοκληρωμένο πλαίσιο για την προαγωγή μιας πιο ασφαλούς, σταθερής και ευημερούσας περιοχής της Μεσογείου· ενθαρρύνει τη διαρκή δέσμευση, τις στοχευμένες επενδύσεις και την τεχνική βοήθεια για την αντιμετώπιση κοινών προκλήσεων, όπως η μετανάστευση, η κλιματική αλλαγή και οι απειλές κατά της ασφάλειας· τονίζει ακόμη τον ρόλο που μπορεί να διαδραματίσει η Ένωση για τη Μεσόγειο ως φόρουμ για την εντατικοποίηση των προγραμμάτων συνεργασίας μεταξύ των ευρωπαϊκών χωρών και εκείνων που βρίσκονται στις ακτές της Μεσογείου·</w:t>
      </w:r>
    </w:p>
    <w:p w14:paraId="795001E3" w14:textId="67C8EEA2" w:rsidR="00D517A1" w:rsidRPr="00AD7CBE" w:rsidRDefault="0050447F" w:rsidP="0050447F">
      <w:pPr>
        <w:pStyle w:val="NormalHanging12a"/>
        <w:ind w:left="567" w:hanging="570"/>
      </w:pPr>
      <w:r w:rsidRPr="00AD7CBE">
        <w:t>62.</w:t>
      </w:r>
      <w:r w:rsidRPr="00AD7CBE">
        <w:tab/>
      </w:r>
      <w:r w:rsidR="00D517A1" w:rsidRPr="00AD7CBE">
        <w:t xml:space="preserve">καταδικάζει τον αποσταθεροποιητικό ρόλο του Ιράν στη Μέση Ανατολή, ιδίως τη στρατιωτική του στήριξη σε διάφορους μη κρατικούς παράγοντες, όπως η </w:t>
      </w:r>
      <w:proofErr w:type="spellStart"/>
      <w:r w:rsidR="00D517A1" w:rsidRPr="00AD7CBE">
        <w:t>Χαμάς</w:t>
      </w:r>
      <w:proofErr w:type="spellEnd"/>
      <w:r w:rsidR="00D517A1" w:rsidRPr="00AD7CBE">
        <w:t xml:space="preserve"> και η </w:t>
      </w:r>
      <w:proofErr w:type="spellStart"/>
      <w:r w:rsidR="00D517A1" w:rsidRPr="00AD7CBE">
        <w:t>Χεζμπολάχ</w:t>
      </w:r>
      <w:proofErr w:type="spellEnd"/>
      <w:r w:rsidR="00D517A1" w:rsidRPr="00AD7CBE">
        <w:t xml:space="preserve">, καθώς και στους </w:t>
      </w:r>
      <w:proofErr w:type="spellStart"/>
      <w:r w:rsidR="00D517A1" w:rsidRPr="00AD7CBE">
        <w:t>Χούθι</w:t>
      </w:r>
      <w:proofErr w:type="spellEnd"/>
      <w:r w:rsidR="00D517A1" w:rsidRPr="00AD7CBE">
        <w:t xml:space="preserve">, ο οποίος υπονομεύει την περιφερειακή ασφάλεια· επαναλαμβάνει την έκκλησή του </w:t>
      </w:r>
      <w:r w:rsidR="00B51033" w:rsidRPr="00B51033">
        <w:t>προς το Συμβούλιο να χαρακτηρίσει τρομοκρατική οργάνωση το Σώμα</w:t>
      </w:r>
      <w:r w:rsidR="00D517A1" w:rsidRPr="00AD7CBE">
        <w:t xml:space="preserve"> των Φρουρών της Ισλαμικής Επανάστασης </w:t>
      </w:r>
      <w:r w:rsidR="00B51033" w:rsidRPr="00B51033">
        <w:t xml:space="preserve">και να επεκτείνει τις </w:t>
      </w:r>
      <w:proofErr w:type="spellStart"/>
      <w:r w:rsidR="00B51033" w:rsidRPr="00B51033">
        <w:t>ενωσιακές</w:t>
      </w:r>
      <w:proofErr w:type="spellEnd"/>
      <w:r w:rsidR="00B51033" w:rsidRPr="00B51033">
        <w:t xml:space="preserve"> κυρώσεις σε όλα τα μέλη του, καθώς και σε όλους όσους ευθύνονται για σοβαρές παραβιάσεις των ανθρωπίνων δικαιωμάτων στο Ιράν· εκφράζει την αταλάντευτη αλληλεγγύη του προς τον ιρανικό λαό στη συνεχιζόμενη επιδίωξη των θεμελιωδών δικαιωμάτων και ελευθεριών· καταδικάζει τη συστηματική και δυσανάλογη χρήση βίας από τις ιρανικές δυνάμεις ασφαλείας κατά ειρηνικών διαδηλωτών, η οποία έχει οδηγήσει σε απώλεια ανθρώπινων ζωών και σοβαρούς τραυματισμούς· καταδικάζει τις προσπάθειες του ιρανικού καθεστώτος να λογοκρίνει τις διαδηλώσεις διακόπτοντας την πρόσβαση στο διαδίκτυο και στα τηλεφωνικά δίκτυα σε ολόκληρη τη χώρα· καλεί τις ιρανικές αρχές να πάψουν αμέσως τη χρήση βίας κατά ειρηνικών συναθροίσεων και να σεβαστούν πλήρως τα δικαιώματα της ελευθερίας της έκφρασης και του </w:t>
      </w:r>
      <w:proofErr w:type="spellStart"/>
      <w:r w:rsidR="00B51033" w:rsidRPr="00B51033">
        <w:t>συνέρχεσθαι</w:t>
      </w:r>
      <w:proofErr w:type="spellEnd"/>
      <w:r w:rsidR="00B51033" w:rsidRPr="00B51033">
        <w:t xml:space="preserve"> ειρηνικώς</w:t>
      </w:r>
      <w:r w:rsidR="00D517A1" w:rsidRPr="00AD7CBE">
        <w:t xml:space="preserve">· αντιτίθεται σθεναρά στη διπλωματία ομήρων που ασκεί το Ιράν και απαιτεί να απελευθερωθούν όλοι οι κρατούμενοι Ευρωπαίοι πολίτες και να τους χορηγηθεί άδεια εξόδου από τη χώρα· εκφράζει τη βαθιά ανησυχία του για την πρόοδο του πυρηνικού προγράμματος του Ιράν πέραν κάθε πιστευτής μη στρατιωτικής αιτιολόγησης· παρατηρεί ότι το καθεστώς της Τεχεράνης έχει σαφώς απορρίψει την αναζωογόνηση του κοινού ολοκληρωμένου σχεδίου δράσης (ΚΟΣΔ) και αρνείται να συνεργαστεί δεδομένης της συνεχιζόμενης διαμάχης του με τον Διεθνή Οργανισμό Ατομικής Ενέργειας· εκφράζει τη λύπη του διότι αυτή τη στιγμή δεν υφίσταται στρατηγική για να πειστεί το Ιράν να μην οικοδομήσει στρατιωτικές </w:t>
      </w:r>
      <w:r w:rsidR="00D517A1" w:rsidRPr="00AD7CBE">
        <w:lastRenderedPageBreak/>
        <w:t>πυρηνικές ικανότητες, ούτε και σχέδιο δράσης σε περίπτωση που το Ιράν υπερβεί όντως το πυρηνικό όριο· καλεί την ΑΠ/ΥΕ να προτείνει μια αναθεωρημένη στρατηγική έναντι του Ιράν η οποία να μας προετοιμάσει για κάθε ενδεχόμενο· υποστηρίζει την εκ νέου επιβολή όλων των κυρώσεων και περιορισμών που έχουν αρθεί στο παρελθόν από τον ΟΗΕ και την ΕΕ κατά του Ιράν λόγω της μη συμμόρφωσης της χώρας με τις δεσμεύσεις της στο πλαίσιο του ΚΟΣΔ·</w:t>
      </w:r>
      <w:r w:rsidR="00B51033">
        <w:t xml:space="preserve"> </w:t>
      </w:r>
      <w:r w:rsidR="00B51033" w:rsidRPr="00B51033">
        <w:t xml:space="preserve">και ζητεί άμεση και αποφασιστική δράση έναντι της εδραιωμένης, συστηματικής και βάναυσης καταστολής του ιρανικού λαού από το καθεστώς, συμπεριλαμβανομένων των μαζικών αυθαίρετων κρατήσεων, των βασανιστηρίων και της εκτέλεσης πολιτικών αντιφρονούντων· καταδικάζει απερίφραστα την ανανεωμένη και κλιμακούμενη εκστρατεία βίας του καθεστώτος κατά διαδηλωτών, η οποία είχε ως αποτέλεσμα τη δολοφονία χιλιάδων διαδηλωτών, μεταξύ άλλων μέσω της εσκεμμένης χρήσης πραγματικών </w:t>
      </w:r>
      <w:proofErr w:type="spellStart"/>
      <w:r w:rsidR="00B51033" w:rsidRPr="00B51033">
        <w:t>πυρομαχικών</w:t>
      </w:r>
      <w:proofErr w:type="spellEnd"/>
      <w:r w:rsidR="00B51033" w:rsidRPr="00B51033">
        <w:t xml:space="preserve"> και των νομιμοποιημένων από το κράτος εκτελέσεων, πράξεων που ισοδυναμούν με εγκλήματα κατά της ανθρωπότητας βάσει του διεθνούς δικαίου, ενώ το καθεστώς εξακολουθεί να αρνείται τις θεμελιώδεις ελευθερίες σε έναν πληθυσμό που απαιτεί επίμονα αξιοπρέπεια, ελευθερία και το δικαίωμα να ζει σε μια ελεύθερη και δημοκρατική χώρα·</w:t>
      </w:r>
    </w:p>
    <w:p w14:paraId="0D656963" w14:textId="0AE0A93B" w:rsidR="00D517A1" w:rsidRPr="00AD7CBE" w:rsidRDefault="0050447F" w:rsidP="0050447F">
      <w:pPr>
        <w:pStyle w:val="NormalHanging12a"/>
        <w:ind w:left="567" w:hanging="570"/>
      </w:pPr>
      <w:r w:rsidRPr="00AD7CBE">
        <w:t>63.</w:t>
      </w:r>
      <w:r w:rsidRPr="00AD7CBE">
        <w:tab/>
      </w:r>
      <w:r w:rsidR="00D517A1" w:rsidRPr="00AD7CBE">
        <w:t xml:space="preserve">καταδικάζει απερίφραστα τις αποσταθεροποιητικές επιθέσεις των </w:t>
      </w:r>
      <w:proofErr w:type="spellStart"/>
      <w:r w:rsidR="00D517A1" w:rsidRPr="00AD7CBE">
        <w:t>Χούθι</w:t>
      </w:r>
      <w:proofErr w:type="spellEnd"/>
      <w:r w:rsidR="00D517A1" w:rsidRPr="00AD7CBE">
        <w:t xml:space="preserve"> κατά εμπορικών και στρατιωτικών σκαφών που διέρχονται από την Ερυθρά Θάλασσα· τονίζει ότι αυτές έχουν προκαλέσει σημαντικές διαταραχές στο παγκόσμιο εμπόριο, καθώς οι ναυτιλιακές εταιρείες αναγκάζονται να ανακατευθύνουν μεγάλο μέρος της κυκλοφορίας της Ερυθράς Θάλασσας γύρω από το νότιο άκρο της Αφρικής· ζητεί συλλογική δράση και ενθαρρύνει την ενισχυμένη δέσμευση της ΕΕ και τη διεθνή συνεργασία· ζητεί επιτακτικά να συνεχίσουν να λαμβάνονται μέτρα ώστε να διασφαλίζεται η ελευθερία ναυσιπλοΐας σε μία από τις πλέον κρίσιμες πλωτές οδούς του κόσμου· ζητεί να τερματιστούν αμέσως οι παράνομες αυτές επιθέσεις·</w:t>
      </w:r>
    </w:p>
    <w:p w14:paraId="0688C1A0" w14:textId="61D386A1" w:rsidR="00D517A1" w:rsidRPr="00AD7CBE" w:rsidRDefault="0050447F" w:rsidP="0050447F">
      <w:pPr>
        <w:pStyle w:val="NormalHanging12a"/>
        <w:ind w:left="567" w:hanging="570"/>
      </w:pPr>
      <w:r w:rsidRPr="00AD7CBE">
        <w:t>64.</w:t>
      </w:r>
      <w:r w:rsidRPr="00AD7CBE">
        <w:tab/>
      </w:r>
      <w:r w:rsidR="00D517A1" w:rsidRPr="00AD7CBE">
        <w:t xml:space="preserve">τονίζει τη σημασία της συνεχούς και αυξημένης στήριξης της ΕΕ προς τον λαό του Αφγανιστάν, ιδίως τις γυναίκες και τα κορίτσια, καθώς και προς όλους εκείνους των οποίων τα δικαιώματα παραβιάζονται συστηματικά από τους </w:t>
      </w:r>
      <w:proofErr w:type="spellStart"/>
      <w:r w:rsidR="00D517A1" w:rsidRPr="00AD7CBE">
        <w:t>Ταλιμπάν</w:t>
      </w:r>
      <w:proofErr w:type="spellEnd"/>
      <w:r w:rsidR="00D517A1" w:rsidRPr="00AD7CBE">
        <w:t xml:space="preserve">· επιμένει στη διπλωματική δραστηριοποίηση υπό αυστηρούς όρους με τους </w:t>
      </w:r>
      <w:proofErr w:type="spellStart"/>
      <w:r w:rsidR="00D517A1" w:rsidRPr="00AD7CBE">
        <w:t>Ταλιμπάν</w:t>
      </w:r>
      <w:proofErr w:type="spellEnd"/>
      <w:r w:rsidR="00D517A1" w:rsidRPr="00AD7CBE">
        <w:t xml:space="preserve"> βάσει των πέντε κριτηρίων αξιολόγησης που έθεσε το Συμβούλιο και βάσει των συστάσεων του Ειδικού Εισηγητή των Ηνωμένων Εθνών·</w:t>
      </w:r>
    </w:p>
    <w:p w14:paraId="4778D59D" w14:textId="7356BE68" w:rsidR="00D517A1" w:rsidRPr="00AD7CBE" w:rsidRDefault="0050447F" w:rsidP="0050447F">
      <w:pPr>
        <w:pStyle w:val="NormalHanging12a"/>
        <w:ind w:left="567" w:hanging="570"/>
      </w:pPr>
      <w:r w:rsidRPr="00AD7CBE">
        <w:t>65.</w:t>
      </w:r>
      <w:r w:rsidRPr="00AD7CBE">
        <w:tab/>
      </w:r>
      <w:r w:rsidR="00D517A1" w:rsidRPr="00AD7CBE">
        <w:t xml:space="preserve">επαναλαμβάνει ότι μια ειρηνική, σταθερή και βασισμένη σε κανόνες περιοχή του Ινδοειρηνικού αποτελεί ζωτικό ευρωπαϊκό συμφέρον όχι μόνο για την περιφερειακή ασφάλεια, αλλά και για τη διασφάλιση των παγκόσμιων εμπορικών οδών, την προστασία της ελευθερίας ναυσιπλοΐας και τη διασφάλιση της ανθεκτικότητας έναντι του οικονομικού εξαναγκασμού· εκφράζει την ανησυχία του διότι η εντατικοποίηση του ανταγωνισμού των μεγάλων δυνάμεων στην περιοχή, ιδίως μεταξύ των Ηνωμένων Πολιτειών και της Κίνας, επιβάλλει ολοένα και περισσότερους περιορισμούς στην ικανότητα της ΕΕ να επιδιώξει τη δική της ατζέντα για την προώθηση της πολυμερούς προσέγγισης και συνεργατικών λύσεων στην περιοχή· παρατηρεί, στο πλαίσιο αυτό, ότι η </w:t>
      </w:r>
      <w:proofErr w:type="spellStart"/>
      <w:r w:rsidR="00D517A1" w:rsidRPr="00AD7CBE">
        <w:t>Ευρωασιατική</w:t>
      </w:r>
      <w:proofErr w:type="spellEnd"/>
      <w:r w:rsidR="00D517A1" w:rsidRPr="00AD7CBE">
        <w:t xml:space="preserve"> σύνοδος (ASEM) εξακολουθεί να παρεμποδίζεται εξαιτίας των γεωπολιτικών εντάσεων με τη Ρωσία· ενθαρρύνει, για τον σκοπό αυτόν, τον στενότερο συντονισμό όσον αφορά την εξωτερική πολιτική και την πολιτική ασφάλειας και άμυνας με ομοϊδεάτες εταίρους, ιδίως με την Αυστραλία, τη Νέα Ζηλανδία, τη Νότια Κορέα, την Ιαπωνία, την Ταϊβάν και τα κράτη μέλη του Συνδέσμου Κρατών της Νοτιοανατολικής Ασίας (ASEAN)· επαναβεβαιώνει ότι το Στενό της Ταϊβάν είναι διεθνή ύδατα και υποστηρίζει το δικαίωμα στην ελευθερία ναυσιπλοΐας από τις ευρωπαϊκές δημοκρατίες και τους ομοϊδεάτες εταίρους τους, γεγονός που υπογραμμίζει </w:t>
      </w:r>
      <w:r w:rsidR="00D517A1" w:rsidRPr="00AD7CBE">
        <w:lastRenderedPageBreak/>
        <w:t>ότι η ειρήνη και η σταθερότητα στο Στενό της Ταϊβάν είναι απαραίτητες για την παγκόσμια ασφάλεια και ευημερία·</w:t>
      </w:r>
    </w:p>
    <w:p w14:paraId="01A7D49C" w14:textId="5686256E" w:rsidR="00D517A1" w:rsidRPr="00AD7CBE" w:rsidRDefault="0050447F" w:rsidP="0050447F">
      <w:pPr>
        <w:pStyle w:val="NormalHanging12a"/>
        <w:ind w:left="567" w:hanging="570"/>
      </w:pPr>
      <w:r w:rsidRPr="00AD7CBE">
        <w:t>66.</w:t>
      </w:r>
      <w:r w:rsidRPr="00AD7CBE">
        <w:tab/>
      </w:r>
      <w:r w:rsidR="00D517A1" w:rsidRPr="00AD7CBE">
        <w:t>υπενθυμίζει, στο πλαίσιο αυτό, τη στρατηγική εταιρική σχέση της ΕΕ με την Ιαπωνία, που θα πρέπει να χρησιμεύσει ως πρότυπο για μια γόνιμη διμερή σχέση που καθιστά δυνατή την αποτελεσματική διαμόρφωση πολιτικής σε πολυμερή φόρουμ· επικροτεί την έναρξη ισχύος της συμφωνίας στρατηγικής εταιρικής σχέσης (ΣΣΕΣ) ΕΕ-Ιαπωνίας την 1η Ιανουαρίου 2025, παράλληλα με την υφιστάμενη συμφωνία οικονομικής εταιρικής σχέσης, και ενθαρρύνει την εφαρμογή των διατάξεων της ΣΣΕΣ για ενισχυμένη συνεργασία στον τομέα της ασφάλειας και της άμυνας, καθώς και την έναρξη τακτικού διαλόγου ΕΕ-Ιαπωνίας για την ασφάλεια και την άμυνα, τη συνεργασία σε αμυντικά θέματα που σχετίζονται με τη βιομηχανία, τη διερεύνηση της αμοιβαίας συμμετοχής σε αμυντικές πρωτοβουλίες και τις εν εξελίξει εργασίες για μια συμφωνία ασφάλειας των πληροφοριών· επικροτεί την εντατικοποίηση της συνεργασίας σε τομείς όπως η ασφάλεια στη θάλασσα, η κυβερνοασφάλεια, το διάστημα και η μη διάδοση, καθώς και συγκεκριμένων κοινών δραστηριοτήτων στο πλαίσιο της ψηφιακής εταιρικής σχέσης και του ενεργειακού διαλόγου·</w:t>
      </w:r>
    </w:p>
    <w:p w14:paraId="1E941FB8" w14:textId="1C8FDFB7" w:rsidR="00D517A1" w:rsidRPr="00AD7CBE" w:rsidRDefault="0050447F" w:rsidP="0050447F">
      <w:pPr>
        <w:pStyle w:val="NormalHanging12a"/>
        <w:ind w:left="567" w:hanging="570"/>
      </w:pPr>
      <w:r w:rsidRPr="00AD7CBE">
        <w:t>67.</w:t>
      </w:r>
      <w:r w:rsidRPr="00AD7CBE">
        <w:tab/>
      </w:r>
      <w:r w:rsidR="00D517A1" w:rsidRPr="00AD7CBE">
        <w:t xml:space="preserve">αναγνωρίζει τη στρατηγική σημασία της Νότιας Κορέας ως βασικού δημοκρατικού εταίρου στην Ανατολική Ασία, με τον οποίον η ΕΕ έχει καθιερώσει μια ολοκληρωμένη εταιρική σχέση που περιλαμβάνει τον πολιτικό διάλογο, το εμπόριο και τη συνεργασία στον τομέα της ασφάλειας· υπενθυμίζει ότι η συμφωνία ελεύθερων συναλλαγών ΕΕ-Νότιας Κορέας, η πρώτη του είδους της με ασιατικό εταίρο, έχει εμβαθύνει σημαντικά την οικονομική ολοκλήρωση, ενώ η συνεχιζόμενη συνεργασία επεκτείνεται στη μη διάδοση, την κυβερνοασφάλεια, την καταπολέμηση της τρομοκρατίας και τη διαχείριση κρίσεων· υπογραμμίζει τον καίριο ρόλο της Νότιας Κορέας στην περιφερειακή σταθερότητα, ιδίως όσον αφορά την αντιμετώπιση των προκλήσεων στον τομέα της ασφάλειας στην κορεατική χερσόνησο, και ζητεί ενισχυμένο συντονισμό σε πολυμερή φόρουμ για την προάσπιση της ειρήνης, την αποτροπή των προκλήσεων και την προώθηση της αποπυρηνικοποίησης· εκφράζει την ικανοποίησή του, στο πλαίσιο αυτό, για τη θέσπιση της εταιρικής σχέσης για την ασφάλεια και την άμυνα· επισημαίνει ότι η εταιρική σχέση παρέχει ένα διαρθρωμένο πλαίσιο διαλόγου και συνεργασίας σε όλο το φάσμα των ζητημάτων ασφάλειας και άμυνας, συμπεριλαμβανομένων των ετήσιων στρατηγικών διαλόγων σε υπουργικό επίπεδο· υποστηρίζει τη φιλοδοξία εμβάθυνσης της πρακτικής συνεργασίας σε τομείς όπως η ασφάλεια στη θάλασσα, με βάση κοινές επιχειρήσεις συμπεριλαμβανομένης της </w:t>
      </w:r>
      <w:proofErr w:type="spellStart"/>
      <w:r w:rsidR="00D517A1" w:rsidRPr="00AD7CBE">
        <w:t>Atalanta</w:t>
      </w:r>
      <w:proofErr w:type="spellEnd"/>
      <w:r w:rsidR="00D517A1" w:rsidRPr="00AD7CBE">
        <w:t>, και τη διερεύνηση νέων δεσμεύσεων στο πλαίσιο της πρωτοβουλίας της ΕΕ για τη συντονισμένη παρουσία στη θάλασσα· υπογραμμίζει, τέλος, ότι η θεσμοθέτηση της εν λόγω εταιρικής σχέσης για την ασφάλεια και την άμυνα εδραιώνει τη θέση της Νότιας Κορέας ως ενός από τους σημαντικότερους εταίρους της ΕΕ στον Ινδοειρηνικό και παρέχει μια ισχυρή βάση για μακροπρόθεσμη κοινή δράση με σκοπό την αντιμετώπιση κοινών γεωπολιτικών προκλήσεων·</w:t>
      </w:r>
    </w:p>
    <w:p w14:paraId="33918E6B" w14:textId="05B8C5FB" w:rsidR="00D517A1" w:rsidRPr="00AD7CBE" w:rsidRDefault="0050447F" w:rsidP="0050447F">
      <w:pPr>
        <w:pStyle w:val="NormalHanging12a"/>
        <w:ind w:left="567" w:hanging="570"/>
      </w:pPr>
      <w:r w:rsidRPr="00AD7CBE">
        <w:t>68.</w:t>
      </w:r>
      <w:r w:rsidRPr="00AD7CBE">
        <w:tab/>
      </w:r>
      <w:r w:rsidR="00D517A1" w:rsidRPr="00AD7CBE">
        <w:t xml:space="preserve">τονίζει την αξία της εμβάθυνσης των δεσμών με τη Νέα Ζηλανδία, έναν μακροχρόνιο εταίρο με ισχυρές πολιτικές, πολιτιστικές και κανονιστικές συγγένειες με την ΕΕ· επισημαίνει ότι η Νέα Ζηλανδία έχει επιδείξει με συνέπεια ηγετικό ρόλο στην πολυμερή διπλωματία, τον πυρηνικό αφοπλισμό και τη δράση για το κλίμα, γεγονός που την καθιστά απαραίτητο σύμμαχο για την προώθηση των κοινών παγκόσμιων στόχων· επικροτεί τη σύναψη της συμφωνίας ελεύθερων συναλλαγών ΕΕ-Νέας Ζηλανδίας ως ορόσημο για την ενίσχυση της οικονομικής συνεργασίας, αναγνωρίζοντας παράλληλα τη δυνατότητα επέκτασης του κοινού έργου στον τομέα </w:t>
      </w:r>
      <w:r w:rsidR="00D517A1" w:rsidRPr="00AD7CBE">
        <w:lastRenderedPageBreak/>
        <w:t>της ασφάλειας και της συνδεσιμότητας·</w:t>
      </w:r>
    </w:p>
    <w:p w14:paraId="7211632A" w14:textId="4BBF51FA" w:rsidR="00D517A1" w:rsidRPr="00AD7CBE" w:rsidRDefault="0050447F" w:rsidP="0050447F">
      <w:pPr>
        <w:pStyle w:val="NormalHanging12a"/>
        <w:ind w:left="567" w:hanging="570"/>
      </w:pPr>
      <w:r w:rsidRPr="00AD7CBE">
        <w:t>69.</w:t>
      </w:r>
      <w:r w:rsidRPr="00AD7CBE">
        <w:tab/>
      </w:r>
      <w:r w:rsidR="00D517A1" w:rsidRPr="00AD7CBE">
        <w:t xml:space="preserve">τονίζει τη σημασία της ενίσχυσης της στρατηγικής συνεργασίας με την Αυστραλία, η οποία αποτελεί ομοϊδεάτη εταίρο που συμμερίζεται τη δέσμευση της ΕΕ υπέρ της δημοκρατίας, των ανθρωπίνων δικαιωμάτων, του διεθνούς δικαίου και μιας βασισμένης σε κανόνες παγκόσμιας έννομης τάξης· υπογραμμίζει ότι η γεωγραφική θέση και ο ενεργός ρόλος της Αυστραλίας στην περιφερειακή ασφάλεια την καθιστούν κεντρικό παράγοντα για τη διασφάλιση της σταθερότητας στον Ινδοειρηνικό· χαιρετίζει, εν προκειμένω, την ανακοίνωση που πραγματοποιήθηκε στη σύνοδο κορυφής των ηγετών της G7 στην Αλμπέρτα από τον Πρόεδρο του Ευρωπαϊκού Συμβουλίου </w:t>
      </w:r>
      <w:proofErr w:type="spellStart"/>
      <w:r w:rsidR="00D517A1" w:rsidRPr="00AD7CBE">
        <w:t>António</w:t>
      </w:r>
      <w:proofErr w:type="spellEnd"/>
      <w:r w:rsidR="00D517A1" w:rsidRPr="00AD7CBE">
        <w:t xml:space="preserve"> </w:t>
      </w:r>
      <w:proofErr w:type="spellStart"/>
      <w:r w:rsidR="00D517A1" w:rsidRPr="00AD7CBE">
        <w:t>Costa</w:t>
      </w:r>
      <w:proofErr w:type="spellEnd"/>
      <w:r w:rsidR="00D517A1" w:rsidRPr="00AD7CBE">
        <w:t xml:space="preserve">, την Πρόεδρο της Ευρωπαϊκής Επιτροπής </w:t>
      </w:r>
      <w:proofErr w:type="spellStart"/>
      <w:r w:rsidR="00D517A1" w:rsidRPr="00AD7CBE">
        <w:t>Ursula</w:t>
      </w:r>
      <w:proofErr w:type="spellEnd"/>
      <w:r w:rsidR="00D517A1" w:rsidRPr="00AD7CBE">
        <w:t xml:space="preserve"> </w:t>
      </w:r>
      <w:proofErr w:type="spellStart"/>
      <w:r w:rsidR="00D517A1" w:rsidRPr="00AD7CBE">
        <w:t>von</w:t>
      </w:r>
      <w:proofErr w:type="spellEnd"/>
      <w:r w:rsidR="00D517A1" w:rsidRPr="00AD7CBE">
        <w:t xml:space="preserve"> </w:t>
      </w:r>
      <w:proofErr w:type="spellStart"/>
      <w:r w:rsidR="00D517A1" w:rsidRPr="00AD7CBE">
        <w:t>der</w:t>
      </w:r>
      <w:proofErr w:type="spellEnd"/>
      <w:r w:rsidR="00D517A1" w:rsidRPr="00AD7CBE">
        <w:t xml:space="preserve"> </w:t>
      </w:r>
      <w:proofErr w:type="spellStart"/>
      <w:r w:rsidR="00D517A1" w:rsidRPr="00AD7CBE">
        <w:t>Leyen</w:t>
      </w:r>
      <w:proofErr w:type="spellEnd"/>
      <w:r w:rsidR="00D517A1" w:rsidRPr="00AD7CBE">
        <w:t xml:space="preserve"> και τον πρωθυπουργό της Αυστραλίας </w:t>
      </w:r>
      <w:proofErr w:type="spellStart"/>
      <w:r w:rsidR="00D517A1" w:rsidRPr="00AD7CBE">
        <w:t>Anthony</w:t>
      </w:r>
      <w:proofErr w:type="spellEnd"/>
      <w:r w:rsidR="00D517A1" w:rsidRPr="00AD7CBE">
        <w:t xml:space="preserve"> </w:t>
      </w:r>
      <w:proofErr w:type="spellStart"/>
      <w:r w:rsidR="00D517A1" w:rsidRPr="00AD7CBE">
        <w:t>Albanese</w:t>
      </w:r>
      <w:proofErr w:type="spellEnd"/>
      <w:r w:rsidR="00D517A1" w:rsidRPr="00AD7CBE">
        <w:t xml:space="preserve"> για την έναρξη διαπραγματεύσεων σχετικά με μια εταιρική σχέση στον τομέα της ασφάλειας και της άμυνας· τονίζει ότι η πρωτοβουλία αυτή αντικατοπτρίζει την αυξανόμενη αναγνώριση της διασύνδεσης της ευρωπαϊκής ασφάλειας και της ασφάλειας του Ινδοειρηνικού και παρέχει την ευκαιρία επέκτασης της κοινής δράσης για την αντιμετώπιση των παγκόσμιων προκλήσεων στον τομέα της ασφάλειας· επισημαίνει ότι οι διαπραγματεύσεις αυτές, παράλληλα με την ανανεωμένη δέσμευση για τη σύναψη συμφωνίας ελεύθερων συναλλαγών Αυστραλίας-ΕΕ, καταδεικνύουν ισχυρή δυναμική στις διμερείς σχέσεις, ενισχύοντας όχι μόνο τους οικονομικούς και τεχνολογικούς δεσμούς, αλλά και τη συλλογική ανθεκτικότητα και τη στρατηγική εμπιστοσύνη·</w:t>
      </w:r>
    </w:p>
    <w:p w14:paraId="201644F9" w14:textId="54513DDE" w:rsidR="00D517A1" w:rsidRPr="00AD7CBE" w:rsidRDefault="0050447F" w:rsidP="0050447F">
      <w:pPr>
        <w:pStyle w:val="NormalHanging12a"/>
        <w:ind w:left="567" w:hanging="570"/>
      </w:pPr>
      <w:r w:rsidRPr="00AD7CBE">
        <w:t>70.</w:t>
      </w:r>
      <w:r w:rsidRPr="00AD7CBE">
        <w:tab/>
      </w:r>
      <w:r w:rsidR="00D517A1" w:rsidRPr="00AD7CBE">
        <w:t>παρατηρεί την αυξημένη πολιτική και γεωστρατηγική σημασία των χωρών της Ωκεανίας, καθώς και οργανισμών όπως το Φόρουμ των Νήσων του Ειρηνικού· υπενθυμίζει ότι, παρότι συγκαταλέγονται στις χώρες που είναι περισσότερο εκτεθειμένες σε παγκόσμιες προκλήσεις και γεωπολιτικές πιέσεις, τα έθνη του Ειρηνικού διαδραματίζουν ηγετικό ρόλο στην προώθηση της πολυμερούς προσέγγισης και παραμένουν βασικοί εταίροι στη βασισμένη σε κανόνες διεθνή έννομη τάξη· καλεί την ΕΕ και τα κράτη μέλη της να αυξήσουν τη διπλωματική τους δραστηριοποίηση στην περιοχή, όπου είναι δυνατόν σε στενή συνεργασία με την Αυστραλία και τη Νέα Ζηλανδία·</w:t>
      </w:r>
    </w:p>
    <w:p w14:paraId="1160C652" w14:textId="756C3C46" w:rsidR="00D517A1" w:rsidRPr="00AD7CBE" w:rsidRDefault="0050447F" w:rsidP="0050447F">
      <w:pPr>
        <w:pStyle w:val="NormalHanging12a"/>
        <w:ind w:left="567" w:hanging="570"/>
      </w:pPr>
      <w:r w:rsidRPr="00AD7CBE">
        <w:t>71.</w:t>
      </w:r>
      <w:r w:rsidRPr="00AD7CBE">
        <w:tab/>
      </w:r>
      <w:r w:rsidR="00D517A1" w:rsidRPr="00AD7CBE">
        <w:t>είναι της άποψης ότι οι σχέσεις ΕΕ-Κίνας θα αποτελέσουν καθοριστικό παράγοντα για τη μελλοντική μας οικονομική ευημερία και τη διεθνή ασφάλεια· θεωρεί, στο πλαίσιο αυτό, ότι η επιταχυνόμενη στρατιωτικοποίηση της Κίνας, η αυξανόμενη στρατιωτική παρουσία και επιθετική συμπεριφορά της στη Νότια Σινική Θάλασσα και οι αδικαιολόγητες στρατιωτικές προκλήσεις της κατά των γειτόνων της, καθώς και οι στρατιωτικές και πολιτικές εταιρικές σχέσεις της με τη Ρωσία, τη Βόρεια Κορέα και το Ιράν, αποτελούν βασική γεωπολιτική πρόκληση του 21ου αιώνα· εκφράζει την ανησυχία του για την πιθανή μετατόπιση της εξωτερικής πολιτικής της Κίνας από έντονα διεκδικητική σε ανοικτά επιθετική·</w:t>
      </w:r>
    </w:p>
    <w:p w14:paraId="48A504AA" w14:textId="11D6B862" w:rsidR="00D517A1" w:rsidRPr="00AD7CBE" w:rsidRDefault="0050447F" w:rsidP="0050447F">
      <w:pPr>
        <w:pStyle w:val="NormalHanging12a"/>
        <w:ind w:left="567" w:hanging="570"/>
      </w:pPr>
      <w:r w:rsidRPr="00AD7CBE">
        <w:t>72.</w:t>
      </w:r>
      <w:r w:rsidRPr="00AD7CBE">
        <w:tab/>
      </w:r>
      <w:r w:rsidR="00D517A1" w:rsidRPr="00AD7CBE">
        <w:t>αποδοκιμάζει την εταιρική σχέση «χωρίς όρια» μεταξύ Ρωσίας και Κίνας, ιδίως την ανανεωμένη δέσμευση να ενισχύσουν τους στρατιωτικούς τους δεσμούς και, ως εκ τούτου, να συνεχίσουν να στηρίζουν την πολεμική μηχανή της Ρωσίας, μεταξύ άλλων με την εξαγωγή υλικών διπλής χρήσης·</w:t>
      </w:r>
    </w:p>
    <w:p w14:paraId="7DB0D588" w14:textId="7513C0C2" w:rsidR="00D517A1" w:rsidRPr="00AD7CBE" w:rsidRDefault="0050447F" w:rsidP="0050447F">
      <w:pPr>
        <w:pStyle w:val="NormalHanging12a"/>
        <w:ind w:left="567" w:hanging="570"/>
      </w:pPr>
      <w:r w:rsidRPr="00AD7CBE">
        <w:t>73.</w:t>
      </w:r>
      <w:r w:rsidRPr="00AD7CBE">
        <w:tab/>
      </w:r>
      <w:r w:rsidR="00D517A1" w:rsidRPr="00AD7CBE">
        <w:t xml:space="preserve">υπενθυμίζει την προσήλωση της ΕΕ στην οικεία πολιτική «Μία Κίνα» ως μία από τις αρχές που διέπουν τις σχέσεις ΕΕ-Κίνας· καταδικάζει τους εκφοβισμούς και τις απειλές της Κίνας για την ειρήνη και σταθερότητα στο Στενό της Ταϊβάν και στα περιβάλλοντα διεθνή ύδατα, συμπεριλαμβανομένων αεροπορικών και θαλάσσιων ελιγμών μεγάλης </w:t>
      </w:r>
      <w:r w:rsidR="00D517A1" w:rsidRPr="00AD7CBE">
        <w:lastRenderedPageBreak/>
        <w:t xml:space="preserve">κλίμακας, όπως οι ασκήσεις </w:t>
      </w:r>
      <w:r w:rsidR="00B51033" w:rsidRPr="00B51033">
        <w:t>«Justice Mission 2025» και</w:t>
      </w:r>
      <w:r w:rsidR="00B51033">
        <w:t xml:space="preserve"> </w:t>
      </w:r>
      <w:r w:rsidR="00D517A1" w:rsidRPr="00AD7CBE">
        <w:t>«</w:t>
      </w:r>
      <w:proofErr w:type="spellStart"/>
      <w:r w:rsidR="00D517A1" w:rsidRPr="00AD7CBE">
        <w:t>Strait</w:t>
      </w:r>
      <w:proofErr w:type="spellEnd"/>
      <w:r w:rsidR="00D517A1" w:rsidRPr="00AD7CBE">
        <w:t xml:space="preserve"> Thunder-2025A» τον Απρίλιο του 2025</w:t>
      </w:r>
      <w:r w:rsidR="00B51033">
        <w:t xml:space="preserve"> </w:t>
      </w:r>
      <w:r w:rsidR="00B51033" w:rsidRPr="00B51033">
        <w:t>που θέτουν σε κίνδυνο τη σταθερότητα στην περιοχή</w:t>
      </w:r>
      <w:r w:rsidR="00D517A1" w:rsidRPr="00AD7CBE">
        <w:t xml:space="preserve">· καλεί την ΕΕ και τα κράτη μέλη της να μεριμνήσουν, με σαφείς και συνεπείς ενδείξεις, ώστε </w:t>
      </w:r>
      <w:r w:rsidR="00B51033" w:rsidRPr="00B51033">
        <w:t>οι συνεχιζόμενες προσπάθειες</w:t>
      </w:r>
      <w:r w:rsidR="00D517A1" w:rsidRPr="00AD7CBE">
        <w:t xml:space="preserve"> μονομερούς αλλαγής του status quo στο Στενό της Ταϊβάν, ιδίως με βία ή εξαναγκασμό, να μην μπορεί να γίνει αποδεκτή και να έχει υψηλό κόστος· υπογραμμίζει το γεγονός ότι η Ταϊβάν αποτελεί βασικό δημοκρατικό εταίρο της ΕΕ στην περιοχή του Ινδοειρηνικού, και καλεί επιτακτικά την ΕΕ και τα κράτη μέλη της να συνεργαστούν στενότερα με την Ταϊβάν προκειμένου να ενισχυθούν περαιτέρω οι οικονομικοί, εμπορικοί και επενδυτικοί δεσμοί· ζητεί, επιπλέον, τακτικές ανταλλαγές μεταξύ της ΕΕ και των ομολόγων της στην Ταϊβάν για σχετικά ζητήματα ασφάλειας· καλεί την ΕΕ και τα κράτη μέλη της να στηρίξουν την ουσιαστική συμμετοχή της Ταϊβάν σε πολυμερείς οργανισμούς, όπως ο Παγκόσμιος Οργανισμός Υγείας, ο Διεθνής Οργανισμός Πολιτικής Αεροπορίας και η Σύμβαση-Πλαίσιο των Ηνωμένων Εθνών για την κλιματική αλλαγή· υπενθυμίζει ότι στη λευκή βίβλο για το μέλλον της ευρωπαϊκής άμυνας εκφράζονται ανησυχίες για τον εξαναγκασμό της Ταϊβάν από την Κίνα, με την εντατικοποίηση των πολιτικών, οικονομικών, στρατιωτικών και γνωσιακών μέτρων και των μέτρων στον κυβερνοχώρο· υπογραμμίζει το γεγονός ότι οι εδαφικές διεκδικήσεις της Κίνας στην Ταϊβάν δεν βασίζονται στο διεθνές δίκαιο, ότι καμία από τις δύο πλευρές δεν υπερέχει της άλλης, και ότι μόνο η δημοκρατικά εκλεγμένη κυβέρνηση της Ταϊβάν μπορεί να εκπροσωπεί τον λαό της Ταϊβάν· αντιτίθεται στη διαρκή στρέβλωση του ψηφίσματος 2758 των Ηνωμένων Εθνών από τη Λαϊκή Δημοκρατία της Κίνας και στις προσπάθειές της να εμποδίσει τη συμμετοχή της Ταϊβάν σε πολυμερείς οργανισμούς·</w:t>
      </w:r>
    </w:p>
    <w:p w14:paraId="03FCB234" w14:textId="59BAF9F3" w:rsidR="00D517A1" w:rsidRPr="00AD7CBE" w:rsidRDefault="0050447F" w:rsidP="0050447F">
      <w:pPr>
        <w:pStyle w:val="NormalHanging12a"/>
        <w:ind w:left="567" w:hanging="570"/>
      </w:pPr>
      <w:r w:rsidRPr="00AD7CBE">
        <w:t>74.</w:t>
      </w:r>
      <w:r w:rsidRPr="00AD7CBE">
        <w:tab/>
      </w:r>
      <w:r w:rsidR="00D517A1" w:rsidRPr="00AD7CBE">
        <w:t xml:space="preserve">καταγγέλλει το κυβερνητικό σύστημα καταναγκαστικής εργασίας και τις συνεχιζόμενες παραβιάσεις των ανθρωπίνων δικαιωμάτων, ιδίως τη συστηματική καταστολή των </w:t>
      </w:r>
      <w:proofErr w:type="spellStart"/>
      <w:r w:rsidR="00D517A1" w:rsidRPr="00AD7CBE">
        <w:t>Ουιγούρων</w:t>
      </w:r>
      <w:proofErr w:type="spellEnd"/>
      <w:r w:rsidR="00D517A1" w:rsidRPr="00AD7CBE">
        <w:t xml:space="preserve"> στην επαρχία </w:t>
      </w:r>
      <w:proofErr w:type="spellStart"/>
      <w:r w:rsidR="00D517A1" w:rsidRPr="00AD7CBE">
        <w:t>Xinjiang</w:t>
      </w:r>
      <w:proofErr w:type="spellEnd"/>
      <w:r w:rsidR="00D517A1" w:rsidRPr="00AD7CBE">
        <w:t>· παρατηρεί με ανησυχία την έντονη καταστολή των εθνοτικών μειονοτήτων στο Θιβέτ, το Χονγκ Κονγκ και το Μακάο και τη διακρατική καταστολή των Κινέζων αντιφρονούντων· καλεί την Κίνα να συμμορφωθεί με όλες τις υποχρεωτικές συμβάσεις της Διεθνούς Οργάνωσης Εργασίας·</w:t>
      </w:r>
    </w:p>
    <w:p w14:paraId="104D28AB" w14:textId="168A7BC5" w:rsidR="00D517A1" w:rsidRPr="00AD7CBE" w:rsidRDefault="0050447F" w:rsidP="0050447F">
      <w:pPr>
        <w:pStyle w:val="NormalHanging12a"/>
        <w:ind w:left="567" w:hanging="570"/>
      </w:pPr>
      <w:r w:rsidRPr="00AD7CBE">
        <w:t>75.</w:t>
      </w:r>
      <w:r w:rsidRPr="00AD7CBE">
        <w:tab/>
      </w:r>
      <w:r w:rsidR="00D517A1" w:rsidRPr="00AD7CBE">
        <w:t xml:space="preserve">επαναλαμβάνει ότι καταδικάζει απερίφραστα την παραβίαση, από την Κίνα, των διεθνών δεσμεύσεών της και τις παραβιάσεις των </w:t>
      </w:r>
      <w:proofErr w:type="spellStart"/>
      <w:r w:rsidR="00D517A1" w:rsidRPr="00AD7CBE">
        <w:t>σινοβρετανικών</w:t>
      </w:r>
      <w:proofErr w:type="spellEnd"/>
      <w:r w:rsidR="00D517A1" w:rsidRPr="00AD7CBE">
        <w:t xml:space="preserve"> και </w:t>
      </w:r>
      <w:proofErr w:type="spellStart"/>
      <w:r w:rsidR="00D517A1" w:rsidRPr="00AD7CBE">
        <w:t>σινοπορτογαλικών</w:t>
      </w:r>
      <w:proofErr w:type="spellEnd"/>
      <w:r w:rsidR="00D517A1" w:rsidRPr="00AD7CBE">
        <w:t xml:space="preserve"> κοινών δηλώσεων, της αρχής «μία χώρα, δύο συστήματα» και του Βασικού Νόμου του Χονγκ Κονγκ· καλεί την Κίνα να σεβαστεί και να εγγυηθεί την αυτονομία του Χονγκ Κονγκ και να κυρώσει το Διεθνές Σύμφωνο για τα ατομικά και πολιτικά δικαιώματα· καλεί την Επιτροπή και το Συμβούλιο να επανεξετάσουν το καθεστώς του Γραφείου Οικονομικών και Εμπορίου του Χονγκ Κονγκ στις Βρυξέλλες, καθώς και το αυτόνομο καθεστώς του Χονγκ Κονγκ και του Μακάο, υπό το πρίσμα του νόμου περί εθνικής ασφάλειας και της παραβίασης, από τη Λαϊκή Δημοκρατία της Κίνας, των διεθνών της δεσμεύσεων· εκφράζει την ανησυχία του για τον ρόλο που διαδραματίζει το Χονγκ Κονγκ όσον αφορά την παροχή συνδρομής στη Ρωσία ώστε να παρακάμψει τις ισχύουσες κυρώσεις και να προμηθεύσει κρίσιμα εξαρτήματα για την παραγωγή όπλων· αποδοκιμάζει, επίσης, την καταστολή της αυτονομίας της ειδικής διοικητικής περιοχής και προσωπικοτήτων της αντιπολίτευσης, συμπεριλαμβανομένων μελών της κοινωνίας των πολιτών και μελών των οικογενειών τους· καλεί την ΕΥΕΔ να παρακολουθεί στενά τις δίκες πολιτικών κρατουμένων στο Χονγκ Κονγκ, και ζητεί την απελευθέρωση όλων των πολιτικών κρατουμένων·</w:t>
      </w:r>
    </w:p>
    <w:p w14:paraId="7B1DEF4D" w14:textId="195615AE" w:rsidR="00D517A1" w:rsidRPr="00AD7CBE" w:rsidRDefault="0050447F" w:rsidP="0050447F">
      <w:pPr>
        <w:pStyle w:val="NormalHanging12a"/>
        <w:ind w:left="567" w:hanging="570"/>
      </w:pPr>
      <w:r w:rsidRPr="00AD7CBE">
        <w:t>76.</w:t>
      </w:r>
      <w:r w:rsidRPr="00AD7CBE">
        <w:tab/>
      </w:r>
      <w:r w:rsidR="00D517A1" w:rsidRPr="00AD7CBE">
        <w:t xml:space="preserve">εκφράζει την ανησυχία του για την αυξανόμενη οικονομική διείσδυση κινεζικών εταιρειών εντός της ΕΕ, μεταξύ άλλων σε στρατηγικούς τομείς όπως η παρασκευή </w:t>
      </w:r>
      <w:r w:rsidR="00D517A1" w:rsidRPr="00AD7CBE">
        <w:lastRenderedPageBreak/>
        <w:t>μπαταριών· τονίζει την επείγουσα ανάγκη να συνεχιστεί η πολιτική ελαχιστοποίησης των κινδύνων, με τη συνέχιση της μείωσης της οικονομικής εξάρτησης σε κρίσιμους τομείς, σύμφωνα με τη στρατηγική της ΕΕ για την οικονομική ασφάλεια· υπογραμμίζει το γεγονός ότι οι εξαρτήσεις αυτές περιορίζουν την ικανότητα εξωτερικής πολιτικής της ΕΕ και αυξάνουν την ευπάθειά της στον πολιτικό και οικονομικό εξαναγκασμό· ζητεί, επομένως, αποτελεσματικά μέτρα ελαχιστοποίησης των κινδύνων, διαφοροποίηση των αλυσίδων εφοδιασμού και δημιουργία νέων εταιρικών σχέσεων·</w:t>
      </w:r>
    </w:p>
    <w:p w14:paraId="46724C3E" w14:textId="5697D1BD" w:rsidR="00D517A1" w:rsidRPr="00AD7CBE" w:rsidRDefault="0050447F" w:rsidP="0050447F">
      <w:pPr>
        <w:pStyle w:val="NormalHanging12a"/>
        <w:ind w:left="567" w:hanging="570"/>
      </w:pPr>
      <w:r w:rsidRPr="00AD7CBE">
        <w:t>77.</w:t>
      </w:r>
      <w:r w:rsidRPr="00AD7CBE">
        <w:tab/>
      </w:r>
      <w:r w:rsidR="00D517A1" w:rsidRPr="00AD7CBE">
        <w:t>τονίζει την ανάγκη να προωθήσει η ΕΕ τον διάλογο βάσει αρχών και την αμοιβαία επωφελή συνεργασία με την Κίνα για την αντιμετώπιση ορισμένων παγκόσμιων προκλήσεων, από την πολυμερή προσέγγιση και την κλιματική αλλαγή έως την παγκόσμια υγεία και τη διεθνή ανάπτυξη· υπογραμμίζει, στο πλαίσιο των ανωτέρω, ότι η ΕΕ πρέπει να υιοθετήσει μια πολυδιάστατη στρατηγική που θα συνδυάζει διπλωματία βάσει αρχών που αποσκοπεί στην προάσπιση του διεθνούς δικαίου με οικονομική δέσμευση η οποία εξασφαλίζει ίσους όρους ανταγωνισμού και, ως εκ τούτου, διαφυλάσσει τα συμφέροντα της ΕΕ, και η οποία απαιτεί ελαχιστοποίηση των κινδύνων έναντι της Κίνας· επιβεβαιώνει ότι η ταυτόχρονη θεώρηση της Κίνας ως εταίρου, οικονομικού ανταγωνιστή και συστημικού αντιπάλου εξακολουθεί να αποτελεί χρήσιμο αναλυτικό πλαίσιο, αλλά τονίζει ότι δεν επαρκεί ως μακροπρόθεσμος στρατηγικός προσανατολισμός· ζητεί να διεξαχθεί διαρθρωμένος διάλογος μεταξύ των κρατών μελών σχετικά με το μέλλον των σχέσεων της ΕΕ με την Κίνα, προκειμένου να καθοριστούν οι στρατηγικοί στόχοι της Ένωσης· υπογραμμίζει ότι μόνο με τον καθορισμό ενός μακροπρόθεσμου οράματος για τις σχέσεις ΕΕ-Κίνας μπορεί η Ένωση να σχεδιάσει μια πολιτική που να είναι συνεπής, αξιόπιστη και αποτελεσματική, και καλεί την Επιτροπή και το Συμβούλιο να υποβάλουν σχετικές προτάσεις·</w:t>
      </w:r>
    </w:p>
    <w:p w14:paraId="29E3B653" w14:textId="5EA76342" w:rsidR="00D517A1" w:rsidRPr="00AD7CBE" w:rsidRDefault="0050447F" w:rsidP="0050447F">
      <w:pPr>
        <w:pStyle w:val="NormalHanging12a"/>
        <w:ind w:left="567" w:hanging="570"/>
      </w:pPr>
      <w:r w:rsidRPr="00AD7CBE">
        <w:t>78.</w:t>
      </w:r>
      <w:r w:rsidRPr="00AD7CBE">
        <w:tab/>
      </w:r>
      <w:r w:rsidR="00D517A1" w:rsidRPr="00AD7CBE">
        <w:t xml:space="preserve">σημειώνει ότι οι γεωπολιτικές προκλήσεις έχουν ενισχύσει τα κοινά συμφέροντα της ΕΕ και της Ινδίας· υποστηρίζει μια σύνοδο κορυφής ΕΕ-Ινδίας για τη δρομολόγηση ενός νέου στρατηγικού θεματολογίου· επικροτεί τον στρατηγικό διάλογο για την εξωτερική πολιτική και την πολιτική ασφάλειας που ξεκίνησε τον Ιούνιο του 2025, και ενθαρρύνει τη δημιουργία εταιρικής σχέσης ΕΕ-Ινδίας για την ασφάλεια και την άμυνα, η οποία θα περιλαμβάνει τακτικές κοινές ναυτικές ασκήσεις στον Ινδικό Ωκεανό και επιχειρησιακή συνεργασία μεταξύ του ινδικού ναυτικού και των ενωσιακών ναυτικών αποστολών· υπογραμμίζει τον στόχο της σύναψης συμφωνίας για την ασφάλεια των πληροφοριών με την Ινδία έως το 2026· τονίζει τη στρατηγική ευκαιρία να μειωθεί η εξάρτηση της Ινδίας από τις ρωσικές εισαγωγές όπλων με στήριξη της συνεργασίας της αμυντικής βιομηχανίας και της μεταφοράς τεχνολογίας με Ευρωπαίους εταίρους, και καλεί την Ινδία να λάβει σαφή θέση ενάντια στον ρωσικό επιθετικό πολέμου κατά της Ουκρανίας και να ενισχύσει αποτελεσματικά μέτρα για την πρόληψη της καταστρατήγησης των κυρώσεων της ΕΕ· επικροτεί τον οικονομικό διάδρομο Ινδίας–Μέσης Ανατολής–Ευρώπης και υπογραμμίζει ότι το εγχείρημα αυτό θα μπορούσε να επιταχύνει το εμπόριο μεταξύ Ευρώπης και Ινδίας· ενθαρρύνει την ΕΕ και την Ινδία να αυξήσουν τις επενδύσεις στο πλαίσιο της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αξιοποιώντας το τρέχον χαρτοφυλάκιο της «Ομάδας Ευρώπη» ύψους 15 δισεκατομμυρίων EUR, με έργα προτεραιότητας στους τομείς των ανανεώσιμων πηγών ενέργειας, των βιώσιμων μεταφορών, των ψηφιακών υποδομών και της υγειονομικής ασφάλειας· ζητεί τη δημιουργία επιχειρηματικού φόρουμ ΕΕ-Ινδίας για την ενίσχυση της συνεργασίας του ιδιωτικού τομέα και τη διασφάλιση της διείσδυσης πρωτοβουλιών στην αγορά· υποστηρίζει τη δημιουργία κόμβων καινοτομίας και συμπράξεων νεοφυών επιχειρήσεων ΕΕ-Ινδίας για την προώθηση της συνεργασίας στους τομείς των ημιαγωγών, της τεχνητής νοημοσύνης και του πράσινου υδρογόνου, </w:t>
      </w:r>
      <w:r w:rsidR="00D517A1" w:rsidRPr="00AD7CBE">
        <w:lastRenderedPageBreak/>
        <w:t>συμπεριλαμβανομένων κοινών ερευνών στο πλαίσιο του προγράμματος «Ορίζων Ευρώπη»· επαναλαμβάνει τη σημασία των τακτικών υπουργικών διαλόγων και της κοινοβουλευτικής δέσμευσης για την παροχή εποπτείας και τη διασφάλιση της υλοποίησης των κοινών δεσμεύσεων· καλεί την ινδική κυβέρνηση να βελτιώσει την προστασία των γυναικών και των δικαιωμάτων των μειονοτήτων·</w:t>
      </w:r>
    </w:p>
    <w:p w14:paraId="1FD652CA" w14:textId="11AAC07E" w:rsidR="00D517A1" w:rsidRPr="00AD7CBE" w:rsidRDefault="0050447F" w:rsidP="0050447F">
      <w:pPr>
        <w:pStyle w:val="NormalHanging12a"/>
        <w:ind w:left="567" w:hanging="570"/>
      </w:pPr>
      <w:r w:rsidRPr="00AD7CBE">
        <w:t>79.</w:t>
      </w:r>
      <w:r w:rsidRPr="00AD7CBE">
        <w:tab/>
      </w:r>
      <w:r w:rsidR="00D517A1" w:rsidRPr="00AD7CBE">
        <w:t>επικροτεί τον 10ο πολιτικό διάλογο ΕΕ-Πακιστάν που πραγματοποιήθηκε στις Βρυξέλλες στις 17 Ιουλίου 2025, και υπογραμμίζει τη σημασία της πλήρους εφαρμογής του σχεδίου στρατηγικής συνεργασίας ως πλαισίου για την ενίσχυση της συνεργασίας σε πολιτικά και οικονομικά θέματα, καθώς και σε θέματα ασφάλειας και ανάπτυξης· καλεί την Επιτροπή και την ΑΠ/ΥΕ να αξιοποιήσουν την πρόοδο που έχει σημειωθεί στο πλαίσιο του συστήματος γενικευμένων προτιμήσεων+ (ΣΓΠ+) και του ολοκληρωμένου διαλόγου για τη μετανάστευση και την κινητικότητα· ενθαρρύνει τη συνέχιση της συνεργασίας στους τομείς της μετανάστευσης, της καταπολέμησης της τρομοκρατίας και της καταπολέμησης των ναρκωτικών·</w:t>
      </w:r>
    </w:p>
    <w:p w14:paraId="7C32D18B" w14:textId="079F9F31" w:rsidR="00D517A1" w:rsidRDefault="0050447F" w:rsidP="0050447F">
      <w:pPr>
        <w:pStyle w:val="NormalHanging12a"/>
        <w:ind w:left="567" w:hanging="570"/>
      </w:pPr>
      <w:r>
        <w:t>80.</w:t>
      </w:r>
      <w:r>
        <w:tab/>
      </w:r>
      <w:r w:rsidR="00D517A1" w:rsidRPr="00AD7CBE">
        <w:t xml:space="preserve">εκφράζει την υποστήριξη και συμπαράστασή του προς τα κινήματα υπέρ της δημοκρατίας στη Νότια Ασία, ιδίως στο </w:t>
      </w:r>
      <w:proofErr w:type="spellStart"/>
      <w:r w:rsidR="00D517A1" w:rsidRPr="00AD7CBE">
        <w:t>Μπανγκλαντές</w:t>
      </w:r>
      <w:proofErr w:type="spellEnd"/>
      <w:r w:rsidR="00D517A1" w:rsidRPr="00AD7CBE">
        <w:t>, τη Σρι Λάνκα και το Νεπάλ, και υπογραμμίζει ότι οι δημοκρατικές αυτές φιλοδοξίες του πληθυσμού πρέπει να αντιμετωπιστούν με συγκεκριμένες μεταρρυθμίσεις και πρόοδο από την πολιτική ηγεσία· υπενθυμίζει τη μακροπρόθεσμη στήριξη της ΕΕ προς τη δημοκρατία και την κοινωνία των πολιτών στη Νότια Ασία, και υπογραμμίζει ότι η ΕΕ θα πρέπει να επιδιώξει στενότερη εταιρική σχέση με όλες τις χώρες της περιοχής, ώστε να παράσχει ένα εναλλακτικό μοντέλο συνεργασίας από ό,τι η Κίνα, η οποία αυξάνει την παρουσία της στην περιοχή·</w:t>
      </w:r>
    </w:p>
    <w:p w14:paraId="59719A9F" w14:textId="7A9A2C3A" w:rsidR="00B51033" w:rsidRPr="00AD7CBE" w:rsidRDefault="0050447F" w:rsidP="0050447F">
      <w:pPr>
        <w:pStyle w:val="NormalHanging12a"/>
        <w:ind w:left="567" w:hanging="570"/>
      </w:pPr>
      <w:r w:rsidRPr="00AD7CBE">
        <w:t>81.</w:t>
      </w:r>
      <w:r w:rsidRPr="00AD7CBE">
        <w:tab/>
      </w:r>
      <w:r w:rsidR="00B51033" w:rsidRPr="00B51033">
        <w:t xml:space="preserve">καταδικάζει απερίφραστα τις εικονικές γενικές εκλογές που διεξήγαγε η στρατιωτική χούντα στη </w:t>
      </w:r>
      <w:proofErr w:type="spellStart"/>
      <w:r w:rsidR="00B51033" w:rsidRPr="00B51033">
        <w:t>Μιανμάρ</w:t>
      </w:r>
      <w:proofErr w:type="spellEnd"/>
      <w:r w:rsidR="00B51033" w:rsidRPr="00B51033">
        <w:t xml:space="preserve"> στις 28 Δεκεμβρίου 2025, οι οποίες στερούνται δημοκρατικής νομιμότητας και διεξήχθησαν σε περιβάλλον συστημικού εκφοβισμού, βίας και εξαναγκασμού· επισημαίνει ότι η αναγκαστική διάλυση των κομμάτων της αντιπολίτευσης και η συνεχιζόμενη κράτηση πολιτικών ηγετών στη </w:t>
      </w:r>
      <w:proofErr w:type="spellStart"/>
      <w:r w:rsidR="00B51033" w:rsidRPr="00B51033">
        <w:t>Μιανμάρ</w:t>
      </w:r>
      <w:proofErr w:type="spellEnd"/>
      <w:r w:rsidR="00B51033" w:rsidRPr="00B51033">
        <w:t xml:space="preserve"> καθιστούν άκυρη την εκλογική διαδικασία· απορρίπτει κάθε απόπειρα της χούντας να χρησιμοποιήσει αυτές τις δόλιες δημοσκοπήσεις για να επιδιώξει διεθνή αναγνώριση· καλεί την ΑΠ/ΥΕ και τα κράτη μέλη να αυξήσουν την πίεση στο στρατιωτικό καθεστώς μέσω </w:t>
      </w:r>
      <w:proofErr w:type="spellStart"/>
      <w:r w:rsidR="00B51033" w:rsidRPr="00B51033">
        <w:t>στοχευμένων</w:t>
      </w:r>
      <w:proofErr w:type="spellEnd"/>
      <w:r w:rsidR="00B51033" w:rsidRPr="00B51033">
        <w:t xml:space="preserve"> κυρώσεων και να συνεχίσουν να στηρίζουν τις δημοκρατικές προσδοκίες του λαού της </w:t>
      </w:r>
      <w:proofErr w:type="spellStart"/>
      <w:r w:rsidR="00B51033" w:rsidRPr="00B51033">
        <w:t>Μιανμάρ</w:t>
      </w:r>
      <w:proofErr w:type="spellEnd"/>
      <w:r w:rsidR="00B51033" w:rsidRPr="00B51033">
        <w:t xml:space="preserve"> και τις προσπάθειές του για μια πραγματική και χωρίς αποκλεισμούς μετάβαση σε μη στρατιωτική διακυβέρνηση·</w:t>
      </w:r>
    </w:p>
    <w:p w14:paraId="449DAA3F" w14:textId="6E52D3F4" w:rsidR="00D517A1" w:rsidRPr="00AD7CBE" w:rsidRDefault="0050447F" w:rsidP="0050447F">
      <w:pPr>
        <w:pStyle w:val="NormalHanging12a"/>
        <w:ind w:left="567" w:hanging="570"/>
      </w:pPr>
      <w:r w:rsidRPr="00AD7CBE">
        <w:t>82.</w:t>
      </w:r>
      <w:r w:rsidRPr="00AD7CBE">
        <w:tab/>
      </w:r>
      <w:r w:rsidR="00D517A1" w:rsidRPr="00AD7CBE">
        <w:t>καλεί επιτακτικά την ΑΠ/ΥΕ και τα κράτη μέλη να εστιάσουν στην ανάπτυξη ισχυρότερων διμερών εταιρικών σχέσεων με ομόφρονες δημοκρατίες στην Αφρική, με βάση την ισότητα, τον σεβασμό και το αμοιβαίο όφελος, καθώς και την αρχή των «αναλογικών κερδών», προασπίζοντας παράλληλα τις οικουμενικές αξίες των ανθρωπίνων δικαιωμάτων και της δημοκρατίας· τονίζει ότι τόσο η ΕΕ όσο και η Αφρική βρίσκονται αντιμέτωπες με τις ίδιες παγκόσμιες προκλήσεις· υπογραμμίζει την ανάγκη ενίσχυσης των σχέσεων μεταξύ ηπείρων και επικροτεί την κοινή δήλωση της έβδομης συνόδου κορυφής ΕΕ-Αφρικανικής Ένωσης (ΑΕ)</w:t>
      </w:r>
      <w:r w:rsidR="00D517A1" w:rsidRPr="00AD7CBE">
        <w:rPr>
          <w:rStyle w:val="FootnoteReference"/>
        </w:rPr>
        <w:footnoteReference w:id="16"/>
      </w:r>
      <w:r w:rsidR="00D517A1" w:rsidRPr="00AD7CBE">
        <w:t xml:space="preserve">· υπογραμμίζει τη σημασία της θεσμοθέτησης της κοινοβουλευτικής διάστασης των μελλοντικών συνόδων κορυφής ΕΕ-ΑΕ ως αναπόσπαστου στοιχείου του πλαισίου τους, προκειμένου να </w:t>
      </w:r>
      <w:r w:rsidR="00D517A1" w:rsidRPr="00AD7CBE">
        <w:lastRenderedPageBreak/>
        <w:t>διασφαλιστούν η εκπροσώπηση των πολιτών, η δημόσια εποπτεία και η δημοκρατική συμβολή στις διαβουλεύσεις και τα αποτελέσματα της εταιρικής σχέσης· επαναλαμβάνει την προστιθέμενη αξία που μπορούν να προσφέρουν τα κράτη του Οργανισμού Κρατών της Αφρικής, της Καραϊβικής και του Ειρηνικού (ΟΚΑΚΕ), και επικροτεί την αυξημένη συνεργασία με τις χώρες του ΟΚΑΚΕ μέσω της συμφωνίας της Σαμόα</w:t>
      </w:r>
      <w:r w:rsidR="00D517A1" w:rsidRPr="00AD7CBE">
        <w:rPr>
          <w:rStyle w:val="FootnoteReference"/>
        </w:rPr>
        <w:footnoteReference w:id="17"/>
      </w:r>
      <w:r w:rsidR="00D517A1" w:rsidRPr="00AD7CBE">
        <w:t>· ζητεί να εκπονηθεί ειδικό σύμφωνο ΕΕ-Αφρικής για την εκβιομηχάνιση, υπό την κοινή αιγίδα της ΑΕ, της ΕΕ και των περιφερειακών αναπτυξιακών τραπεζών, για την κινητοποίηση δημόσιων και ιδιωτικών κεφαλαίων, ούτως ώστε να διασφαλιστεί ότι η Αφρική δεν θα αποτελεί απλώς πηγή πρώτων υλών, αλλά κόμβο επεξεργασίας, μεταποίησης και καινοτομίας·</w:t>
      </w:r>
    </w:p>
    <w:p w14:paraId="6F990A53" w14:textId="57B8F9C5" w:rsidR="00D517A1" w:rsidRPr="00AD7CBE" w:rsidRDefault="0050447F" w:rsidP="0050447F">
      <w:pPr>
        <w:pStyle w:val="NormalHanging12a"/>
        <w:ind w:left="567" w:hanging="570"/>
      </w:pPr>
      <w:r w:rsidRPr="00AD7CBE">
        <w:t>83.</w:t>
      </w:r>
      <w:r w:rsidRPr="00AD7CBE">
        <w:tab/>
      </w:r>
      <w:r w:rsidR="00D517A1" w:rsidRPr="00AD7CBE">
        <w:t xml:space="preserve">εξακολουθεί να ανησυχεί βαθύτατα για τη συνεχιζόμενη βία και τις ανθρωπιστικές κρίσεις σε διάφορα μέρη της Αφρικής· εκφράζει ιδιαίτερη ανησυχία για τη συνεχιζόμενη βία και ανασφάλεια στην ανατολική Λαϊκή Δημοκρατία του Κονγκό, κυρίως στο βόρειο </w:t>
      </w:r>
      <w:proofErr w:type="spellStart"/>
      <w:r w:rsidR="00D517A1" w:rsidRPr="00AD7CBE">
        <w:t>Κίβου</w:t>
      </w:r>
      <w:proofErr w:type="spellEnd"/>
      <w:r w:rsidR="00D517A1" w:rsidRPr="00AD7CBE">
        <w:t xml:space="preserve"> και στην επαρχία </w:t>
      </w:r>
      <w:proofErr w:type="spellStart"/>
      <w:r w:rsidR="00D517A1" w:rsidRPr="00AD7CBE">
        <w:t>Ιτούρι</w:t>
      </w:r>
      <w:proofErr w:type="spellEnd"/>
      <w:r w:rsidR="00D517A1" w:rsidRPr="00AD7CBE">
        <w:t>· καλεί την ΕΕ να διαδραματίσει ενεργό και συντονισμένο ρόλο στη στήριξη της εφαρμογής της ειρηνευτικής διαδικασίας, εστιάζοντας στην ενίσχυση της συμπερίληψης και συμμετοχής των γυναικών, στην πρόσβαση σε ανθρωπιστική βοήθεια, και στην προστασία των αμάχων· καλεί επιτακτικά την Επιτροπή και το Συμβούλιο να αναστείλουν αμέσως το μνημόνιο συνεννόησης ΕΕ-Ρουάντας σχετικά με τις αξιακές αλυσίδες βιώσιμων πρώτων υλών ωσότου η Ρουάντα πάψει την παρέμβασή της·</w:t>
      </w:r>
    </w:p>
    <w:p w14:paraId="5D2E1161" w14:textId="0858F4EE" w:rsidR="00D517A1" w:rsidRPr="00AD7CBE" w:rsidRDefault="0050447F" w:rsidP="0050447F">
      <w:pPr>
        <w:pStyle w:val="NormalHanging12a"/>
        <w:ind w:left="567" w:hanging="570"/>
      </w:pPr>
      <w:r w:rsidRPr="00AD7CBE">
        <w:t>84.</w:t>
      </w:r>
      <w:r w:rsidRPr="00AD7CBE">
        <w:tab/>
      </w:r>
      <w:r w:rsidR="00D517A1" w:rsidRPr="00AD7CBE">
        <w:t>εκφράζει σοβαρή ανησυχία για την καταστροφική σύγκρουση στο Σουδάν, η οποία έχει οδηγήσει σε μαζική απώλεια ζωών αμάχων, εκτοπισμούς και εκτεταμένες παραβιάσεις των ανθρωπίνων δικαιωμάτων· καταδικάζει απερίφραστα όλα τα εγκλήματα πολέμου και τις παραβιάσεις των ανθρωπίνων δικαιωμάτων, και ζητεί την απρόσκοπτη πρόσβαση της ανθρωπιστικής βοήθειας, την πλήρη λογοδοσία, την επιβολή εμπάργκο για όλα τα όπλα και στοχευμένες κυρώσεις κατά κάθε ατόμου που διαπράττει τις φρικαλεότητες αυτές·</w:t>
      </w:r>
    </w:p>
    <w:p w14:paraId="4B5DA090" w14:textId="3D8DEA0E" w:rsidR="00D517A1" w:rsidRPr="00AD7CBE" w:rsidRDefault="0050447F" w:rsidP="0050447F">
      <w:pPr>
        <w:pStyle w:val="NormalHanging12a"/>
        <w:ind w:left="567" w:hanging="570"/>
      </w:pPr>
      <w:r w:rsidRPr="00AD7CBE">
        <w:t>85.</w:t>
      </w:r>
      <w:r w:rsidRPr="00AD7CBE">
        <w:tab/>
      </w:r>
      <w:r w:rsidR="00D517A1" w:rsidRPr="00AD7CBE">
        <w:t>σημειώνει με ανησυχία τις πρόσφατες εκλογικές προκλήσεις σε τμήματα της αφρικανικής ηπείρου, μεταξύ άλλων στην Τανζανία, το Καμερούν και την Ακτή Ελεφαντοστού, και αναγνωρίζει τη συμπλοκή με το κοινό και τις διαδηλώσεις που ακολούθησαν· ενθαρρύνει τη διαφανή και ενδελεχή επανεξέταση των εκλογικών ανησυχιών που καταγγέλθηκαν, και καλεί τις αντίστοιχες αρχές να διαφυλάξουν την εκπεφρασμένη βούληση του λαού και να προασπίσουν τα δικαιώματα όλων των πολιτικών παραγόντων· υπογραμμίζει, στο πλαίσιο αυτό, τη σημασία να διασφαλιστεί ότι η πολιτική συμμετοχή και οι δραστηριότητες της αντιπολίτευσης μπορούν να πραγματοποιούνται ελεύθερα και χωρίς αδικαιολόγητους περιορισμούς·</w:t>
      </w:r>
    </w:p>
    <w:p w14:paraId="61E5847C" w14:textId="7EB69563" w:rsidR="00D517A1" w:rsidRDefault="0050447F" w:rsidP="0050447F">
      <w:pPr>
        <w:pStyle w:val="NormalHanging12a"/>
        <w:ind w:left="567" w:hanging="570"/>
      </w:pPr>
      <w:r>
        <w:t>86.</w:t>
      </w:r>
      <w:r>
        <w:tab/>
      </w:r>
      <w:r w:rsidR="00D517A1" w:rsidRPr="00AD7CBE">
        <w:t xml:space="preserve">εκφράζει τη λύπη του για τη δημοκρατική οπισθοδρόμηση και την αύξηση των στρατιωτικών πραξικοπημάτων, ιδίως στο </w:t>
      </w:r>
      <w:proofErr w:type="spellStart"/>
      <w:r w:rsidR="00D517A1" w:rsidRPr="00AD7CBE">
        <w:t>Σαχέλ</w:t>
      </w:r>
      <w:proofErr w:type="spellEnd"/>
      <w:r w:rsidR="00D517A1" w:rsidRPr="00AD7CBE">
        <w:t xml:space="preserve">, όπως στον Νίγηρα, τη Μπουρκίνα Φάσο και το Μάλι, καθώς απειλούν την περιφερειακή σταθερότητα· καταδικάζει τις αυξανόμενες προσπάθειες εξωτερικών παραγόντων να υπονομεύσουν την κρατική κυριαρχία και να τροφοδοτήσουν αντιευρωπαϊκά αφηγήματα χρησιμοποιώντας ομάδες μισθοφόρων και στοχευμένες εκστρατείες παραπληροφόρησης, κατάσταση η οποία </w:t>
      </w:r>
      <w:r w:rsidR="00D517A1" w:rsidRPr="00AD7CBE">
        <w:lastRenderedPageBreak/>
        <w:t xml:space="preserve">επιδεινώνεται από τον ρόλο που διαδραματίζουν η Ρωσία και η Κίνα στην περιοχή· υπενθυμίζει ότι αυτό έχει άμεσες επιπτώσεις στην ασφάλεια και ευημερία της Ευρώπης, και τονίζει, ως εκ τούτου, την επείγουσα ανάγκη να ενισχυθεί η θετική συμβολή της ΕΕ στην ειρήνη, την ασφάλεια και την ανάπτυξη· υπογραμμίζει την ανάγκη να χρησιμοποιηθεί η πρωτοβουλία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ως βασικό εργαλείο για τη σύναψη θετικών εταιρικών σχέσεων σε τομείς όπως οι υποδομές, η υγεία και ο ψηφιακός μετασχηματισμός, ώστε να στηριχθεί η βελτίωση της ζωής των τοπικών πληθυσμών και να αντιμετωπιστεί η αυξανόμενη παρουσία αυταρχικών δυνάμεων στην ήπειρο· ζητεί συνεχείς ενωσιακές επενδύσεις στη χρηστή διακυβέρνηση, την ανάπτυξη ικανοτήτων και τις εταιρικές σχέσεις με στόχο να προληφθούν η κατάρρευση του κράτους, τα εξωτερικά επακόλουθα της μετανάστευσης και η παράνομη διακίνηση, και να καταπολεμηθεί η τρομοκρατία·</w:t>
      </w:r>
    </w:p>
    <w:p w14:paraId="3B71AFBB" w14:textId="65761954" w:rsidR="00B51033" w:rsidRPr="00AD7CBE" w:rsidRDefault="0050447F" w:rsidP="0050447F">
      <w:pPr>
        <w:pStyle w:val="NormalHanging12a"/>
        <w:ind w:left="567" w:hanging="570"/>
      </w:pPr>
      <w:r w:rsidRPr="00AD7CBE">
        <w:t>87.</w:t>
      </w:r>
      <w:r w:rsidRPr="00AD7CBE">
        <w:tab/>
      </w:r>
      <w:r w:rsidR="00B51033" w:rsidRPr="00B51033">
        <w:t>υπενθυμίζει την απειλή που συνιστά η ισλαμική τρομοκρατία στην Αφρική, ιδίως για τις θρησκευτικές κοινότητες, συμπεριλαμβανομένων των χριστιανών, και σημειώνει την ενισχυμένη αντιτρομοκρατική συνεργασία μεταξύ των Ηνωμένων Πολιτειών και της Νιγηρίας, συμπεριλαμβανομένων των πρόσφατων ενεργειών κατά ομάδων που συνδέονται με το ισλαμικό κράτος· προειδοποιεί για τις ακούσιες συνέπειες των εξωτερικών στρατιωτικών δράσεων, συμπεριλαμβανομένου του κινδύνου τροφοδότησης εξτρεμιστικών αφηγημάτων, αντιλήψεων για ξένη παρέμβαση και τοπικών καταγγελιών που ενδέχεται να υπονομεύσουν τη σταθερότητα και την επίλυση των συγκρούσεων· υπογραμμίζει ότι η ΕΕ και οι Ηνωμένες Πολιτείες θα πρέπει να εντείνουν τις κοινές προσπάθειες για τη στήριξη των ικανοτήτων διακυβέρνησης και ασφάλειας, την πρόληψη της ριζοσπαστικοποίησης, την καταπολέμηση της τρομοκρατίας και την προστασία των θρησκευτικών κοινοτήτων·</w:t>
      </w:r>
    </w:p>
    <w:p w14:paraId="3D187086" w14:textId="4450A927" w:rsidR="00D517A1" w:rsidRPr="00AD7CBE" w:rsidRDefault="0050447F" w:rsidP="0050447F">
      <w:pPr>
        <w:pStyle w:val="NormalHanging12a"/>
        <w:ind w:left="567" w:hanging="570"/>
      </w:pPr>
      <w:r w:rsidRPr="00AD7CBE">
        <w:t>88.</w:t>
      </w:r>
      <w:r w:rsidRPr="00AD7CBE">
        <w:tab/>
      </w:r>
      <w:r w:rsidR="00D517A1" w:rsidRPr="00AD7CBE">
        <w:t xml:space="preserve">επισημαίνει ότι οι χώρες της ΕΕ, της Λατινικής Αμερικής και της Καραϊβικής συμμερίζονται τις ίδιες απόψεις, αξίες, γλώσσες, ιστορία, πολιτισμό και θρησκεία, κάτι που τις ανάγει σε φυσικούς εταίρους στο σημερινό γεωπολιτικό πλαίσιο· σημειώνει ότι η δέσμευση της ΕΕ στην περιοχή συρρικνώθηκε τις τελευταίες δεκαετίες, με αποτέλεσμα να δημιουργηθεί κενό το οποίο καλύπτουν με την ολοένα και μεγαλύτερη επιρροή τους η Κίνα και η Ρωσία· </w:t>
      </w:r>
      <w:bookmarkStart w:id="7" w:name="_Hlk216089053"/>
      <w:r w:rsidR="00D517A1" w:rsidRPr="00AD7CBE">
        <w:t>καλεί επιτακτικά την Επιτροπή και την ΑΠ/ΥΕ να διασφαλίσουν ότι η εταιρική σχέση με τη Λατινική Αμερική και την Καραϊβική θα περάσει από τα λόγια στην πράξη με την κατάρτιση χάρτη πορείας που θα ενισχύει την ικανότητα αμφότερων των περιφερειών να ενεργούν σε μια αμφισβητούμενη παγκόσμια τάξη</w:t>
      </w:r>
      <w:bookmarkEnd w:id="7"/>
      <w:r w:rsidR="00D517A1" w:rsidRPr="00AD7CBE">
        <w:t>· επικροτεί την κοινή δήλωση</w:t>
      </w:r>
      <w:r w:rsidR="00D517A1" w:rsidRPr="00AD7CBE">
        <w:rPr>
          <w:rStyle w:val="FootnoteReference"/>
        </w:rPr>
        <w:footnoteReference w:id="18"/>
      </w:r>
      <w:r w:rsidR="00D517A1" w:rsidRPr="00AD7CBE">
        <w:t xml:space="preserve"> που εγκρίθηκε στη σύνοδο κορυφής της </w:t>
      </w:r>
      <w:proofErr w:type="spellStart"/>
      <w:r w:rsidR="00D517A1" w:rsidRPr="00AD7CBE">
        <w:t>Santa</w:t>
      </w:r>
      <w:proofErr w:type="spellEnd"/>
      <w:r w:rsidR="00D517A1" w:rsidRPr="00AD7CBE">
        <w:t xml:space="preserve"> </w:t>
      </w:r>
      <w:proofErr w:type="spellStart"/>
      <w:r w:rsidR="00D517A1" w:rsidRPr="00AD7CBE">
        <w:t>Marta</w:t>
      </w:r>
      <w:proofErr w:type="spellEnd"/>
      <w:r w:rsidR="00D517A1" w:rsidRPr="00AD7CBE">
        <w:t xml:space="preserve"> τον Νοέμβριο του 2025· τονίζει ότι το ανανεωμένο αυτό θεματολόγιο πρέπει να ανταποκρίνεται στις προσδοκίες των πολιτών προωθώντας την ανάπτυξη χωρίς αποκλεισμούς, γεφυρώνοντας τα χάσματα ανισοτήτων και στηρίζοντας την περιφερειακή ολοκλήρωση μέσω της διασφάλισης, για παράδειγμα, ότι η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θα παράγει απτά οφέλη για τις τοπικές κοινότητες μέσω διαφανών επενδύσεων· υπενθυμίζει ότι η αξιοπιστία της ΕΕ ως εταίρου εξαρτάται από την προσφορά ενός μοντέλου συνεργασίας σε σαφή αντίθεση με τις εκμεταλλευτικές προσεγγίσεις άλλων παγκόσμιων παραγόντων και πολυεθνικών εταιρειών που καθοδηγούνται από μη βιώσιμες επιχειρηματικές πρακτικές· καλεί επιτακτικά την Επιτροπή και την ΑΠ/ΥΕ, σε πνεύμα ενίσχυσης της γεωπολιτικής επιρροής της ΕΕ στην περιοχή, να ενισχύσουν τις σχέσεις και να εντείνουν τη διεθνή διπλωματική δράση ως απάντηση στην άνοδο αυταρχικών καθεστώτων· χαιρετίζει, εν προκειμένω, την </w:t>
      </w:r>
      <w:r w:rsidR="00D517A1" w:rsidRPr="00AD7CBE">
        <w:lastRenderedPageBreak/>
        <w:t>πρόσφατη σύνοδο κορυφής ΕΕ-CELAC· επαναλαμβάνει την έκκλησή του να αυξηθεί σημαντικά η διμερής συνεργασία για την καταπολέμηση του οργανωμένου εγκλήματος, ιδίως της διακίνησης ναρκωτικών·</w:t>
      </w:r>
    </w:p>
    <w:p w14:paraId="6DA19899" w14:textId="681D3A40" w:rsidR="00D517A1" w:rsidRDefault="0050447F" w:rsidP="0050447F">
      <w:pPr>
        <w:pStyle w:val="NormalHanging12a"/>
        <w:ind w:left="567" w:hanging="570"/>
      </w:pPr>
      <w:r>
        <w:t>89.</w:t>
      </w:r>
      <w:r>
        <w:tab/>
      </w:r>
      <w:r w:rsidR="00D517A1" w:rsidRPr="00AD7CBE">
        <w:t xml:space="preserve">εκφράζει τη βαθιά του ανησυχία για τις τακτικές που χρησιμοποιούν τα αυταρχικά καθεστώτα στην Κούβα και τη Νικαράγουα, και δη για την καταστολή προσωπικοτήτων της αντιπολίτευσης, τους περιορισμούς στα ανεξάρτητα μέσα ενημέρωσης και τη συρρίκνωση των χώρων της κοινωνίας των πολιτών· επισημαίνει, ιδίως, την καταστολή της Καθολικής Εκκλησίας στη Νικαράγουα· καλεί όλες τις χώρες της Λατινικής Αμερικής και τη διεθνή κοινότητα να αποφύγουν τις συγκρούσεις και να συνεργαστούν ώστε να ασκήσουν διπλωματικές πιέσεις στα καθεστώτα αυτά· καλεί την ΑΠ/ΥΕ και την Επιτροπή να χρησιμοποιήσουν όλα ανεξαιρέτως τα αναγκαία διαθέσιμα μέσα ώστε να διασφαλίσουν τη συμμόρφωση με τις ρήτρες περί δημοκρατίας και ανθρωπίνων δικαιωμάτων των συμφωνιών συνεργασίας με τις χώρες αυτές, </w:t>
      </w:r>
      <w:r w:rsidR="00851D3D">
        <w:t>τα οποία</w:t>
      </w:r>
      <w:r w:rsidR="00D517A1" w:rsidRPr="00AD7CBE">
        <w:t xml:space="preserve"> </w:t>
      </w:r>
      <w:r w:rsidR="00851D3D">
        <w:t xml:space="preserve">θα μπορούσαν να </w:t>
      </w:r>
      <w:r w:rsidR="00D517A1" w:rsidRPr="00AD7CBE">
        <w:t>περιλαμβάνουν την αναθεώρησή τους</w:t>
      </w:r>
      <w:r w:rsidR="00E96AAA" w:rsidRPr="00E96AAA">
        <w:t xml:space="preserve">, ιδίως όσον αφορά την Κούβα, η οποία είναι επιπλέον στενός εταίρος των καθεστώτων στη Μόσχα και το </w:t>
      </w:r>
      <w:proofErr w:type="spellStart"/>
      <w:r w:rsidR="00E96AAA" w:rsidRPr="00E96AAA">
        <w:t>Μινσκ</w:t>
      </w:r>
      <w:proofErr w:type="spellEnd"/>
      <w:r w:rsidR="00E96AAA" w:rsidRPr="00E96AAA">
        <w:t>, παρέχοντάς τους πολιτική στήριξη και συμβάλλοντας αρνητικά στην ευρωπαϊκή ασφάλεια, μεταξύ άλλων διευκολύνοντας τη συμμετοχή εκατοντάδων κουβανών μισθοφόρων στην επίθεση της Ρωσίας κατά της Ουκρανίας· υπογραμμίζει ότι τα καθεστώτα αυτά δεν μπορούν να συνεχίσουν να επωφελούνται από προνομιακή συνεργασία με την ΕΕ, όπως στο πλαίσιο της συμφωνίας πολιτικού διαλόγου και συνεργασίας</w:t>
      </w:r>
      <w:r w:rsidR="00D517A1" w:rsidRPr="00AD7CBE">
        <w:t xml:space="preserve">· εκφράζει τη βαθιά του ανησυχία για τη διάβρωση των δημοκρατικών αρχών και την εσκεμμένη καταστρατήγηση των συνταγματικών διασφαλίσεων στο Ελ Σαλβαδόρ, ιδίως όσον αφορά την έλλειψη ανεξαρτησίας της δικαιοσύνης και την έλλειψη διαφάνειας στις κυβερνητικές ενέργειες, την υπερβολική χρήση βίας, την αδικαιολόγητη στρατιωτικοποίηση και τους αυξανόμενους περιορισμούς στις ελευθερίες του </w:t>
      </w:r>
      <w:proofErr w:type="spellStart"/>
      <w:r w:rsidR="00D517A1" w:rsidRPr="00AD7CBE">
        <w:t>συνέρχεσθαι</w:t>
      </w:r>
      <w:proofErr w:type="spellEnd"/>
      <w:r w:rsidR="00D517A1" w:rsidRPr="00AD7CBE">
        <w:t xml:space="preserve"> και του Τύπου·</w:t>
      </w:r>
    </w:p>
    <w:p w14:paraId="1EB52202" w14:textId="6B459976" w:rsidR="00E96AAA" w:rsidRDefault="0050447F" w:rsidP="0050447F">
      <w:pPr>
        <w:pStyle w:val="NormalHanging12a"/>
        <w:ind w:left="567" w:hanging="570"/>
      </w:pPr>
      <w:r>
        <w:t>90.</w:t>
      </w:r>
      <w:r>
        <w:tab/>
      </w:r>
      <w:proofErr w:type="spellStart"/>
      <w:r w:rsidR="00E96AAA" w:rsidRPr="00E96AAA">
        <w:t>εφιστά</w:t>
      </w:r>
      <w:proofErr w:type="spellEnd"/>
      <w:r w:rsidR="00E96AAA" w:rsidRPr="00E96AAA">
        <w:t xml:space="preserve"> την προσοχή σε προηγούμενες θέσεις που εγκρίθηκαν από το Κοινοβούλιο και το Συμβούλιο σχετικά με την πολιτική κρίση στη Βενεζουέλα· υπενθυμίζει ότι η ΕΕ έχει επανειλημμένα δηλώσει ότι ο </w:t>
      </w:r>
      <w:proofErr w:type="spellStart"/>
      <w:r w:rsidR="00E96AAA" w:rsidRPr="00E96AAA">
        <w:t>Nicolás</w:t>
      </w:r>
      <w:proofErr w:type="spellEnd"/>
      <w:r w:rsidR="00E96AAA" w:rsidRPr="00E96AAA">
        <w:t xml:space="preserve"> </w:t>
      </w:r>
      <w:proofErr w:type="spellStart"/>
      <w:r w:rsidR="00E96AAA" w:rsidRPr="00E96AAA">
        <w:t>Maduro</w:t>
      </w:r>
      <w:proofErr w:type="spellEnd"/>
      <w:r w:rsidR="00E96AAA" w:rsidRPr="00E96AAA">
        <w:t xml:space="preserve"> δεν αποτελούσε νόμιμα και δημοκρατικά εκλεγμένο πρόεδρο και, ως εκ τούτου, δεν αναγνωρίστηκε ως τέτοιος· αναμένει ότι οι πρόσφατες εξελίξεις θα δημιουργήσουν περιθώρια για δημοκρατική πρόοδο για τον λαό της Βενεζουέλας και την κοινωνία των πολιτών· τονίζει, ωστόσο, ότι ο τρόπος με τον οποίο πραγματοποιείται η πολιτική αλλαγή είναι θεμελιώδους σημασίας και σημειώνει, με σοβαρή ανησυχία, ότι η μονομερής στρατιωτική δράση των ΗΠΑ που διεξήχθη εκτός νόμιμων πολυμερών πλαισίων εγείρει σημαντικά ερωτήματα βάσει του διεθνούς δικαίου και ενέχει τον κίνδυνο υπονόμευσης της νομιμότητας και της βιωσιμότητας μιας πραγματικής, χωρίς αποκλεισμούς και ειρηνικής δημοκρατικής μετάβασης· τονίζει ότι, σε κάθε περίπτωση, πρέπει να τηρούνται οι αρχές του διεθνούς δικαίου και του Χάρτη των Ηνωμένων Εθνών — συμπεριλαμβανομένου του σεβασμού της κυριαρχίας, της εδαφικής ακεραιότητας και της απαγόρευσης της χρήσης βίας — επισημαίνοντας ότι τα μόνιμα μέλη του Συμβουλίου Ασφαλείας των Ηνωμένων Εθνών έχουν ιδιαίτερη ευθύνη εν προκειμένω· υποστηρίζει την ταχεία, ειρηνική και υπό την ηγεσία της Βενεζουέλας μετάβαση στη δημοκρατία, ώστε να σταθεροποιηθεί η χώρα και να καταστεί δυνατή η επιστροφή του εξόριστου πληθυσμού· χαιρετίζει την έναρξη της απελευθέρωσης των πολιτικών κρατουμένων ως θετικό μήνυμα· υπενθυμίζει ότι οι πολιτικοί κρατούμενοι κρατούνται άδικα υπό απάνθρωπες και σκληρές συνθήκες· ζητεί την άνευ όρων απελευθέρωση όλων των πολιτικών κρατουμένων και άλλων ατόμων που κρατούνται αυθαίρετα· υπογραμμίζει ότι η ΕΕ συμμερίζεται την προτεραιότητα της καταπολέμησης του οργανωμένου εγκλήματος και της διακίνησης ναρκωτικών σε </w:t>
      </w:r>
      <w:r w:rsidR="00E96AAA" w:rsidRPr="00E96AAA">
        <w:lastRenderedPageBreak/>
        <w:t>διασυνοριακό επίπεδο, καταστάσεις που θέτουν σημαντικές προκλήσεις στον τομέα της ασφάλειας, αλλά τονίζει ότι οι προκλήσεις αυτές πρέπει να αντιμετωπιστούν μέσω συνεχούς συνεργασίας με πλήρη σεβασμό του διεθνούς δικαίου· υπογραμμίζει ότι το πετρέλαιο και οι φυσικοί πόροι της Βενεζουέλας θα πρέπει να τελούν υπό τη σωστή διαχείριση μιας νέας δημοκρατικά εκλεγμένης κυβέρνησης της Βενεζουέλας· ο τρόπος διαχείρισης θα πρέπει να ωφελεί τον λαό της Βενεζουέλας, να αντιμετωπίζει τη φτώχεια και να προωθεί τη βιώσιμη ανάπτυξη της χώρας·</w:t>
      </w:r>
    </w:p>
    <w:p w14:paraId="7E9B7ED1" w14:textId="09C1CF97" w:rsidR="00E96AAA" w:rsidRDefault="0050447F" w:rsidP="0050447F">
      <w:pPr>
        <w:pStyle w:val="NormalHanging12a"/>
        <w:ind w:left="567" w:hanging="570"/>
      </w:pPr>
      <w:r>
        <w:t>91.</w:t>
      </w:r>
      <w:r>
        <w:tab/>
      </w:r>
      <w:r w:rsidR="00E96AAA" w:rsidRPr="00E96AAA">
        <w:t>υπογραμμίζει ότι ο λαός της Βενεζουέλας πρέπει να καθορίζει το μέλλον του μέσω ελεύθερων και δίκαιων εκλογών·</w:t>
      </w:r>
    </w:p>
    <w:p w14:paraId="3681090B" w14:textId="4BB56A74" w:rsidR="00E96AAA" w:rsidRPr="00AD7CBE" w:rsidRDefault="0050447F" w:rsidP="0050447F">
      <w:pPr>
        <w:pStyle w:val="NormalHanging12a"/>
        <w:ind w:left="567" w:hanging="570"/>
      </w:pPr>
      <w:r w:rsidRPr="00AD7CBE">
        <w:t>92.</w:t>
      </w:r>
      <w:r w:rsidRPr="00AD7CBE">
        <w:tab/>
      </w:r>
      <w:r w:rsidR="00E96AAA" w:rsidRPr="00E96AAA">
        <w:t xml:space="preserve">εκφράζει τη λύπη του για τη ρητορική του προέδρου </w:t>
      </w:r>
      <w:proofErr w:type="spellStart"/>
      <w:r w:rsidR="00E96AAA" w:rsidRPr="00E96AAA">
        <w:t>Trump</w:t>
      </w:r>
      <w:proofErr w:type="spellEnd"/>
      <w:r w:rsidR="00E96AAA" w:rsidRPr="00E96AAA">
        <w:t xml:space="preserve"> σχετικά με την έλλειψη συνεργασίας από τους προέδρους της Κολομβίας και του Μεξικού·</w:t>
      </w:r>
    </w:p>
    <w:p w14:paraId="6B681034" w14:textId="5782B061" w:rsidR="00D517A1" w:rsidRPr="00AD7CBE" w:rsidRDefault="0050447F" w:rsidP="0050447F">
      <w:pPr>
        <w:pStyle w:val="NormalHanging12a"/>
        <w:ind w:left="567" w:hanging="570"/>
      </w:pPr>
      <w:r w:rsidRPr="00AD7CBE">
        <w:t>93.</w:t>
      </w:r>
      <w:r w:rsidRPr="00AD7CBE">
        <w:tab/>
      </w:r>
      <w:r w:rsidR="00D517A1" w:rsidRPr="00AD7CBE">
        <w:t xml:space="preserve">υπογραμμίζει την αυξημένη </w:t>
      </w:r>
      <w:proofErr w:type="spellStart"/>
      <w:r w:rsidR="00D517A1" w:rsidRPr="00AD7CBE">
        <w:t>γεωστρατηγική</w:t>
      </w:r>
      <w:proofErr w:type="spellEnd"/>
      <w:r w:rsidR="00D517A1" w:rsidRPr="00AD7CBE">
        <w:t xml:space="preserve"> σημασία της Αρκτικής και επαναλαμβάνει την ανάγκη για μια συνεκτική και επικαιροποιημένη πολιτική της ΕΕ για την Αρκτική· εκφράζει αυξημένη ανησυχία για τη συγκέντρωση ρωσικών στρατιωτικών δυνάμεων στην Αρκτική και για τους παράνομους περιορισμούς στην ελευθερία ναυσιπλοΐας στη βόρεια θαλάσσια οδό· σημειώνει με ολοένα και μεγαλύτερη ανησυχία το αυξημένο ενδιαφέρον της Κίνας για την Αρκτική και υπογραμμίζει ότι η ΕΕ πρέπει να αναζητήσει κατάλληλη απάντηση σε αυτό· τονίζει ότι η Αρκτική πρέπει να παραμείνει ζώνη ειρήνης, σταθερότητας και εποικοδομητικής συνεργασίας· υπογραμμίζει την ανάγκη ενίσχυσης του περιφερειακού διαλόγου και του συντονισμού με τους εταίρους μας στην Αρκτική, συμπεριλαμβανομένων της Νορβηγίας, των Ηνωμένων Πολιτειών και του Καναδά, προκειμένου να κατοχυρωθούν η ασφάλεια, η βιώσιμη οικονομική ανάπτυξη και η ανθεκτικότητα στις γεωπολιτικές και κλιματικές προκλήσεις· τονίζει τη σημασία να ενσωματωθούν οι προβλέψεις σχετικά με την κλιματική αλλαγή στην Αρκτική στον σχεδιασμό της ΕΕ για θέματα εξωτερικής πολιτικής, ασφάλειας και πολιτικής προστασίας· ζητεί να ενισχυθούν η εντολή και οι πόροι του ειδικού απεσταλμένου της ΕΕ για θέματα Αρκτικής, με σκοπό τον καλύτερο συντονισμό της πολιτικής, την παρακολούθηση των εξελίξεων και τη συνεργασία με τους εταίρους της Αρκτικής· ζητεί οι δραστηριότητες της ΕΕ και των κρατών μελών στην Αρκτική να συμβάλλουν στην ευημερία και τα δικαιώματα των αυτοχθόνων κοινοτήτων, σύμφωνα με τη Διακήρυξη της Οτάβα του 1996, χωρίς να τις βλάπτουν· επικροτεί κάθε δυνητική πρωτοβουλία της κυβέρνησης της Γροιλανδίας για ενίσχυση των πολιτικών, θεσμικών και οικονομικών δεσμών της με την ΕΕ·</w:t>
      </w:r>
      <w:r w:rsidR="00BC0428">
        <w:t xml:space="preserve"> </w:t>
      </w:r>
      <w:r w:rsidR="00BC0428" w:rsidRPr="00BC0428">
        <w:t xml:space="preserve">ζητεί την εφαρμογή του μνημονίου συνεννόησης ΕΕ-Γροιλανδίας που υπεγράφη το 2023, με στόχο την περαιτέρω ενίσχυση μιας ισότιμης και αμοιβαία επωφελούς εταιρικής σχέσης· τονίζει ότι η συνεργασία αυτή θα πρέπει να υποστηρίζεται από σημαντικές επενδύσεις της ΕΕ σε βιώσιμα έργα υποδομών σε ολόκληρη την </w:t>
      </w:r>
      <w:proofErr w:type="spellStart"/>
      <w:r w:rsidR="00BC0428" w:rsidRPr="00BC0428">
        <w:t>αξιακή</w:t>
      </w:r>
      <w:proofErr w:type="spellEnd"/>
      <w:r w:rsidR="00BC0428" w:rsidRPr="00BC0428">
        <w:t xml:space="preserve"> αλυσίδα των πρώτων υλών, καθώς και σε άλλους τομείς, όπως η εκπαίδευση, δημιουργώντας μακροπρόθεσμη αξία τόσο για την ΕΕ όσο και για τη Γροιλανδία, στηρίζοντας παράλληλα τις προτεραιότητες της ίδιας της Γροιλανδίας, την οικονομική ανάπτυξη και την ευημερία των πολιτών της·</w:t>
      </w:r>
    </w:p>
    <w:p w14:paraId="12428704" w14:textId="383EAD14" w:rsidR="00D517A1" w:rsidRPr="00AD7CBE" w:rsidRDefault="0050447F" w:rsidP="0050447F">
      <w:pPr>
        <w:pStyle w:val="NormalHanging12a"/>
        <w:ind w:left="567" w:hanging="570"/>
      </w:pPr>
      <w:r w:rsidRPr="00AD7CBE">
        <w:t>94.</w:t>
      </w:r>
      <w:r w:rsidRPr="00AD7CBE">
        <w:tab/>
      </w:r>
      <w:r w:rsidR="00D517A1" w:rsidRPr="00AD7CBE">
        <w:t>καλεί την Επιτροπή και την ΕΥΕΔ να εντείνουν τη διαρθρωμένη συνεργασία με περιφερειακούς οργανισμούς —συμπεριλαμβανομένων του ASEAN, της Αφρικανικής Ένωσης, της CELAC και του ΣΣΠΚ— για την ανάπτυξη περιφερειακών αρχιτεκτονικών ασφάλειας χωρίς αποκλεισμούς και για τον συντονισμό πολυμερών πολιτικών απαντήσεων, όπως:</w:t>
      </w:r>
    </w:p>
    <w:p w14:paraId="1D425C21" w14:textId="77777777" w:rsidR="00D517A1" w:rsidRPr="00AD7CBE" w:rsidRDefault="00D517A1" w:rsidP="0021136F">
      <w:pPr>
        <w:pStyle w:val="NormalHanging12a"/>
        <w:ind w:left="1134" w:hanging="567"/>
      </w:pPr>
      <w:r w:rsidRPr="00AD7CBE">
        <w:t>α)</w:t>
      </w:r>
      <w:r w:rsidRPr="00AD7CBE">
        <w:tab/>
        <w:t>οριζόντιες εταιρικές σχέσεις για την υγειονομική ασφάλεια·</w:t>
      </w:r>
    </w:p>
    <w:p w14:paraId="15D50FE5" w14:textId="77777777" w:rsidR="00D517A1" w:rsidRPr="00AD7CBE" w:rsidRDefault="00D517A1" w:rsidP="0021136F">
      <w:pPr>
        <w:pStyle w:val="NormalHanging12a"/>
        <w:ind w:left="1134" w:hanging="567"/>
      </w:pPr>
      <w:r w:rsidRPr="00AD7CBE">
        <w:lastRenderedPageBreak/>
        <w:t>β)</w:t>
      </w:r>
      <w:r w:rsidRPr="00AD7CBE">
        <w:tab/>
        <w:t>κοινή διαφοροποίηση και ανθεκτικές αξιακές αλυσίδες με αξιόπιστους εταίρους·</w:t>
      </w:r>
    </w:p>
    <w:p w14:paraId="29CF769F" w14:textId="77777777" w:rsidR="00D517A1" w:rsidRPr="00AD7CBE" w:rsidRDefault="00D517A1" w:rsidP="0021136F">
      <w:pPr>
        <w:pStyle w:val="NormalHanging12a"/>
        <w:ind w:left="1134" w:hanging="567"/>
      </w:pPr>
      <w:r w:rsidRPr="00AD7CBE">
        <w:t>γ)</w:t>
      </w:r>
      <w:r w:rsidRPr="00AD7CBE">
        <w:tab/>
        <w:t>ενισχυμένη συνεργασία για τη διαχείριση της μετανάστευσης, τον σεβασμό των ανθρωπίνων δικαιωμάτων και της αξιοπρέπειας και την προστασία του δικαιώματος ασύλου·</w:t>
      </w:r>
    </w:p>
    <w:p w14:paraId="17066E9B" w14:textId="77777777" w:rsidR="00D517A1" w:rsidRPr="00AD7CBE" w:rsidRDefault="00D517A1" w:rsidP="0021136F">
      <w:pPr>
        <w:pStyle w:val="NormalHanging12a"/>
        <w:ind w:left="1134" w:hanging="567"/>
      </w:pPr>
      <w:r w:rsidRPr="00AD7CBE">
        <w:t>δ)</w:t>
      </w:r>
      <w:r w:rsidRPr="00AD7CBE">
        <w:tab/>
        <w:t>ενισχυμένη συνεργασία για την αντιμετώπιση των επιπτώσεων της κλιματικής αλλαγής στην ειρήνη και την ασφάλεια· επισημαίνει ότι η κλιματική αλλαγή αποτελεί μία από τις σημαντικές προκλήσεις για την ΚΕΠΠΑ της ΕΕ· καλεί την ΕΕ να αντιμετωπίζει την προστασία του κλίματος και την κλιματική διπλωματία ως σημαντικό μέρος της εξωτερικής πολιτικής της·</w:t>
      </w:r>
    </w:p>
    <w:p w14:paraId="6CCDF6AA" w14:textId="77777777" w:rsidR="00D517A1" w:rsidRPr="00AD7CBE" w:rsidRDefault="00D517A1" w:rsidP="0021136F">
      <w:pPr>
        <w:pStyle w:val="NormalHanging12a"/>
        <w:ind w:left="1134" w:hanging="567"/>
      </w:pPr>
      <w:r w:rsidRPr="00AD7CBE">
        <w:t>ε)</w:t>
      </w:r>
      <w:r w:rsidRPr="00AD7CBE">
        <w:tab/>
        <w:t>ταχεία αναζωογόνηση των παγκόσμιων προσπαθειών για την επίτευξη των 17 Στόχων Βιώσιμης Ανάπτυξης έως το 2030·</w:t>
      </w:r>
    </w:p>
    <w:p w14:paraId="347CC71A" w14:textId="77777777" w:rsidR="00D517A1" w:rsidRPr="00AD7CBE" w:rsidRDefault="00D517A1" w:rsidP="0021136F">
      <w:pPr>
        <w:pStyle w:val="NormalHanging12a"/>
        <w:ind w:left="1134" w:hanging="567"/>
      </w:pPr>
      <w:proofErr w:type="spellStart"/>
      <w:r w:rsidRPr="00AD7CBE">
        <w:t>στ</w:t>
      </w:r>
      <w:proofErr w:type="spellEnd"/>
      <w:r w:rsidRPr="00AD7CBE">
        <w:t>)</w:t>
      </w:r>
      <w:r w:rsidRPr="00AD7CBE">
        <w:tab/>
        <w:t xml:space="preserve">προάσπιση των δικαιωμάτων των γυναικών παγκοσμίως, καθώς βλέπουμε μια παγκόσμια εναντίωση στην ισότητα των φύλων· </w:t>
      </w:r>
    </w:p>
    <w:p w14:paraId="31EF074A" w14:textId="77777777" w:rsidR="00D517A1" w:rsidRPr="00AD7CBE" w:rsidRDefault="00D517A1" w:rsidP="0021136F">
      <w:pPr>
        <w:pStyle w:val="NormalHanging12a"/>
        <w:ind w:left="1134" w:hanging="567"/>
      </w:pPr>
      <w:r w:rsidRPr="00AD7CBE">
        <w:t>ζ)</w:t>
      </w:r>
      <w:r w:rsidRPr="00AD7CBE">
        <w:tab/>
        <w:t>παροχή συλλογικής στήριξης στα Ηνωμένα Έθνη, ιδίως στο Διεθνές Δικαστήριο και σε όλους τους άλλους διεθνείς οργανισμούς που είναι ζωτικής σημασίας για την προάσπιση της βασισμένης σε κανόνες διεθνούς τάξης·</w:t>
      </w:r>
    </w:p>
    <w:p w14:paraId="39F7695D" w14:textId="77777777" w:rsidR="00D517A1" w:rsidRPr="00AD7CBE" w:rsidRDefault="00D517A1" w:rsidP="00D517A1">
      <w:pPr>
        <w:spacing w:after="240"/>
      </w:pPr>
      <w:r w:rsidRPr="00AD7CBE">
        <w:rPr>
          <w:b/>
          <w:i/>
        </w:rPr>
        <w:t>Καθορισμός μη διαπραγματεύσιμων θέσεων που αντιμετωπίζουμε ως απαραβίαστες</w:t>
      </w:r>
    </w:p>
    <w:p w14:paraId="6391F990" w14:textId="33BEC2A9" w:rsidR="00D517A1" w:rsidRPr="00AD7CBE" w:rsidRDefault="0050447F" w:rsidP="0050447F">
      <w:pPr>
        <w:pStyle w:val="NormalHanging12a"/>
        <w:ind w:left="567" w:hanging="570"/>
      </w:pPr>
      <w:r w:rsidRPr="00AD7CBE">
        <w:t>95.</w:t>
      </w:r>
      <w:r w:rsidRPr="00AD7CBE">
        <w:tab/>
      </w:r>
      <w:r w:rsidR="00D517A1" w:rsidRPr="00AD7CBE">
        <w:t>επαναλαμβάνει ότι η ΕΕ χαράσσει την εξωτερική της δράση με γνώμονα τις αξίες και αρχές που κατοχυρώνονται στο άρθρο 2, στο άρθρο 3 παράγραφος 5 και στο άρθρο 21 ΣΕΕ, οι οποίες ενέπνευσαν τη δημιουργία, ανάπτυξη και διεύρυνση της ΕΕ·</w:t>
      </w:r>
    </w:p>
    <w:p w14:paraId="721FEEEA" w14:textId="1E76198C" w:rsidR="00D517A1" w:rsidRPr="00AD7CBE" w:rsidRDefault="0050447F" w:rsidP="0050447F">
      <w:pPr>
        <w:pStyle w:val="NormalHanging12a"/>
        <w:ind w:left="567" w:hanging="570"/>
      </w:pPr>
      <w:r w:rsidRPr="00AD7CBE">
        <w:t>96.</w:t>
      </w:r>
      <w:r w:rsidRPr="00AD7CBE">
        <w:tab/>
      </w:r>
      <w:r w:rsidR="00D517A1" w:rsidRPr="00AD7CBE">
        <w:t xml:space="preserve">υπενθυμίζει ότι η αξιοπιστία της ΕΕ εξαρτάται από την ικανότητά της να ενεργεί συνεκτικά, ιδίως όσον αφορά την εξωτερική της εκπροσώπηση, καθώς και από την ικανότητά της να ενεργεί αποφασιστικά όταν προστατεύει τους πολίτες της και διαφυλάσσει τα συμφέροντά της· τονίζει ότι το όριο για την ανάληψη αποφασιστικής δράσης θα πρέπει να κοινοποιείται με συνέπεια και να περιλαμβάνει σαφείς απαντήσεις σε σοβαρές παραβιάσεις των ανθρωπίνων δικαιωμάτων, συστηματική καταστολή, μεταξύ άλλων εις βάρος βουλευτών και της αντιπολίτευσης, και σοβαρή διαφθορά, καθώς και </w:t>
      </w:r>
      <w:proofErr w:type="spellStart"/>
      <w:r w:rsidR="00D517A1" w:rsidRPr="00AD7CBE">
        <w:t>κλεπτοκρατία</w:t>
      </w:r>
      <w:proofErr w:type="spellEnd"/>
      <w:r w:rsidR="00D517A1" w:rsidRPr="00AD7CBE">
        <w:t xml:space="preserve">· υποστηρίζει την επέκταση του παγκόσμιου καθεστώτος κυρώσεων της ΕΕ για τα ανθρώπινα δικαιώματα (καθεστώς κυρώσεων για τα ανθρώπινα δικαιώματα τύπου </w:t>
      </w:r>
      <w:proofErr w:type="spellStart"/>
      <w:r w:rsidR="00D517A1" w:rsidRPr="00AD7CBE">
        <w:t>Magnitsky</w:t>
      </w:r>
      <w:proofErr w:type="spellEnd"/>
      <w:r w:rsidR="00D517A1" w:rsidRPr="00AD7CBE">
        <w:t>) ώστε να καλύπτει τη συστημική καταστολή και διαφθορά· υπογραμμίζει ότι η διαφθορά καθιστά δυνατές και επιδεινώνει τις παραβιάσεις, τις καταπατήσεις των ανθρωπίνων δικαιωμάτων και τη διάβρωση των δημοκρατικών αρχών και του κράτους δικαίου· καλεί την ΕΕ να αναπτύξει νομοθεσία ισοδύναμη με τον νόμο των ΗΠΑ για τις πρακτικές διαφθοράς από το εξωτερικό·</w:t>
      </w:r>
    </w:p>
    <w:p w14:paraId="4E1D6C89" w14:textId="354E789E" w:rsidR="00D517A1" w:rsidRPr="00AD7CBE" w:rsidRDefault="0050447F" w:rsidP="0050447F">
      <w:pPr>
        <w:pStyle w:val="NormalHanging12a"/>
        <w:ind w:left="567" w:hanging="570"/>
      </w:pPr>
      <w:r w:rsidRPr="00AD7CBE">
        <w:t>97.</w:t>
      </w:r>
      <w:r w:rsidRPr="00AD7CBE">
        <w:tab/>
      </w:r>
      <w:r w:rsidR="00D517A1" w:rsidRPr="00AD7CBE">
        <w:t>ενθαρρύνει τον βαθύτερο συντονισμό με την ομάδα G7 και άλλους δημοκρατικούς εταίρους, μεταξύ άλλων στο πλαίσιο της G20, για την ευθυγράμμιση των αντιδράσεων στις παραβιάσεις των παγκόσμιων κανόνων·</w:t>
      </w:r>
    </w:p>
    <w:p w14:paraId="59D9A267" w14:textId="612DCE41" w:rsidR="00D517A1" w:rsidRPr="00AD7CBE" w:rsidRDefault="0050447F" w:rsidP="0050447F">
      <w:pPr>
        <w:pStyle w:val="NormalHanging12a"/>
        <w:ind w:left="567" w:hanging="570"/>
      </w:pPr>
      <w:r w:rsidRPr="00AD7CBE">
        <w:t>98.</w:t>
      </w:r>
      <w:r w:rsidRPr="00AD7CBE">
        <w:tab/>
      </w:r>
      <w:r w:rsidR="00D517A1" w:rsidRPr="00AD7CBE">
        <w:t xml:space="preserve">υπογραμμίζει τη σημασία να διασφαλιστεί ότι η ΚΕΠΠΑ της ΕΕ καθοδηγείται από αρχές που στηρίζουν την ισότητα των φύλων και το θεματολόγιο ΓΕΑ· ζητεί να διατηρηθούν οι αρχές αυτές ως βασικές αρχές της ΚΕΠΠΑ της ΕΕ· καλεί επιτακτικά την ΕΥΕΔ και την Επιτροπή να διατηρήσουν τον ηγετικό ρόλο της ΕΕ στην προάσπιση των δικαιωμάτων των γυναικών παγκοσμίως με την ενδελεχή και φιλόδοξη εφαρμογή </w:t>
      </w:r>
      <w:r w:rsidR="00D517A1" w:rsidRPr="00AD7CBE">
        <w:lastRenderedPageBreak/>
        <w:t>του σχεδίου δράσης για θέματα φύλου ΙΙΙ· εκφράζει σοβαρή ανησυχία για την αυξανόμενη εναντίωση στα δικαιώματα των γυναικών και των ατόμων ΛΟΑΤΚΙ+ σε διάφορα μέρη του κόσμου·</w:t>
      </w:r>
    </w:p>
    <w:p w14:paraId="0D383312" w14:textId="2FF83C4B" w:rsidR="00D517A1" w:rsidRPr="00AD7CBE" w:rsidRDefault="0050447F" w:rsidP="0050447F">
      <w:pPr>
        <w:pStyle w:val="NormalHanging12a"/>
        <w:ind w:left="567" w:hanging="570"/>
      </w:pPr>
      <w:r w:rsidRPr="00AD7CBE">
        <w:t>99.</w:t>
      </w:r>
      <w:r w:rsidRPr="00AD7CBE">
        <w:tab/>
      </w:r>
      <w:r w:rsidR="00D517A1" w:rsidRPr="00AD7CBE">
        <w:t>ζητεί μια προσέγγιση που θα λαμβάνει υπόψη τα παιδιά στο πλαίσιο της εξωτερικής πολιτικής και της πολιτικής ασφάλειας της ΕΕ, και επισημαίνει την ανάγκη ενίσχυσης του συντονισμού μεταξύ της Αφρικανικής Ένωσης, της ΕΕ και των Ηνωμένων Εθνών με σκοπό την προστασία των παιδιών και εφήβων που πλήττονται από συγκρούσεις, εκτοπισμούς και ανθρωπιστικές κρίσεις·</w:t>
      </w:r>
    </w:p>
    <w:p w14:paraId="400BF15C" w14:textId="26874F41" w:rsidR="00D517A1" w:rsidRPr="00AD7CBE" w:rsidRDefault="0050447F" w:rsidP="0050447F">
      <w:pPr>
        <w:pStyle w:val="NormalHanging12a"/>
        <w:ind w:left="567" w:hanging="570"/>
      </w:pPr>
      <w:r w:rsidRPr="00AD7CBE">
        <w:t>100.</w:t>
      </w:r>
      <w:r w:rsidRPr="00AD7CBE">
        <w:tab/>
      </w:r>
      <w:r w:rsidR="00D517A1" w:rsidRPr="00AD7CBE">
        <w:t>ζητεί να δοθεί μεγαλύτερη προσοχή στη δίωξη όλων των μειονοτήτων, συμπεριλαμβανομένων των θρησκευτικών μειονοτήτων, όπως οι χριστιανοί· καταδικάζει απερίφραστα κάθε μορφή βίας κατά θρησκευτικών μειονοτήτων και εκφράζει την αλληλεγγύη του προς τα θύματα και τις οικογένειές τους· επαναλαμβάνει ότι η θρησκευτική ελευθερία και ελευθερία των πεποιθήσεων είναι άρρηκτα συνδεδεμένη με άλλα θεμελιώδη δικαιώματα και θα πρέπει να προωθείται με αμοιβαία ενισχυτικό τρόπο· ζητεί να ενσωματωθεί στην εξωτερική δράση της ΕΕ η προστασία της ελευθερίας σκέψης, συνείδησης και θρησκείας και της πολυμορφίας· καλεί, επομένως, την Επιτροπή να διορίσει εκ νέου ειδικό απεσταλμένο για την προώθηση της θρησκευτικής ελευθερίας και ελευθερίας των πεποιθήσεων εκτός της ΕΕ·</w:t>
      </w:r>
    </w:p>
    <w:p w14:paraId="25373CA0" w14:textId="469D95C4" w:rsidR="00D517A1" w:rsidRPr="00AD7CBE" w:rsidRDefault="0050447F" w:rsidP="0050447F">
      <w:pPr>
        <w:pStyle w:val="NormalHanging12a"/>
        <w:ind w:left="567" w:hanging="570"/>
      </w:pPr>
      <w:r w:rsidRPr="00AD7CBE">
        <w:t>101.</w:t>
      </w:r>
      <w:r w:rsidRPr="00AD7CBE">
        <w:tab/>
      </w:r>
      <w:r w:rsidR="00D517A1" w:rsidRPr="00AD7CBE">
        <w:t>τονίζει την ανάγκη στήριξης της υπεράσπισης της ελευθερίας της έκφρασης παγκοσμίως, μεταξύ άλλων στο διαδίκτυο, καθώς και της πολυφωνίας των μέσων ενημέρωσης και της βασιζόμενης σε αξίες δημοσιογραφίας, ιδίως της ερευνητικής δημοσιογραφίας·</w:t>
      </w:r>
    </w:p>
    <w:p w14:paraId="531D96AC" w14:textId="57508224" w:rsidR="00D517A1" w:rsidRPr="00AD7CBE" w:rsidRDefault="0050447F" w:rsidP="0050447F">
      <w:pPr>
        <w:pStyle w:val="NormalHanging12a"/>
        <w:ind w:left="567" w:hanging="570"/>
      </w:pPr>
      <w:r w:rsidRPr="00AD7CBE">
        <w:t>102.</w:t>
      </w:r>
      <w:r w:rsidRPr="00AD7CBE">
        <w:tab/>
      </w:r>
      <w:r w:rsidR="00D517A1" w:rsidRPr="00AD7CBE">
        <w:t>καλεί την ΕΥΕΔ και την Επιτροπή να αναπτύξουν σαφείς και διαφανείς δείκτες αναφοράς για την αξιολόγηση της αποτελεσματικότητας και του συνολικού αντικτύπου των ενωσιακών κυρώσεων και να ενημερώνουν τακτικά το Κοινοβούλιο εν προκειμένω· τονίζει την ανάγκη να ενισχυθεί η επιβολή των κυρώσεων και επαναλαμβάνει τη σημασία της κοινοποίησης του σκοπού και των αποτελεσμάτων των κυρώσεων τόσο στους πολίτες της ΕΕ όσο και στις χώρες εταίρους, προκειμένου να διατηρηθεί η εμπιστοσύνη του κοινού και η διεθνής αξιοπιστία· υπενθυμίζει ότι η συνεπής και ομοιόμορφη εφαρμογή των περιοριστικών μέτρων σε όλα τα κράτη μέλη είναι απαραίτητη για την αξιοπιστία και αποτελεσματικότητα της εξωτερικής δράσης της ΕΕ·</w:t>
      </w:r>
    </w:p>
    <w:p w14:paraId="312A2871" w14:textId="52A677D8" w:rsidR="00D517A1" w:rsidRPr="00AD7CBE" w:rsidRDefault="0050447F" w:rsidP="0050447F">
      <w:pPr>
        <w:pStyle w:val="NormalHanging12a"/>
        <w:ind w:left="567" w:hanging="570"/>
      </w:pPr>
      <w:r w:rsidRPr="00AD7CBE">
        <w:t>103.</w:t>
      </w:r>
      <w:r w:rsidRPr="00AD7CBE">
        <w:tab/>
      </w:r>
      <w:r w:rsidR="00D517A1" w:rsidRPr="00AD7CBE">
        <w:t>υπογραμμίζει τη σημασία της έγκαιρης και συντονισμένης αντίδρασης σε κρίσεις, τονίζοντας ότι η αποτελεσματική διαχείριση κρίσεων βασίζεται στην ταχεία λήψη αποφάσεων, την ταχεία διάθεση πόρων και την ικανότητα προσαρμογής σε εξελισσόμενες καταστάσεις, και όχι μόνο στον σχεδιασμό ή τα αφηγήματα·</w:t>
      </w:r>
    </w:p>
    <w:p w14:paraId="395E365E" w14:textId="3098028C" w:rsidR="00D517A1" w:rsidRPr="00AD7CBE" w:rsidRDefault="0050447F" w:rsidP="0050447F">
      <w:pPr>
        <w:pStyle w:val="NormalHanging12a"/>
        <w:ind w:left="567" w:hanging="570"/>
      </w:pPr>
      <w:r w:rsidRPr="00AD7CBE">
        <w:t>104.</w:t>
      </w:r>
      <w:r w:rsidRPr="00AD7CBE">
        <w:tab/>
      </w:r>
      <w:r w:rsidR="00D517A1" w:rsidRPr="00AD7CBE">
        <w:t>αναγνωρίζει ότι η απαίτηση για ομοφωνία αναγκάζει τα κράτη μέλη να καταβάλλουν άοκνες προσπάθειες για την επίτευξη συμβιβασμού και ενότητας, που αποτελεί την πηγή της πολιτικής επιρροής της ΕΕ στην παγκόσμια σκηνή· επισημαίνει, ωστόσο, ότι θα πρέπει να αξιολογηθεί προσεκτικά ο συμβιβασμός μεταξύ του ιδανικού της ενότητας και του σημαντικού κόστους της ομοφωνίας·</w:t>
      </w:r>
    </w:p>
    <w:p w14:paraId="6E587A47" w14:textId="4A4ABF41" w:rsidR="00D517A1" w:rsidRPr="00AD7CBE" w:rsidRDefault="0050447F" w:rsidP="0050447F">
      <w:pPr>
        <w:pStyle w:val="NormalHanging12a"/>
        <w:ind w:left="567" w:hanging="570"/>
      </w:pPr>
      <w:r w:rsidRPr="00AD7CBE">
        <w:t>105.</w:t>
      </w:r>
      <w:r w:rsidRPr="00AD7CBE">
        <w:tab/>
      </w:r>
      <w:r w:rsidR="00D517A1" w:rsidRPr="00AD7CBE">
        <w:t xml:space="preserve">εκφράζει τη λύπη του διότι, στην πράξη, μεμονωμένα κράτη μέλη έχουν ενίοτε κάνει χρήση του δικαιώματος αρνησικυρίας τους για να αποδυναμώσουν τις συμφωνίες, να καθυστερήσουν τη λήψη αποφάσεων ή να παρεμποδίσουν τις κοινές πολιτικές· </w:t>
      </w:r>
      <w:r w:rsidR="00D517A1" w:rsidRPr="00AD7CBE">
        <w:lastRenderedPageBreak/>
        <w:t>εκφράζει τη λύπη του διότι δεν έχουν αξιοποιηθεί ποτέ οι δυνατότητες για ταχεία, αποδοτική και αποτελεσματική δράση στον τομέα της εξωτερικής πολιτικής, της ασφάλειας και της άμυνας, όπως προβλέπονται, μεταξύ άλλων, στις ρήτρες «γέφυρας» της ΣΕΕ·</w:t>
      </w:r>
    </w:p>
    <w:p w14:paraId="5357F698" w14:textId="74004B04" w:rsidR="00D517A1" w:rsidRPr="00AD7CBE" w:rsidRDefault="0050447F" w:rsidP="0050447F">
      <w:pPr>
        <w:pStyle w:val="NormalHanging12a"/>
        <w:ind w:left="567" w:hanging="570"/>
      </w:pPr>
      <w:r w:rsidRPr="00AD7CBE">
        <w:t>106.</w:t>
      </w:r>
      <w:r w:rsidRPr="00AD7CBE">
        <w:tab/>
      </w:r>
      <w:r w:rsidR="00D517A1" w:rsidRPr="00AD7CBE">
        <w:t>επαναλαμβάνει την έκκλησή του προς το Συμβούλιο να μεταβεί σταδιακά στην ψηφοφορία με ειδική πλειοψηφία για αποφάσεις σε τομείς της ΚΕΠΠΑ που δεν έχουν στρατιωτικές ή αμυντικές συνέπειες, ιδίως στο πλαίσιο του καθεστώτος κυρώσεων· αναγνωρίζει τους προβληματισμούς ορισμένων κρατών μελών σχετικά με την αντιληπτή μειωμένη ικανότητα άσκησης επιρροής στην εξωτερική πολιτική και την πολιτική ασφάλειας σε επίπεδο ΕΕ· υπενθυμίζει ότι η ΑΠ/ΥΕ είναι επιφορτισμένη, όπως ορίζεται στην επιστολή ανάθεσης καθηκόντων της, να ενεργοποιεί τη χρήση των διατάξεων της Συνθήκης που επιτρέπουν την ψηφοφορία με ειδική πλειοψηφία στην ΚΕΠΠΑ και, ως εκ τούτου, αναμένει από την ΑΠ/ΥΕ να συμμετάσχει σε εποικοδομητικό διάλογο με τα κράτη μέλη για τον σκοπό αυτό· ενθαρρύνει την πλήρη αξιοποίηση όλων των δυνατοτήτων που υπάρχουν αυτή τη στιγμή για την ενίσχυση της αποφασιστικότητας εν προκειμένω, και καλεί τα κράτη μέλη να κάνουν μεγαλύτερη και διαφανέστερη χρήση της εποικοδομητικής αποχής σύμφωνα με το άρθρο 31 παράγραφος 1 ΣΕΕ σε περιπτώσεις όπου δεν μπορούν να εγκρίνουν μια απόφαση αλλά δεν επιθυμούν να εμποδίσουν τη συλλογική δράση της Ένωσης· τονίζει ότι η εν λόγω προσέγγιση ενισχύει την ικανότητα της ΕΕ να αντιδρά γρήγορα και συνεκτικά σε διεθνείς κρίσεις, με παράλληλο σεβασμό της εθνικής κυριαρχίας, και καταδεικνύει ότι η αύξηση της αποτελεσματικότητας της ΚΕΠΠΑ είναι ήδη δυνατή χωρίς τροποποίηση της Συνθήκης· αναγνωρίζει ότι η πρόοδος προς την εφαρμογή της ψηφοφορίας με ειδική πλειοψηφία μπορεί να είναι μόνο σταδιακή, με βάση τη διαμόρφωση ευρωπαϊκής στρατηγικής κουλτούρας·</w:t>
      </w:r>
    </w:p>
    <w:p w14:paraId="709C0859" w14:textId="77777777" w:rsidR="00D517A1" w:rsidRPr="00AD7CBE" w:rsidRDefault="00D517A1" w:rsidP="00D517A1">
      <w:pPr>
        <w:spacing w:after="240"/>
      </w:pPr>
      <w:r w:rsidRPr="00AD7CBE">
        <w:rPr>
          <w:b/>
          <w:i/>
        </w:rPr>
        <w:t>Αύξηση του αντικτύπου της εξωτερικής δράσης της ΕΕ που υλοποιούμε</w:t>
      </w:r>
    </w:p>
    <w:p w14:paraId="2CF92416" w14:textId="156F9052" w:rsidR="00D517A1" w:rsidRPr="00AD7CBE" w:rsidRDefault="0050447F" w:rsidP="0050447F">
      <w:pPr>
        <w:pStyle w:val="NormalHanging12a"/>
        <w:ind w:left="567" w:hanging="570"/>
      </w:pPr>
      <w:r w:rsidRPr="00AD7CBE">
        <w:t>107.</w:t>
      </w:r>
      <w:r w:rsidRPr="00AD7CBE">
        <w:tab/>
      </w:r>
      <w:r w:rsidR="00D517A1" w:rsidRPr="00AD7CBE">
        <w:t>εκφράζει τη λύπη του διότι η παγκόσμια προβολή και η πολιτική επιρροή της ΕΕ συχνά υπολείπονται του οικονομικού, χρηματοπιστωτικού και διπλωματικού της αποτυπώματος· εκφράζει τη λύπη του διότι αυτή η έλλειψη προβολής οφείλεται ενίοτε στην έλλειψη σαφήνειας στην εξωτερική εκπροσώπηση της ΕΕ· τονίζει την ανάγκη να οριστούν σαφώς οι αρμοδιότητες της ΑΠ/ΥΕ, της Προέδρου της Επιτροπής και του Προέδρου του Ευρωπαϊκού Συμβουλίου όσον αφορά την εξωτερική δράση και εκπροσώπηση της ΕΕ, ώστε η φωνή της ΕΕ να είναι συνεκτική και να γίνεται αντιληπτή ως τέτοια από τους εταίρους μας· καλεί την Επιτροπή να ενισχύσει τον συντονισμό της με την ΕΥΕΔ στον τομέα της εξωτερικής δράσης, μεταξύ άλλων διασφαλίζοντας την πλήρη συμμόρφωση με το άρθρο 3 παράγραφος 2 και το άρθρο 9 της απόφασης για την ΕΥΕΔ</w:t>
      </w:r>
      <w:r w:rsidR="00D517A1" w:rsidRPr="00AD7CBE">
        <w:rPr>
          <w:rStyle w:val="FootnoteReference"/>
        </w:rPr>
        <w:footnoteReference w:id="19"/>
      </w:r>
      <w:r w:rsidR="00D517A1" w:rsidRPr="00AD7CBE">
        <w:t>, η οποία ενδέχεται να χρειαστεί να επικαιροποιηθεί·</w:t>
      </w:r>
    </w:p>
    <w:p w14:paraId="6CEA2D3E" w14:textId="212B4E82" w:rsidR="00D517A1" w:rsidRPr="00AD7CBE" w:rsidRDefault="0050447F" w:rsidP="0050447F">
      <w:pPr>
        <w:pStyle w:val="NormalHanging12a"/>
        <w:ind w:left="567" w:hanging="570"/>
      </w:pPr>
      <w:r w:rsidRPr="00AD7CBE">
        <w:t>108.</w:t>
      </w:r>
      <w:r w:rsidRPr="00AD7CBE">
        <w:tab/>
      </w:r>
      <w:r w:rsidR="00D517A1" w:rsidRPr="00AD7CBE">
        <w:t xml:space="preserve">καλεί το Συμβούλιο και την Επιτροπή να εκφράζονται με μία φωνή· σημειώνει ότι μπορεί να σημειωθεί κάποια πρόοδος όσον αφορά την ΚΕΠΠΑ, με τη χρήση των διατάξεων των υφιστάμενων Συνθηκών, όπως η ρήτρα «γέφυρας»· τονίζει ότι οι Συνθήκες θα πρέπει να προβλέπουν ειδικά τη δυνατότητα δημιουργίας μιας Ευρωπαϊκής Αμυντικής Ένωσης και ότι η ΑΠ/ΥΕ θα πρέπει να υποστηριχθεί στις προσπάθειές της να καταστεί ο κύριος εξωτερικός εκπρόσωπος της ΕΕ σε διεθνή </w:t>
      </w:r>
      <w:r w:rsidR="00D517A1" w:rsidRPr="00AD7CBE">
        <w:lastRenderedPageBreak/>
        <w:t>φόρουμ·</w:t>
      </w:r>
    </w:p>
    <w:p w14:paraId="6ED687C6" w14:textId="1086DF25" w:rsidR="00D517A1" w:rsidRPr="00AD7CBE" w:rsidRDefault="0050447F" w:rsidP="0050447F">
      <w:pPr>
        <w:pStyle w:val="NormalHanging12a"/>
        <w:ind w:left="567" w:hanging="570"/>
      </w:pPr>
      <w:r w:rsidRPr="00AD7CBE">
        <w:t>109.</w:t>
      </w:r>
      <w:r w:rsidRPr="00AD7CBE">
        <w:tab/>
      </w:r>
      <w:r w:rsidR="00D517A1" w:rsidRPr="00AD7CBE">
        <w:t>επαινεί τις προσπάθειες της Ευρωπαϊκής Διπλωματικής Ακαδημίας να συμβάλει στη διαμόρφωση ενός διπλωματικού σώματος και μιας διπλωματικής κουλτούρας της ΕΕ· καλεί την Ακαδημία να συμπεριλάβει Ευρωπαίους πολίτες που δεν είναι αποκλειστικά διπλωμάτες των κρατών μελών· τονίζει ότι είναι σημαντικό να εξασφαλιστεί η διάθεση επαρκών πόρων, συμπεριλαμβανομένων ανθρώπινων πόρων, στην Ακαδημία·</w:t>
      </w:r>
    </w:p>
    <w:p w14:paraId="3723B8A2" w14:textId="70693E45" w:rsidR="00D517A1" w:rsidRPr="00AD7CBE" w:rsidRDefault="0050447F" w:rsidP="0050447F">
      <w:pPr>
        <w:pStyle w:val="NormalHanging12a"/>
        <w:ind w:left="567" w:hanging="570"/>
      </w:pPr>
      <w:r w:rsidRPr="00AD7CBE">
        <w:t>110.</w:t>
      </w:r>
      <w:r w:rsidRPr="00AD7CBE">
        <w:tab/>
      </w:r>
      <w:r w:rsidR="00D517A1" w:rsidRPr="00AD7CBE">
        <w:t>καλεί την ΑΠ/ΥΕ να υποβάλει ταχέως προτάσεις για τη μελλοντική επιχειρησιακή δομή της εξωτερικής δράσης της ΕΕ και, προς τούτο, να λάβει πλήρως υπόψη τη σύσταση του Κοινοβουλίου της 15ης Μαρτίου 2023 σχετικά με τον απολογισμό της λειτουργίας της ΕΥΕΔ και για μια ισχυρότερη ΕΕ στον κόσμο</w:t>
      </w:r>
      <w:r w:rsidR="00D517A1" w:rsidRPr="00AD7CBE">
        <w:rPr>
          <w:rStyle w:val="FootnoteReference"/>
        </w:rPr>
        <w:footnoteReference w:id="20"/>
      </w:r>
      <w:r w:rsidR="00D517A1" w:rsidRPr="00AD7CBE">
        <w:t>·</w:t>
      </w:r>
    </w:p>
    <w:p w14:paraId="706EE282" w14:textId="1EA30E53" w:rsidR="00D517A1" w:rsidRPr="00AD7CBE" w:rsidRDefault="0050447F" w:rsidP="0050447F">
      <w:pPr>
        <w:pStyle w:val="NormalHanging12a"/>
        <w:ind w:left="567" w:hanging="570"/>
      </w:pPr>
      <w:r w:rsidRPr="00AD7CBE">
        <w:t>111.</w:t>
      </w:r>
      <w:r w:rsidRPr="00AD7CBE">
        <w:tab/>
      </w:r>
      <w:r w:rsidR="00D517A1" w:rsidRPr="00AD7CBE">
        <w:t>καλεί την ΑΠ/ΥΕ να προτείνει μια συνεκτική και στρατηγική επικοινωνιακή στρατηγική που θα αναδεικνύει τα οφέλη της εξωτερικής δράσης της ΕΕ και θα στηρίζει τους στόχους της ΕΕ, αντιμετωπίζοντας παράλληλα τις εκστρατείες παραπληροφόρησης που ενορχηστρώνονται από τρίτες χώρες· ενθαρρύνει την ΕΥΕΔ να ενισχύσει την πολιτική παρουσία της ΕΕ στις χώρες εταίρους μας και να καταστήσει την εξωτερική μας δράση πιο προσιτή στο κοινό των χωρών αυτών, μεταξύ άλλων μέσω πολύγλωσσων εκστρατειών, πολιτιστικής διπλωματίας και συνεργασίας με τοπικούς συμφεροντούχους και μέσα ενημέρωσης· υποστηρίζει τη συμπερίληψη της επικοινωνίας ως κριτηρίου επιδόσεων στον προγραμματισμό της ΕΥΕΔ· τονίζει ότι η στρατηγική αυτή θα πρέπει επίσης να ενισχύει την προβολή των χρηματοδοτούμενων από την Ένωση έργων με σαφή σήμανση που περιλαμβάνει τις λέξεις «Ευρωπαϊκή Ένωση» και τη σημαία της ΕΕ, ιδίως στις υποψήφιες χώρες, προκειμένου να αντιμετωπιστούν τυχόν απόπειρες υπονόμευσης των ενωσιακών πρωτοβουλιών·</w:t>
      </w:r>
    </w:p>
    <w:p w14:paraId="68F49640" w14:textId="182D5859" w:rsidR="00D517A1" w:rsidRPr="00AD7CBE" w:rsidRDefault="0050447F" w:rsidP="0050447F">
      <w:pPr>
        <w:pStyle w:val="NormalHanging12a"/>
        <w:ind w:left="567" w:hanging="570"/>
      </w:pPr>
      <w:r w:rsidRPr="00AD7CBE">
        <w:t>112.</w:t>
      </w:r>
      <w:r w:rsidRPr="00AD7CBE">
        <w:tab/>
      </w:r>
      <w:r w:rsidR="00D517A1" w:rsidRPr="00AD7CBE">
        <w:t>τάσσεται υπέρ μιας πιο εξέχουσας παρουσίας της ΕΕ σε παγκόσμιες συνόδους κορυφής, περιφερειακά φόρουμ και πλατφόρμες διαμεσολάβησης για τις συγκρούσεις, όχι μόνο μέσω των κρατών μελών αλλά και υπό ορατή σημαία της ΕΕ·</w:t>
      </w:r>
    </w:p>
    <w:p w14:paraId="0A350D5D" w14:textId="38E7301B" w:rsidR="00D517A1" w:rsidRPr="00AD7CBE" w:rsidRDefault="0050447F" w:rsidP="0050447F">
      <w:pPr>
        <w:pStyle w:val="NormalHanging12a"/>
        <w:ind w:left="567" w:hanging="570"/>
      </w:pPr>
      <w:r w:rsidRPr="00AD7CBE">
        <w:t>113.</w:t>
      </w:r>
      <w:r w:rsidRPr="00AD7CBE">
        <w:tab/>
      </w:r>
      <w:r w:rsidR="00D517A1" w:rsidRPr="00AD7CBE">
        <w:t>ζητεί ενισχυμένη σύγκλιση μεταξύ των διπλωματικών υπηρεσιών της ΕΕ και των κρατών μελών για τη βελτίωση των συνεργειών μεταξύ της εικόνας της χώρας ως «εμπορικού σήματος» και των μηνυμάτων της ΕΕ, σύμφωνα με την προσέγγιση «Ομάδα Ευρώπη»·</w:t>
      </w:r>
    </w:p>
    <w:p w14:paraId="304E62C8" w14:textId="56F2BA70" w:rsidR="00D517A1" w:rsidRPr="00AD7CBE" w:rsidRDefault="0050447F" w:rsidP="0050447F">
      <w:pPr>
        <w:pStyle w:val="NormalHanging12a"/>
        <w:ind w:left="567" w:hanging="570"/>
      </w:pPr>
      <w:r w:rsidRPr="00AD7CBE">
        <w:t>114.</w:t>
      </w:r>
      <w:r w:rsidRPr="00AD7CBE">
        <w:tab/>
      </w:r>
      <w:r w:rsidR="00D517A1" w:rsidRPr="00AD7CBE">
        <w:t xml:space="preserve">υπογραμμίζει ότι οι δημοσιονομικοί περιορισμοί αποτελούν σημαντικό εμπόδιο για την αύξηση της προβολής και του αντικτύπου της εξωτερικής δράσης της ΕΕ· τονίζει ότι, χωρίς σαφή γεωγραφική και θεματική ιεράρχηση, υπάρχει κίνδυνος οι περιορισμένοι πόροι να διασκορπιστούν και να μην έχουν στρατηγικό αντίκτυπο· καλεί την Επιτροπή και την ΕΥΕΔ να προβούν σε πραγματική άσκηση ιεράρχησης προτεραιοτήτων, προκειμένου να εντοπίσουν πού μπορεί η εξωτερική δράση της ΕΕ να αποφέρει τη μεγαλύτερη πολιτική και στρατηγική επιστροφή· υπενθυμίζει, στο πλαίσιο αυτό, ότι η Επιτροπή πρέπει να είναι σε θέση να εξασφαλίζει ότι τα κονδύλια ωφελούν όντως τον </w:t>
      </w:r>
      <w:r w:rsidR="00D517A1" w:rsidRPr="00AD7CBE">
        <w:lastRenderedPageBreak/>
        <w:t>προβλεπόμενο αποδέκτη και δεν χρησιμοποιούνται καταχρηστικά·</w:t>
      </w:r>
    </w:p>
    <w:p w14:paraId="4A305CC3" w14:textId="258E161A" w:rsidR="00D517A1" w:rsidRPr="00AD7CBE" w:rsidRDefault="0050447F" w:rsidP="0050447F">
      <w:pPr>
        <w:pStyle w:val="NormalHanging12a"/>
        <w:ind w:left="567" w:hanging="570"/>
      </w:pPr>
      <w:r w:rsidRPr="00AD7CBE">
        <w:t>115.</w:t>
      </w:r>
      <w:r w:rsidRPr="00AD7CBE">
        <w:tab/>
      </w:r>
      <w:r w:rsidR="00D517A1" w:rsidRPr="00AD7CBE">
        <w:t xml:space="preserve">ζητεί να ενισχυθεί η ΕΥΕΔ —τόσο η έδρα της όσο και οι Αντιπροσωπείες της ΕΕ— με την παροχή των κατάλληλων οικονομικών και ανθρώπινων πόρων, ώστε να είναι καλύτερα προετοιμασμένη η ΕΕ για τις τρέχουσες και αναδυόμενες παγκόσμιες προκλήσεις· ζητεί η ΕΥΕΔ να είναι σε θέση να επιλέγει και να προσλαμβάνει το μόνιμο ενωσιακό διπλωματικό προσωπικό της, συμπεριλαμβανομένων εκείνων που αποφοιτούν από την Ευρωπαϊκή Διπλωματική Ακαδημία, καθώς και να εξασφαλίσει δικαιότερη ισορροπία μεταξύ των φύλων και γεωγραφική ισορροπία μεταξύ των κρατών μελών σε όλα τα επίπεδα εντός της ΕΥΕΔ· </w:t>
      </w:r>
    </w:p>
    <w:p w14:paraId="3C6370F8" w14:textId="0F395567" w:rsidR="00D517A1" w:rsidRPr="00AD7CBE" w:rsidRDefault="0050447F" w:rsidP="0050447F">
      <w:pPr>
        <w:pStyle w:val="NormalHanging12a"/>
        <w:ind w:left="567" w:hanging="570"/>
      </w:pPr>
      <w:r w:rsidRPr="00AD7CBE">
        <w:t>116.</w:t>
      </w:r>
      <w:r w:rsidRPr="00AD7CBE">
        <w:tab/>
      </w:r>
      <w:r w:rsidR="00D517A1" w:rsidRPr="00AD7CBE">
        <w:t xml:space="preserve">επισημαίνει τις στρατηγικές δυνατότητες της πρωτοβουλίας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να χρησιμεύσει όχι μόνο ως επενδυτική πλατφόρμα αλλά και ως εργαλείο για την ενίσχυση της παρουσίας και προβολής της ΕΕ παγκοσμίως· επικροτεί το γεγονός ότι η Επιτροπή έχει δώσει προτεραιότητα στην υλοποίηση των έργων της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εκφράζει την ανησυχία του για τις αναφορές ότι ορισμένα έργα της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υλοποιούνται από κινεζικές εταιρείες κατά άμεση παραβίαση των στόχων της πρωτοβουλίας για την παρουσίαση μιας εναλλακτικής λύσης στην πρωτοβουλία «Μία Ζώνη, Ένας Δρόμος» της Κίνας και για τη δημιουργία πραγματικής εθνικής αξίας στις χώρες εταίρους· ζητεί, επομένως, να διερευνηθούν αμέσως όλες οι κινέζικες εταιρείες που συμμετέχουν στη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επαναλαμβάνει ότι η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θα πρέπει να συμβάλλει στην παγκόσμια σταθερότητα και ασφάλεια, ενισχύοντας παράλληλα την ανθεκτικότητα της Ευρώπης· τονίζει, επιπλέον, ότι για να ευθυγραμμιστούν η πολιτική δέσμευση και οι γεωπολιτικές φιλοδοξίες, απαιτούνται ανανεωμένη δέσμευση για έγκαιρη υλοποίηση, ισχυρότερη τοπική ανάληψη ευθύνης για τον προσδιορισμό των έργων, και σαφώς καθορισμένη συμμετοχή του ιδιωτικού τομέα· καλεί την Επιτροπή να επιταχύνει την υλοποίηση των έργων και να εξορθολογίσει τον αριθμό των εμβληματικών έργων με στόχο τη μεγιστοποίηση του αντικτύπου της πρωτοβουλίας· πιστεύει, επίσης, ότι τα έργα της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xml:space="preserve"> απαιτούν καλύτερη δημόσια επικοινωνία, ιδίως στην περίπτωση της έμμεσης διαχείρισης με εταίρους υλοποίησης, όπως οι πράξεις μεικτής χρηματοδότησης στο πλαίσιο του Ευρωπαϊκού Ταμείου για τη Βιώσιμη Ανάπτυξη+ με τη συμμετοχή πολλαπλών συμφεροντούχων· καλεί, επομένως, την Επιτροπή και την ΕΥΕΔ να ενισχύσουν συστηματικά την επικοινωνία σχετικά με τις χρηματοδοτούμενες από την ΕΕ δράσεις, διασφαλίζοντας τη συνεκτική ανταλλαγή μηνυμάτων, τον σαφή καταλογισμό και την αποτελεσματική προβολή της ηγεσίας και της προστιθέμενης αξίας της Ένωσης· παρατηρεί ο προϋπολογισμός των 300 δισεκατομμυρίων EUR που διατίθεται για την πρωτοβουλία αυτή είναι μικρότερος από το ένα τρίτο της κλίμακας των έργων που βρίσκονται ήδη σε εξέλιξη στο πλαίσιο της συγκρίσιμης πρωτοβουλίας «Μία Ζώνη, Ένας Δρόμος» της Κίνας που εστιάζει στη συνδεσιμότητα και τις υποδομές· συνιστά να ενισχυθεί ο εποπτικός ρόλος του Κοινοβουλίου με σκοπό την εξασφάλιση μεγαλύτερης λογοδοσίας και διαφάνειας στη διαδικασία χρηματοδότησης των έργων της </w:t>
      </w:r>
      <w:proofErr w:type="spellStart"/>
      <w:r w:rsidR="00D517A1" w:rsidRPr="00AD7CBE">
        <w:t>Global</w:t>
      </w:r>
      <w:proofErr w:type="spellEnd"/>
      <w:r w:rsidR="00D517A1" w:rsidRPr="00AD7CBE">
        <w:t xml:space="preserve"> </w:t>
      </w:r>
      <w:proofErr w:type="spellStart"/>
      <w:r w:rsidR="00D517A1" w:rsidRPr="00AD7CBE">
        <w:t>Gateway</w:t>
      </w:r>
      <w:proofErr w:type="spellEnd"/>
      <w:r w:rsidR="00D517A1" w:rsidRPr="00AD7CBE">
        <w:t>, συμπεριλαμβανομένων της τακτικής υποβολής εκθέσεων από την Επιτροπή και την ΕΥΕΔ, του ενισχυμένου κοινοβουλευτικού ελέγχου της επιλογής και υλοποίησης των έργων και της συστηματικής αξιολόγησης των αποτελεσμάτων και του αντικτύπου·</w:t>
      </w:r>
    </w:p>
    <w:p w14:paraId="4DF1A28D" w14:textId="6496FB73" w:rsidR="00D517A1" w:rsidRPr="00AD7CBE" w:rsidRDefault="0050447F" w:rsidP="0050447F">
      <w:pPr>
        <w:pStyle w:val="NormalHanging12a"/>
        <w:ind w:left="567" w:hanging="570"/>
      </w:pPr>
      <w:r w:rsidRPr="00AD7CBE">
        <w:t>117.</w:t>
      </w:r>
      <w:r w:rsidRPr="00AD7CBE">
        <w:tab/>
      </w:r>
      <w:r w:rsidR="00D517A1" w:rsidRPr="00AD7CBE">
        <w:t xml:space="preserve">επαναβεβαιώνει τον ρόλο των ειδικών εντεταλμένων της ΕΕ (ΕΕΕΕ),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w:t>
      </w:r>
      <w:r w:rsidR="00D517A1" w:rsidRPr="00AD7CBE">
        <w:lastRenderedPageBreak/>
        <w:t>τονίζει ότι είναι σημαντικό οι ΕΕΕΕ να διαθέτουν ευρεία, ευέλικτη εντολή, ικανή να προσαρμόζεται στις εξελισσόμενες γεωπολιτικές συνθήκες, προκειμένου να προωθούν τις πολιτικές και τα συμφέροντα της ΕΕ σε συγκεκριμένες περιοχές και χώρες· επιμένει ότι ο διορισμός νέων ΕΕΕΕ θα πρέπει να πραγματοποιείται μόνο κατόπιν ακρόασης ενώπιον του Ευρωπαϊκού Κοινοβουλίου·</w:t>
      </w:r>
    </w:p>
    <w:p w14:paraId="49F5C780" w14:textId="7BE03D27" w:rsidR="00D517A1" w:rsidRPr="00AD7CBE" w:rsidRDefault="0050447F" w:rsidP="0050447F">
      <w:pPr>
        <w:pStyle w:val="NormalHanging12a"/>
        <w:ind w:left="567" w:hanging="570"/>
      </w:pPr>
      <w:r w:rsidRPr="00AD7CBE">
        <w:t>118.</w:t>
      </w:r>
      <w:r w:rsidRPr="00AD7CBE">
        <w:tab/>
      </w:r>
      <w:r w:rsidR="00D517A1" w:rsidRPr="00AD7CBE">
        <w:t>ζητεί μια ανανεωμένη προσέγγιση όσον αφορά την προληπτική διπλωματία ως προορατικό εργαλείο εξωτερικής πολιτικής για την πρόληψη, τη διαμεσολάβηση και την ειρηνική επίλυση των συγκρούσεων μεταξύ των μερών· καλεί την ΕΥΕΔ να ενσωματώσει τα εργαλεία προληπτικής διπλωματίας της ΕΕ σε διαρθρωτικούς μηχανισμούς και δράσεις πρόληψης, όπως πολιτικές συμφωνίες μεταξύ διαφόρων παραγόντων που εμπλέκονται σε συγκρούσεις, εθνικοί διάλογοι για τη συμφιλίωση, την οικοδόμηση της ειρήνης και τη μεταβατική δικαιοσύνη, καθώς και επιτροπές αλήθειας και συμφιλίωσης·</w:t>
      </w:r>
    </w:p>
    <w:p w14:paraId="74F34FE4" w14:textId="53263586" w:rsidR="00D517A1" w:rsidRPr="00AD7CBE" w:rsidRDefault="0050447F" w:rsidP="0050447F">
      <w:pPr>
        <w:pStyle w:val="NormalHanging12a"/>
        <w:ind w:left="567" w:hanging="570"/>
      </w:pPr>
      <w:r w:rsidRPr="00AD7CBE">
        <w:t>119.</w:t>
      </w:r>
      <w:r w:rsidRPr="00AD7CBE">
        <w:tab/>
      </w:r>
      <w:r w:rsidR="00D517A1" w:rsidRPr="00AD7CBE">
        <w:t>υπενθυμίζει ότι η άσκηση της δημοσιονομικής αρμοδιότητας από το Κοινοβούλιο είναι άρρηκτα συνδεδεμένη με τη λειτουργία του δημοκρατικού ελέγχου και της διαβούλευσης· υπογραμμίζει ότι στην ΚΕΠΠΑ, η οποία περιλαμβάνει την ΚΠΑΑ, το Κοινοβούλιο ασκεί τα δημοσιονομικά του καθήκοντα από κοινού με το Συμβούλιο· υπενθυμίζει ότι το Κοινοβούλιο ασκεί επίσης το καθήκον του πολιτικού ελέγχου και της διαβούλευσης επί των πολιτικών αυτών, όπως αναφέρεται στο άρθρο 36 ΣΕΕ·</w:t>
      </w:r>
    </w:p>
    <w:p w14:paraId="354CC83A" w14:textId="5EE6B121" w:rsidR="00D517A1" w:rsidRPr="00AD7CBE" w:rsidRDefault="0050447F" w:rsidP="0050447F">
      <w:pPr>
        <w:pStyle w:val="NormalHanging12a"/>
        <w:ind w:left="567" w:hanging="570"/>
      </w:pPr>
      <w:r w:rsidRPr="00AD7CBE">
        <w:t>120.</w:t>
      </w:r>
      <w:r w:rsidRPr="00AD7CBE">
        <w:tab/>
      </w:r>
      <w:r w:rsidR="00D517A1" w:rsidRPr="00AD7CBE">
        <w:t xml:space="preserve">υπογραμμίζει την ανάγκη για λεπτομερέστερη ονοματολογία του προϋπολογισμού στον προϋπολογισμό της ΚΕΠΠΑ, καθώς και για τον Μηχανισμό Γειτονίας, Ανάπτυξης και Διεθνούς Συνεργασίας και τον Μηχανισμό </w:t>
      </w:r>
      <w:proofErr w:type="spellStart"/>
      <w:r w:rsidR="00D517A1" w:rsidRPr="00AD7CBE">
        <w:t>Προενταξιακής</w:t>
      </w:r>
      <w:proofErr w:type="spellEnd"/>
      <w:r w:rsidR="00D517A1" w:rsidRPr="00AD7CBE">
        <w:t xml:space="preserve"> Βοήθειας, που επιτρέπουν στην αρμόδια για τον προϋπολογισμό αρχή να καθορίζει πολιτικές και γεωγραφικές προτεραιότητες στο πλαίσιο της ετήσιας διαδικασίας του προϋπολογισμού·</w:t>
      </w:r>
    </w:p>
    <w:p w14:paraId="5DAA3036" w14:textId="48FAF71B" w:rsidR="00D517A1" w:rsidRPr="00AD7CBE" w:rsidRDefault="0050447F" w:rsidP="0050447F">
      <w:pPr>
        <w:pStyle w:val="NormalHanging12a"/>
        <w:ind w:left="567" w:hanging="570"/>
      </w:pPr>
      <w:r w:rsidRPr="00AD7CBE">
        <w:t>121.</w:t>
      </w:r>
      <w:r w:rsidRPr="00AD7CBE">
        <w:tab/>
      </w:r>
      <w:r w:rsidR="00D517A1" w:rsidRPr="00AD7CBE">
        <w:t>επαναλαμβάνει την έκκλησή του να προωθηθεί η δημιουργία ενός συστήματος αυτόματης και συνεχούς ροής πληροφοριών από τα κράτη μέλη προς την ΕΥΕΔ σχετικά με θέματα εξωτερικής πολιτικής και ασφάλειας που ανακύπτουν εκτός της Ένωσης· ζητεί, εν προκειμένω, να ενισχυθούν το Κέντρο Ανάλυσης Πληροφοριών της ΕΕ, το Κέντρο Αντιμετώπισης Κρίσεων της ΕΥΕΔ και το Δορυφορικό Κέντρο της ΕΕ, με ενίσχυση του προσωπικού και των οικονομικών πόρων τους, καθώς και των ικανοτήτων τους· ζητεί να βελτιωθούν τα πρωτόκολλα ασφάλειας των υπηρεσιών που εργάζονται στον τομέα των πληροφοριών και/ή με ευαίσθητες πληροφορίες·</w:t>
      </w:r>
    </w:p>
    <w:p w14:paraId="65086AF8" w14:textId="79D05933" w:rsidR="00D517A1" w:rsidRPr="00AD7CBE" w:rsidRDefault="0050447F" w:rsidP="0050447F">
      <w:pPr>
        <w:pStyle w:val="NormalHanging12a"/>
        <w:ind w:left="567" w:hanging="570"/>
      </w:pPr>
      <w:r w:rsidRPr="00AD7CBE">
        <w:t>122.</w:t>
      </w:r>
      <w:r w:rsidRPr="00AD7CBE">
        <w:tab/>
      </w:r>
      <w:r w:rsidR="00D517A1" w:rsidRPr="00AD7CBE">
        <w:t>υπενθυμίζει ότι το Κοινοβούλιο έχει να διαδραματίσει διακριτό ρόλο στη συμπλήρωση της προβολής και του αντικτύπου της εξωτερικής δράσης της ΕΕ, συμπληρώνοντας έτσι τις προσπάθειες των διπλωματικών υπηρεσιών της ΕΕ και των κρατών μελών·</w:t>
      </w:r>
    </w:p>
    <w:p w14:paraId="0EFCA6C1" w14:textId="37E8D216" w:rsidR="00D517A1" w:rsidRPr="00AD7CBE" w:rsidRDefault="0050447F" w:rsidP="0050447F">
      <w:pPr>
        <w:pStyle w:val="NormalHanging12a"/>
        <w:ind w:left="567" w:hanging="570"/>
      </w:pPr>
      <w:r w:rsidRPr="00AD7CBE">
        <w:t>123.</w:t>
      </w:r>
      <w:r w:rsidRPr="00AD7CBE">
        <w:tab/>
      </w:r>
      <w:r w:rsidR="00D517A1" w:rsidRPr="00AD7CBE">
        <w:t xml:space="preserve">πιστεύει ότι υπάρχει ανάγκη για αυστηρότερη κοινοβουλευτική εποπτεία της εξωτερικής δράσης της ΕΕ, συμπεριλαμβανομένης της τακτικής, έγκαιρης και ασφαλούς πρόσβασης σε εμπιστευτικές πληροφορίες και διαρθρωμένους διαλόγους, σύμφωνα με το άρθρο 36 ΣΕΕ· τονίζει την ανάγκη για περισσότερη ανατροφοδότηση από την ΑΠ/ΥΕ και την ΕΥΕΔ σχετικά με τις δράσεις που αναλήφθηκαν και τα αποτελέσματα που επιτεύχθηκαν, προκειμένου να υλοποιηθούν οι συστάσεις του ΕΚ όπως περιγράφονται στα ψηφίσματα για θέματα εξωτερικών υποθέσεων· τονίζει ότι η δημοκρατική εποπτεία δεν μπορεί να είναι αποτελεσματική χωρίς πραγματική πρόσβαση σε διαβαθμισμένες πληροφορίες και εκτιμήσεις, και ζητεί να επέλθουν βελτιώσεις στη διοργανική συμφωνία του 2002 ώστε να καταστεί κατάλληλη για την </w:t>
      </w:r>
      <w:r w:rsidR="00D517A1" w:rsidRPr="00AD7CBE">
        <w:lastRenderedPageBreak/>
        <w:t>τρέχουσα πραγματικότητα στον τομέα της ασφάλειας·</w:t>
      </w:r>
    </w:p>
    <w:p w14:paraId="0D95FADB" w14:textId="1D935321" w:rsidR="00D517A1" w:rsidRPr="00AD7CBE" w:rsidRDefault="0050447F" w:rsidP="0050447F">
      <w:pPr>
        <w:pStyle w:val="NormalHanging12a"/>
        <w:ind w:left="567" w:hanging="570"/>
      </w:pPr>
      <w:r w:rsidRPr="00AD7CBE">
        <w:t>124.</w:t>
      </w:r>
      <w:r w:rsidRPr="00AD7CBE">
        <w:tab/>
      </w:r>
      <w:r w:rsidR="00D517A1" w:rsidRPr="00AD7CBE">
        <w:t>υπογραμμίζει ότι κάθε αίτημα που τίθεται ανωτέρω απαιτεί κατάλληλη απάντηση από την ΑΠ/ΥΕ· καλεί την ΑΠ/ΥΕ να ανταποκριθεί ταχέως και γραπτώς στις εκκλήσεις, τα αιτήματα και τις ανησυχίες του Κοινοβουλίου· θεωρεί ότι οι προφορικές δηλώσεις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Κοινοβουλίου και της ΑΠ/ΥΕ είναι στρατηγικής σημασίας· υπογραμμίζει ότι οι αποφάσεις ΚΕΠΠΑ ή ΚΠΑΑ που συνεπάγονται δαπάνες συνιστούν πάντοτε βασικές επιλογές για τις εν λόγω πολιτικές και πρέπει να υποβάλλονται σε κοινοβουλευτική εποπτεία· αναμένει πιο συστηματικό διάλογο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καθώς και μνημόνια συνεννόησης·</w:t>
      </w:r>
    </w:p>
    <w:p w14:paraId="4DC554A3" w14:textId="77777777" w:rsidR="00D517A1" w:rsidRPr="00AD7CBE" w:rsidRDefault="00D517A1" w:rsidP="00D517A1">
      <w:pPr>
        <w:pStyle w:val="NormalCenter12a"/>
      </w:pPr>
      <w:r w:rsidRPr="00AD7CBE">
        <w:t>°</w:t>
      </w:r>
    </w:p>
    <w:p w14:paraId="264CCA15" w14:textId="77777777" w:rsidR="00D517A1" w:rsidRPr="00AD7CBE" w:rsidRDefault="00D517A1" w:rsidP="00D517A1">
      <w:pPr>
        <w:pStyle w:val="NormalCenter12a"/>
      </w:pPr>
      <w:r w:rsidRPr="00AD7CBE">
        <w:t>°</w:t>
      </w:r>
      <w:r w:rsidRPr="00AD7CBE">
        <w:tab/>
        <w:t>°</w:t>
      </w:r>
    </w:p>
    <w:p w14:paraId="6AF14B70" w14:textId="0BB443A2" w:rsidR="00AD7CBE" w:rsidRPr="00AD7CBE" w:rsidRDefault="0050447F" w:rsidP="0050447F">
      <w:pPr>
        <w:pStyle w:val="NormalHanging12a"/>
        <w:ind w:left="567" w:hanging="570"/>
      </w:pPr>
      <w:r w:rsidRPr="00AD7CBE">
        <w:t>125.</w:t>
      </w:r>
      <w:r w:rsidRPr="00AD7CBE">
        <w:tab/>
      </w:r>
      <w:r w:rsidR="00D517A1" w:rsidRPr="00AD7CBE">
        <w:t>αναθέτει στην Πρόεδρό του να διαβιβάσει το παρόν ψήφισμα στο Ευρωπαϊκό Συμβούλιο, στο Συμβούλιο, στην Επιτροπή, στην Α</w:t>
      </w:r>
      <w:r w:rsidR="00553A2A">
        <w:t>Π</w:t>
      </w:r>
      <w:r w:rsidR="00D517A1" w:rsidRPr="00AD7CBE">
        <w:t>/ΎΕ της ΕΕ για θέματα Εξωτερικής Πολιτικής και Πολιτικής Ασφάλειας, και στις κυβερνήσεις και τα κοινοβούλια των κρατών μελών.</w:t>
      </w:r>
    </w:p>
    <w:p w14:paraId="5C028F78" w14:textId="0E3926C4" w:rsidR="00E365E1" w:rsidRPr="00AD7CBE" w:rsidRDefault="00E365E1" w:rsidP="00CC76D3"/>
    <w:sectPr w:rsidR="00E365E1" w:rsidRPr="00AD7CBE" w:rsidSect="00AD7C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A8D87" w14:textId="77777777" w:rsidR="00CC76D3" w:rsidRPr="00AD7CBE" w:rsidRDefault="00CC76D3">
      <w:r w:rsidRPr="00AD7CBE">
        <w:separator/>
      </w:r>
    </w:p>
  </w:endnote>
  <w:endnote w:type="continuationSeparator" w:id="0">
    <w:p w14:paraId="0CAAFDBA" w14:textId="77777777" w:rsidR="00CC76D3" w:rsidRPr="00AD7CBE" w:rsidRDefault="00CC76D3">
      <w:r w:rsidRPr="00AD7C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9359F" w14:textId="77777777" w:rsidR="00064002" w:rsidRPr="00AD7C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09D3" w14:textId="77777777" w:rsidR="00064002" w:rsidRPr="00AD7C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06D" w14:textId="77777777" w:rsidR="00064002" w:rsidRPr="00AD7C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3A5CE" w14:textId="77777777" w:rsidR="00CC76D3" w:rsidRPr="00AD7CBE" w:rsidRDefault="00CC76D3">
      <w:r w:rsidRPr="00AD7CBE">
        <w:separator/>
      </w:r>
    </w:p>
  </w:footnote>
  <w:footnote w:type="continuationSeparator" w:id="0">
    <w:p w14:paraId="6A4D64B3" w14:textId="77777777" w:rsidR="00CC76D3" w:rsidRPr="00AD7CBE" w:rsidRDefault="00CC76D3">
      <w:r w:rsidRPr="00AD7CBE">
        <w:continuationSeparator/>
      </w:r>
    </w:p>
  </w:footnote>
  <w:footnote w:id="1">
    <w:p w14:paraId="6DFA103C" w14:textId="619B5BB0"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P10_TA(2025)0096.</w:t>
      </w:r>
    </w:p>
  </w:footnote>
  <w:footnote w:id="2">
    <w:p w14:paraId="2D4DC755" w14:textId="0837475F"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P10_TA(2025)0160.</w:t>
      </w:r>
    </w:p>
  </w:footnote>
  <w:footnote w:id="3">
    <w:p w14:paraId="1BE4D356" w14:textId="2CE8C8DF"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ΕΕ C 167 της 11.5.2023, σ. 18.</w:t>
      </w:r>
    </w:p>
  </w:footnote>
  <w:footnote w:id="4">
    <w:p w14:paraId="348C3A59" w14:textId="2D846FC2"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P10_TA(2025)0221.</w:t>
      </w:r>
    </w:p>
  </w:footnote>
  <w:footnote w:id="5">
    <w:p w14:paraId="02A73357" w14:textId="064F97D8" w:rsidR="00D517A1" w:rsidRPr="0050447F" w:rsidRDefault="00D517A1" w:rsidP="00447B72">
      <w:pPr>
        <w:pStyle w:val="FootnoteText"/>
        <w:ind w:left="567" w:hanging="567"/>
        <w:rPr>
          <w:sz w:val="24"/>
          <w:szCs w:val="24"/>
          <w:lang w:val="fi-FI"/>
        </w:rPr>
      </w:pPr>
      <w:r w:rsidRPr="00447B72">
        <w:rPr>
          <w:rStyle w:val="FootnoteReference"/>
          <w:sz w:val="24"/>
          <w:szCs w:val="24"/>
          <w:lang w:val="el-GR"/>
        </w:rPr>
        <w:footnoteRef/>
      </w:r>
      <w:r w:rsidR="00AD7CBE" w:rsidRPr="0050447F">
        <w:rPr>
          <w:sz w:val="24"/>
          <w:szCs w:val="24"/>
          <w:lang w:val="fi-FI"/>
        </w:rPr>
        <w:t xml:space="preserve"> </w:t>
      </w:r>
      <w:r w:rsidR="00AD7CBE" w:rsidRPr="0050447F">
        <w:rPr>
          <w:sz w:val="24"/>
          <w:szCs w:val="24"/>
          <w:lang w:val="fi-FI"/>
        </w:rPr>
        <w:tab/>
      </w:r>
      <w:r w:rsidRPr="00447B72">
        <w:rPr>
          <w:sz w:val="24"/>
          <w:szCs w:val="24"/>
          <w:lang w:val="el-GR"/>
        </w:rPr>
        <w:t>ΕΕ</w:t>
      </w:r>
      <w:r w:rsidRPr="0050447F">
        <w:rPr>
          <w:sz w:val="24"/>
          <w:szCs w:val="24"/>
          <w:lang w:val="fi-FI"/>
        </w:rPr>
        <w:t xml:space="preserve"> C, C/2025/2147, 23.4.2025, ELI: </w:t>
      </w:r>
      <w:hyperlink r:id="rId1" w:history="1">
        <w:r w:rsidRPr="0050447F">
          <w:rPr>
            <w:rStyle w:val="Hyperlink"/>
            <w:sz w:val="24"/>
            <w:szCs w:val="24"/>
            <w:lang w:val="fi-FI"/>
          </w:rPr>
          <w:t>http://data.europa.eu/eli/C/2025/2147/oj</w:t>
        </w:r>
      </w:hyperlink>
      <w:r w:rsidRPr="0050447F">
        <w:rPr>
          <w:sz w:val="24"/>
          <w:szCs w:val="24"/>
          <w:lang w:val="fi-FI"/>
        </w:rPr>
        <w:t xml:space="preserve">. </w:t>
      </w:r>
    </w:p>
  </w:footnote>
  <w:footnote w:id="6">
    <w:p w14:paraId="63693D43" w14:textId="09C16097"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ΕΕ C 298 της 30.11.2002, σ. 1.</w:t>
      </w:r>
    </w:p>
  </w:footnote>
  <w:footnote w:id="7">
    <w:p w14:paraId="57601712" w14:textId="44B094CE" w:rsidR="00D517A1" w:rsidRPr="0050447F"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50447F">
        <w:rPr>
          <w:sz w:val="24"/>
          <w:szCs w:val="24"/>
          <w:lang w:val="el-GR"/>
        </w:rPr>
        <w:t xml:space="preserve"> </w:t>
      </w:r>
      <w:r w:rsidR="00AD7CBE" w:rsidRPr="0050447F">
        <w:rPr>
          <w:sz w:val="24"/>
          <w:szCs w:val="24"/>
          <w:lang w:val="el-GR"/>
        </w:rPr>
        <w:tab/>
      </w:r>
      <w:r w:rsidRPr="00447B72">
        <w:rPr>
          <w:sz w:val="24"/>
          <w:szCs w:val="24"/>
          <w:lang w:val="el-GR"/>
        </w:rPr>
        <w:t>ΕΕ</w:t>
      </w:r>
      <w:r w:rsidRPr="0050447F">
        <w:rPr>
          <w:sz w:val="24"/>
          <w:szCs w:val="24"/>
          <w:lang w:val="el-GR"/>
        </w:rPr>
        <w:t xml:space="preserve"> </w:t>
      </w:r>
      <w:r w:rsidRPr="0050447F">
        <w:rPr>
          <w:sz w:val="24"/>
          <w:szCs w:val="24"/>
          <w:lang w:val="fi-FI"/>
        </w:rPr>
        <w:t>C</w:t>
      </w:r>
      <w:r w:rsidRPr="0050447F">
        <w:rPr>
          <w:sz w:val="24"/>
          <w:szCs w:val="24"/>
          <w:lang w:val="el-GR"/>
        </w:rPr>
        <w:t xml:space="preserve">, </w:t>
      </w:r>
      <w:r w:rsidRPr="0050447F">
        <w:rPr>
          <w:sz w:val="24"/>
          <w:szCs w:val="24"/>
          <w:lang w:val="fi-FI"/>
        </w:rPr>
        <w:t>C</w:t>
      </w:r>
      <w:r w:rsidRPr="0050447F">
        <w:rPr>
          <w:sz w:val="24"/>
          <w:szCs w:val="24"/>
          <w:lang w:val="el-GR"/>
        </w:rPr>
        <w:t xml:space="preserve">/2024/5719, 17.10.2024, </w:t>
      </w:r>
      <w:r w:rsidRPr="0050447F">
        <w:rPr>
          <w:sz w:val="24"/>
          <w:szCs w:val="24"/>
          <w:lang w:val="fi-FI"/>
        </w:rPr>
        <w:t>ELI</w:t>
      </w:r>
      <w:r w:rsidRPr="0050447F">
        <w:rPr>
          <w:sz w:val="24"/>
          <w:szCs w:val="24"/>
          <w:lang w:val="el-GR"/>
        </w:rPr>
        <w:t xml:space="preserve">: </w:t>
      </w:r>
      <w:hyperlink r:id="rId2" w:history="1">
        <w:r w:rsidRPr="0050447F">
          <w:rPr>
            <w:rStyle w:val="Hyperlink"/>
            <w:sz w:val="24"/>
            <w:szCs w:val="24"/>
            <w:lang w:val="fi-FI"/>
          </w:rPr>
          <w:t>http</w:t>
        </w:r>
        <w:r w:rsidRPr="0050447F">
          <w:rPr>
            <w:rStyle w:val="Hyperlink"/>
            <w:sz w:val="24"/>
            <w:szCs w:val="24"/>
            <w:lang w:val="el-GR"/>
          </w:rPr>
          <w:t>://</w:t>
        </w:r>
        <w:r w:rsidRPr="0050447F">
          <w:rPr>
            <w:rStyle w:val="Hyperlink"/>
            <w:sz w:val="24"/>
            <w:szCs w:val="24"/>
            <w:lang w:val="fi-FI"/>
          </w:rPr>
          <w:t>data</w:t>
        </w:r>
        <w:r w:rsidRPr="0050447F">
          <w:rPr>
            <w:rStyle w:val="Hyperlink"/>
            <w:sz w:val="24"/>
            <w:szCs w:val="24"/>
            <w:lang w:val="el-GR"/>
          </w:rPr>
          <w:t>.</w:t>
        </w:r>
        <w:r w:rsidRPr="0050447F">
          <w:rPr>
            <w:rStyle w:val="Hyperlink"/>
            <w:sz w:val="24"/>
            <w:szCs w:val="24"/>
            <w:lang w:val="fi-FI"/>
          </w:rPr>
          <w:t>europa</w:t>
        </w:r>
        <w:r w:rsidRPr="0050447F">
          <w:rPr>
            <w:rStyle w:val="Hyperlink"/>
            <w:sz w:val="24"/>
            <w:szCs w:val="24"/>
            <w:lang w:val="el-GR"/>
          </w:rPr>
          <w:t>.</w:t>
        </w:r>
        <w:proofErr w:type="spellStart"/>
        <w:r w:rsidRPr="0050447F">
          <w:rPr>
            <w:rStyle w:val="Hyperlink"/>
            <w:sz w:val="24"/>
            <w:szCs w:val="24"/>
            <w:lang w:val="fi-FI"/>
          </w:rPr>
          <w:t>eu</w:t>
        </w:r>
        <w:proofErr w:type="spellEnd"/>
        <w:r w:rsidRPr="0050447F">
          <w:rPr>
            <w:rStyle w:val="Hyperlink"/>
            <w:sz w:val="24"/>
            <w:szCs w:val="24"/>
            <w:lang w:val="el-GR"/>
          </w:rPr>
          <w:t>/</w:t>
        </w:r>
        <w:r w:rsidRPr="0050447F">
          <w:rPr>
            <w:rStyle w:val="Hyperlink"/>
            <w:sz w:val="24"/>
            <w:szCs w:val="24"/>
            <w:lang w:val="fi-FI"/>
          </w:rPr>
          <w:t>eli</w:t>
        </w:r>
        <w:r w:rsidRPr="0050447F">
          <w:rPr>
            <w:rStyle w:val="Hyperlink"/>
            <w:sz w:val="24"/>
            <w:szCs w:val="24"/>
            <w:lang w:val="el-GR"/>
          </w:rPr>
          <w:t>/</w:t>
        </w:r>
        <w:r w:rsidRPr="0050447F">
          <w:rPr>
            <w:rStyle w:val="Hyperlink"/>
            <w:sz w:val="24"/>
            <w:szCs w:val="24"/>
            <w:lang w:val="fi-FI"/>
          </w:rPr>
          <w:t>C</w:t>
        </w:r>
        <w:r w:rsidRPr="0050447F">
          <w:rPr>
            <w:rStyle w:val="Hyperlink"/>
            <w:sz w:val="24"/>
            <w:szCs w:val="24"/>
            <w:lang w:val="el-GR"/>
          </w:rPr>
          <w:t>/2024/5719/</w:t>
        </w:r>
        <w:proofErr w:type="spellStart"/>
        <w:r w:rsidRPr="0050447F">
          <w:rPr>
            <w:rStyle w:val="Hyperlink"/>
            <w:sz w:val="24"/>
            <w:szCs w:val="24"/>
            <w:lang w:val="fi-FI"/>
          </w:rPr>
          <w:t>oj</w:t>
        </w:r>
        <w:proofErr w:type="spellEnd"/>
      </w:hyperlink>
      <w:r w:rsidRPr="0050447F">
        <w:rPr>
          <w:sz w:val="24"/>
          <w:szCs w:val="24"/>
          <w:lang w:val="el-GR"/>
        </w:rPr>
        <w:t xml:space="preserve">. </w:t>
      </w:r>
    </w:p>
  </w:footnote>
  <w:footnote w:id="8">
    <w:p w14:paraId="1C61F551" w14:textId="30DEB7E6" w:rsidR="00D517A1" w:rsidRPr="0050447F" w:rsidRDefault="00D517A1" w:rsidP="00447B72">
      <w:pPr>
        <w:pStyle w:val="FootnoteText"/>
        <w:ind w:left="567" w:hanging="567"/>
        <w:rPr>
          <w:sz w:val="24"/>
          <w:szCs w:val="24"/>
          <w:lang w:val="fi-FI"/>
        </w:rPr>
      </w:pPr>
      <w:r w:rsidRPr="00447B72">
        <w:rPr>
          <w:rStyle w:val="FootnoteReference"/>
          <w:sz w:val="24"/>
          <w:szCs w:val="24"/>
          <w:lang w:val="el-GR"/>
        </w:rPr>
        <w:footnoteRef/>
      </w:r>
      <w:r w:rsidR="00AD7CBE" w:rsidRPr="0050447F">
        <w:rPr>
          <w:sz w:val="24"/>
          <w:szCs w:val="24"/>
          <w:lang w:val="fi-FI"/>
        </w:rPr>
        <w:t xml:space="preserve"> </w:t>
      </w:r>
      <w:r w:rsidR="00AD7CBE" w:rsidRPr="0050447F">
        <w:rPr>
          <w:sz w:val="24"/>
          <w:szCs w:val="24"/>
          <w:lang w:val="fi-FI"/>
        </w:rPr>
        <w:tab/>
      </w:r>
      <w:r w:rsidRPr="00447B72">
        <w:rPr>
          <w:sz w:val="24"/>
          <w:szCs w:val="24"/>
          <w:lang w:val="el-GR"/>
        </w:rPr>
        <w:t>ΕΕ</w:t>
      </w:r>
      <w:r w:rsidRPr="0050447F">
        <w:rPr>
          <w:sz w:val="24"/>
          <w:szCs w:val="24"/>
          <w:lang w:val="fi-FI"/>
        </w:rPr>
        <w:t xml:space="preserve"> C, C/2025/487, 29.1.2025, ELI: </w:t>
      </w:r>
      <w:hyperlink r:id="rId3" w:history="1">
        <w:r w:rsidRPr="0050447F">
          <w:rPr>
            <w:rStyle w:val="Hyperlink"/>
            <w:sz w:val="24"/>
            <w:szCs w:val="24"/>
            <w:lang w:val="fi-FI"/>
          </w:rPr>
          <w:t>http://data.europa.eu/eli/C/2025/487/oj</w:t>
        </w:r>
      </w:hyperlink>
      <w:r w:rsidRPr="0050447F">
        <w:rPr>
          <w:sz w:val="24"/>
          <w:szCs w:val="24"/>
          <w:lang w:val="fi-FI"/>
        </w:rPr>
        <w:t xml:space="preserve">. </w:t>
      </w:r>
    </w:p>
  </w:footnote>
  <w:footnote w:id="9">
    <w:p w14:paraId="750CEDDA" w14:textId="5387F02D"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P10_TA(2025)0170.</w:t>
      </w:r>
    </w:p>
  </w:footnote>
  <w:footnote w:id="10">
    <w:p w14:paraId="0C0DC4B3" w14:textId="5E0F0FB1" w:rsidR="00D517A1" w:rsidRPr="0050447F" w:rsidRDefault="00D517A1" w:rsidP="00BC0428">
      <w:pPr>
        <w:pStyle w:val="FootnoteText"/>
        <w:ind w:left="567" w:hanging="567"/>
        <w:rPr>
          <w:sz w:val="24"/>
          <w:szCs w:val="24"/>
          <w:lang w:val="fi-FI"/>
        </w:rPr>
      </w:pPr>
      <w:r w:rsidRPr="00BC0428">
        <w:rPr>
          <w:rStyle w:val="FootnoteReference"/>
          <w:sz w:val="24"/>
          <w:szCs w:val="24"/>
          <w:lang w:val="el-GR"/>
        </w:rPr>
        <w:footnoteRef/>
      </w:r>
      <w:r w:rsidR="00AD7CBE" w:rsidRPr="0050447F">
        <w:rPr>
          <w:sz w:val="24"/>
          <w:szCs w:val="24"/>
          <w:lang w:val="fi-FI"/>
        </w:rPr>
        <w:t xml:space="preserve"> </w:t>
      </w:r>
      <w:r w:rsidR="00AD7CBE" w:rsidRPr="0050447F">
        <w:rPr>
          <w:sz w:val="24"/>
          <w:szCs w:val="24"/>
          <w:lang w:val="fi-FI"/>
        </w:rPr>
        <w:tab/>
      </w:r>
      <w:r w:rsidRPr="00BC0428">
        <w:rPr>
          <w:sz w:val="24"/>
          <w:szCs w:val="24"/>
          <w:lang w:val="el-GR"/>
        </w:rPr>
        <w:t>ΕΕ</w:t>
      </w:r>
      <w:r w:rsidRPr="0050447F">
        <w:rPr>
          <w:sz w:val="24"/>
          <w:szCs w:val="24"/>
          <w:lang w:val="fi-FI"/>
        </w:rPr>
        <w:t xml:space="preserve"> C, C/2024/6739, 26.11.2024, ELI: </w:t>
      </w:r>
      <w:hyperlink r:id="rId4" w:history="1">
        <w:r w:rsidRPr="0050447F">
          <w:rPr>
            <w:rStyle w:val="Hyperlink"/>
            <w:sz w:val="24"/>
            <w:szCs w:val="24"/>
            <w:lang w:val="fi-FI"/>
          </w:rPr>
          <w:t>http://data.europa.eu/eli/C/2024/6739/oj</w:t>
        </w:r>
      </w:hyperlink>
      <w:r w:rsidRPr="0050447F">
        <w:rPr>
          <w:sz w:val="24"/>
          <w:szCs w:val="24"/>
          <w:lang w:val="fi-FI"/>
        </w:rPr>
        <w:t>.</w:t>
      </w:r>
    </w:p>
  </w:footnote>
  <w:footnote w:id="11">
    <w:p w14:paraId="35CA5641" w14:textId="7DA8148D" w:rsidR="00BC0428" w:rsidRPr="0050447F" w:rsidRDefault="00BC0428" w:rsidP="0050447F">
      <w:pPr>
        <w:pStyle w:val="FootnoteText"/>
        <w:ind w:left="567" w:hanging="567"/>
        <w:rPr>
          <w:lang w:val="fi-FI"/>
        </w:rPr>
      </w:pPr>
      <w:r w:rsidRPr="0050447F">
        <w:rPr>
          <w:rStyle w:val="FootnoteReference"/>
          <w:sz w:val="24"/>
          <w:szCs w:val="24"/>
        </w:rPr>
        <w:footnoteRef/>
      </w:r>
      <w:r w:rsidRPr="0050447F">
        <w:rPr>
          <w:sz w:val="24"/>
          <w:szCs w:val="24"/>
          <w:lang w:val="fi-FI"/>
        </w:rPr>
        <w:t xml:space="preserve"> </w:t>
      </w:r>
      <w:r w:rsidRPr="0050447F">
        <w:rPr>
          <w:sz w:val="24"/>
          <w:szCs w:val="24"/>
          <w:lang w:val="fi-FI"/>
        </w:rPr>
        <w:tab/>
      </w:r>
      <w:r w:rsidRPr="0050447F">
        <w:rPr>
          <w:sz w:val="24"/>
          <w:szCs w:val="24"/>
          <w:lang w:val="el-GR"/>
        </w:rPr>
        <w:t>ΕΕ</w:t>
      </w:r>
      <w:r w:rsidRPr="0050447F">
        <w:rPr>
          <w:sz w:val="24"/>
          <w:szCs w:val="24"/>
          <w:lang w:val="fi-FI"/>
        </w:rPr>
        <w:t xml:space="preserve"> L, 2025/2600, 13.12.2025, ELI: </w:t>
      </w:r>
      <w:hyperlink r:id="rId5" w:history="1">
        <w:r w:rsidRPr="0050447F">
          <w:rPr>
            <w:rStyle w:val="Hyperlink"/>
            <w:sz w:val="24"/>
            <w:szCs w:val="24"/>
            <w:lang w:val="fi-FI"/>
          </w:rPr>
          <w:t>http://data.europa.eu/eli/reg/2025/2600</w:t>
        </w:r>
        <w:r w:rsidRPr="0050447F">
          <w:rPr>
            <w:rStyle w:val="Hyperlink"/>
            <w:lang w:val="fi-FI"/>
          </w:rPr>
          <w:t>/oj</w:t>
        </w:r>
      </w:hyperlink>
      <w:r w:rsidRPr="0050447F">
        <w:rPr>
          <w:lang w:val="fi-FI"/>
        </w:rPr>
        <w:t>.</w:t>
      </w:r>
    </w:p>
  </w:footnote>
  <w:footnote w:id="12">
    <w:p w14:paraId="073FCE4A" w14:textId="7AC20F85"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P10_TA(2025)0312.</w:t>
      </w:r>
    </w:p>
  </w:footnote>
  <w:footnote w:id="13">
    <w:p w14:paraId="35D99665" w14:textId="32D9089D"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Κείμενα που εγκρίθηκαν, P10_TA(2025)0199.</w:t>
      </w:r>
    </w:p>
  </w:footnote>
  <w:footnote w:id="14">
    <w:p w14:paraId="776B6C4A" w14:textId="78ECB07A"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proofErr w:type="spellStart"/>
      <w:r w:rsidRPr="00447B72">
        <w:rPr>
          <w:sz w:val="24"/>
          <w:szCs w:val="24"/>
          <w:lang w:val="el-GR"/>
        </w:rPr>
        <w:t>Ευρωμεσογειακή</w:t>
      </w:r>
      <w:proofErr w:type="spellEnd"/>
      <w:r w:rsidRPr="00447B72">
        <w:rPr>
          <w:sz w:val="24"/>
          <w:szCs w:val="24"/>
          <w:lang w:val="el-GR"/>
        </w:rPr>
        <w:t xml:space="preserve"> συμφωνία σύνδεσης μεταξύ των Ευρωπαϊκών Κοινοτήτων και των κρατών μελών τους, αφενός, και του Κράτους του Ισραήλ, αφετέρου (ΕΕ L 147 της 21.6.2000, σ. 3, ELI: </w:t>
      </w:r>
      <w:hyperlink r:id="rId6" w:history="1">
        <w:r w:rsidRPr="00447B72">
          <w:rPr>
            <w:rStyle w:val="Hyperlink"/>
            <w:sz w:val="24"/>
            <w:szCs w:val="24"/>
            <w:lang w:val="el-GR"/>
          </w:rPr>
          <w:t>http://data.europa.eu/eli/agree_internation/2000/384/oj</w:t>
        </w:r>
      </w:hyperlink>
      <w:r w:rsidRPr="00447B72">
        <w:rPr>
          <w:sz w:val="24"/>
          <w:szCs w:val="24"/>
          <w:lang w:val="el-GR"/>
        </w:rPr>
        <w:t xml:space="preserve">). </w:t>
      </w:r>
    </w:p>
  </w:footnote>
  <w:footnote w:id="15">
    <w:p w14:paraId="32C8558E" w14:textId="2ABCBF2E" w:rsidR="00447B72" w:rsidRPr="0050447F" w:rsidRDefault="00447B72" w:rsidP="0050447F">
      <w:pPr>
        <w:pStyle w:val="FootnoteText"/>
        <w:ind w:left="567" w:hanging="567"/>
        <w:rPr>
          <w:sz w:val="24"/>
          <w:szCs w:val="24"/>
          <w:lang w:val="el-GR"/>
        </w:rPr>
      </w:pPr>
      <w:r w:rsidRPr="0050447F">
        <w:rPr>
          <w:rStyle w:val="FootnoteReference"/>
          <w:sz w:val="24"/>
          <w:szCs w:val="24"/>
        </w:rPr>
        <w:footnoteRef/>
      </w:r>
      <w:r w:rsidRPr="0050447F">
        <w:rPr>
          <w:sz w:val="24"/>
          <w:szCs w:val="24"/>
          <w:lang w:val="el-GR"/>
        </w:rPr>
        <w:t xml:space="preserve"> </w:t>
      </w:r>
      <w:r>
        <w:rPr>
          <w:sz w:val="24"/>
          <w:szCs w:val="24"/>
          <w:lang w:val="el-GR"/>
        </w:rPr>
        <w:tab/>
      </w:r>
      <w:r w:rsidRPr="0050447F">
        <w:rPr>
          <w:sz w:val="24"/>
          <w:szCs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7" w:history="1">
        <w:r w:rsidRPr="0050447F">
          <w:rPr>
            <w:rStyle w:val="Hyperlink"/>
            <w:sz w:val="24"/>
            <w:szCs w:val="24"/>
          </w:rPr>
          <w:t>http</w:t>
        </w:r>
        <w:r w:rsidRPr="0050447F">
          <w:rPr>
            <w:rStyle w:val="Hyperlink"/>
            <w:sz w:val="24"/>
            <w:szCs w:val="24"/>
            <w:lang w:val="el-GR"/>
          </w:rPr>
          <w:t>://</w:t>
        </w:r>
        <w:r w:rsidRPr="0050447F">
          <w:rPr>
            <w:rStyle w:val="Hyperlink"/>
            <w:sz w:val="24"/>
            <w:szCs w:val="24"/>
          </w:rPr>
          <w:t>data</w:t>
        </w:r>
        <w:r w:rsidRPr="0050447F">
          <w:rPr>
            <w:rStyle w:val="Hyperlink"/>
            <w:sz w:val="24"/>
            <w:szCs w:val="24"/>
            <w:lang w:val="el-GR"/>
          </w:rPr>
          <w:t>.</w:t>
        </w:r>
        <w:proofErr w:type="spellStart"/>
        <w:r w:rsidRPr="0050447F">
          <w:rPr>
            <w:rStyle w:val="Hyperlink"/>
            <w:sz w:val="24"/>
            <w:szCs w:val="24"/>
          </w:rPr>
          <w:t>europa</w:t>
        </w:r>
        <w:proofErr w:type="spellEnd"/>
        <w:r w:rsidRPr="0050447F">
          <w:rPr>
            <w:rStyle w:val="Hyperlink"/>
            <w:sz w:val="24"/>
            <w:szCs w:val="24"/>
            <w:lang w:val="el-GR"/>
          </w:rPr>
          <w:t>.</w:t>
        </w:r>
        <w:r w:rsidRPr="0050447F">
          <w:rPr>
            <w:rStyle w:val="Hyperlink"/>
            <w:sz w:val="24"/>
            <w:szCs w:val="24"/>
          </w:rPr>
          <w:t>eu</w:t>
        </w:r>
        <w:r w:rsidRPr="0050447F">
          <w:rPr>
            <w:rStyle w:val="Hyperlink"/>
            <w:sz w:val="24"/>
            <w:szCs w:val="24"/>
            <w:lang w:val="el-GR"/>
          </w:rPr>
          <w:t>/</w:t>
        </w:r>
        <w:proofErr w:type="spellStart"/>
        <w:r w:rsidRPr="0050447F">
          <w:rPr>
            <w:rStyle w:val="Hyperlink"/>
            <w:sz w:val="24"/>
            <w:szCs w:val="24"/>
          </w:rPr>
          <w:t>eli</w:t>
        </w:r>
        <w:proofErr w:type="spellEnd"/>
        <w:r w:rsidRPr="0050447F">
          <w:rPr>
            <w:rStyle w:val="Hyperlink"/>
            <w:sz w:val="24"/>
            <w:szCs w:val="24"/>
            <w:lang w:val="el-GR"/>
          </w:rPr>
          <w:t>/</w:t>
        </w:r>
        <w:r w:rsidRPr="0050447F">
          <w:rPr>
            <w:rStyle w:val="Hyperlink"/>
            <w:sz w:val="24"/>
            <w:szCs w:val="24"/>
          </w:rPr>
          <w:t>reg</w:t>
        </w:r>
        <w:r w:rsidRPr="0050447F">
          <w:rPr>
            <w:rStyle w:val="Hyperlink"/>
            <w:sz w:val="24"/>
            <w:szCs w:val="24"/>
            <w:lang w:val="el-GR"/>
          </w:rPr>
          <w:t>/2022/2065/</w:t>
        </w:r>
        <w:proofErr w:type="spellStart"/>
        <w:r w:rsidRPr="0050447F">
          <w:rPr>
            <w:rStyle w:val="Hyperlink"/>
            <w:sz w:val="24"/>
            <w:szCs w:val="24"/>
          </w:rPr>
          <w:t>oj</w:t>
        </w:r>
        <w:proofErr w:type="spellEnd"/>
      </w:hyperlink>
      <w:r w:rsidRPr="0050447F">
        <w:rPr>
          <w:sz w:val="24"/>
          <w:szCs w:val="24"/>
          <w:lang w:val="el-GR"/>
        </w:rPr>
        <w:t>).</w:t>
      </w:r>
    </w:p>
  </w:footnote>
  <w:footnote w:id="16">
    <w:p w14:paraId="6F265DA6" w14:textId="548DB5F1"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 xml:space="preserve">Κοινή δήλωση </w:t>
      </w:r>
      <w:hyperlink r:id="rId8" w:history="1">
        <w:r w:rsidRPr="00447B72">
          <w:rPr>
            <w:rStyle w:val="Hyperlink"/>
            <w:sz w:val="24"/>
            <w:szCs w:val="24"/>
            <w:lang w:val="el-GR"/>
          </w:rPr>
          <w:t>της 7ης συνόδου κορυφής Αφρικανικής Ένωσης – Ευρωπαϊκής Ένωσης</w:t>
        </w:r>
      </w:hyperlink>
      <w:r w:rsidRPr="00447B72">
        <w:rPr>
          <w:sz w:val="24"/>
          <w:szCs w:val="24"/>
          <w:lang w:val="el-GR"/>
        </w:rPr>
        <w:t>, 25 Νοεμβρίου 2025</w:t>
      </w:r>
      <w:r w:rsidR="00197F67" w:rsidRPr="00447B72">
        <w:rPr>
          <w:sz w:val="24"/>
          <w:szCs w:val="24"/>
          <w:lang w:val="el-GR"/>
        </w:rPr>
        <w:t>.</w:t>
      </w:r>
      <w:r w:rsidRPr="00447B72">
        <w:rPr>
          <w:sz w:val="24"/>
          <w:szCs w:val="24"/>
          <w:lang w:val="el-GR"/>
        </w:rPr>
        <w:t xml:space="preserve"> </w:t>
      </w:r>
    </w:p>
  </w:footnote>
  <w:footnote w:id="17">
    <w:p w14:paraId="2DE3926E" w14:textId="3CE0C924"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 xml:space="preserve">Συμφωνία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 (ΕΕ L, 2023/2862, 28.12.2023, ELI: </w:t>
      </w:r>
      <w:hyperlink r:id="rId9" w:history="1">
        <w:r w:rsidRPr="00447B72">
          <w:rPr>
            <w:rStyle w:val="Hyperlink"/>
            <w:sz w:val="24"/>
            <w:szCs w:val="24"/>
            <w:lang w:val="el-GR"/>
          </w:rPr>
          <w:t>http://data.europa.eu/eli/agree_internation/2023/2862/oj</w:t>
        </w:r>
      </w:hyperlink>
      <w:r w:rsidRPr="00447B72">
        <w:rPr>
          <w:sz w:val="24"/>
          <w:szCs w:val="24"/>
          <w:lang w:val="el-GR"/>
        </w:rPr>
        <w:t>).</w:t>
      </w:r>
    </w:p>
  </w:footnote>
  <w:footnote w:id="18">
    <w:p w14:paraId="0E7559CF" w14:textId="13DFCC7B"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hyperlink r:id="rId10" w:history="1">
        <w:r w:rsidRPr="00447B72">
          <w:rPr>
            <w:rStyle w:val="Hyperlink"/>
            <w:sz w:val="24"/>
            <w:szCs w:val="24"/>
            <w:lang w:val="el-GR"/>
          </w:rPr>
          <w:t>Κοινή δήλωση της συνόδου κορυφής CELAC-ΕΕ 2025</w:t>
        </w:r>
      </w:hyperlink>
      <w:r w:rsidRPr="00447B72">
        <w:rPr>
          <w:sz w:val="24"/>
          <w:szCs w:val="24"/>
          <w:lang w:val="el-GR"/>
        </w:rPr>
        <w:t xml:space="preserve">, </w:t>
      </w:r>
      <w:proofErr w:type="spellStart"/>
      <w:r w:rsidRPr="00447B72">
        <w:rPr>
          <w:sz w:val="24"/>
          <w:szCs w:val="24"/>
          <w:lang w:val="el-GR"/>
        </w:rPr>
        <w:t>Santa</w:t>
      </w:r>
      <w:proofErr w:type="spellEnd"/>
      <w:r w:rsidRPr="00447B72">
        <w:rPr>
          <w:sz w:val="24"/>
          <w:szCs w:val="24"/>
          <w:lang w:val="el-GR"/>
        </w:rPr>
        <w:t xml:space="preserve"> </w:t>
      </w:r>
      <w:proofErr w:type="spellStart"/>
      <w:r w:rsidRPr="00447B72">
        <w:rPr>
          <w:sz w:val="24"/>
          <w:szCs w:val="24"/>
          <w:lang w:val="el-GR"/>
        </w:rPr>
        <w:t>Marta</w:t>
      </w:r>
      <w:proofErr w:type="spellEnd"/>
      <w:r w:rsidRPr="00447B72">
        <w:rPr>
          <w:sz w:val="24"/>
          <w:szCs w:val="24"/>
          <w:lang w:val="el-GR"/>
        </w:rPr>
        <w:t>, Κολομβία, 9</w:t>
      </w:r>
      <w:r w:rsidR="00197F67" w:rsidRPr="00447B72">
        <w:rPr>
          <w:sz w:val="24"/>
          <w:szCs w:val="24"/>
          <w:lang w:val="el-GR"/>
        </w:rPr>
        <w:t> </w:t>
      </w:r>
      <w:r w:rsidRPr="00447B72">
        <w:rPr>
          <w:sz w:val="24"/>
          <w:szCs w:val="24"/>
          <w:lang w:val="el-GR"/>
        </w:rPr>
        <w:t>Νοεμβρίου 2025.</w:t>
      </w:r>
    </w:p>
  </w:footnote>
  <w:footnote w:id="19">
    <w:p w14:paraId="4703177E" w14:textId="2DDF4685"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Απόφαση του Συμβουλίου</w:t>
      </w:r>
      <w:r w:rsidR="006D3D8E">
        <w:rPr>
          <w:sz w:val="24"/>
          <w:szCs w:val="24"/>
          <w:lang w:val="el-GR"/>
        </w:rPr>
        <w:t xml:space="preserve"> </w:t>
      </w:r>
      <w:r w:rsidR="006D3D8E" w:rsidRPr="001E56A5">
        <w:rPr>
          <w:sz w:val="24"/>
          <w:lang w:val="en-GB"/>
        </w:rPr>
        <w:t>2010/427/</w:t>
      </w:r>
      <w:r w:rsidR="006D3D8E">
        <w:rPr>
          <w:sz w:val="24"/>
          <w:lang w:val="el-GR"/>
        </w:rPr>
        <w:t>ΕΕ,</w:t>
      </w:r>
      <w:r w:rsidRPr="00447B72">
        <w:rPr>
          <w:sz w:val="24"/>
          <w:szCs w:val="24"/>
          <w:lang w:val="el-GR"/>
        </w:rPr>
        <w:t xml:space="preserve"> της 26ης Ιουλίου 2010, για τον καθορισμό της οργάνωσης και της λειτουργίας της Ευρωπαϊκής Υπηρεσίας Εξωτερικής Δράσης (ΕΕ L 201 της 3.8.2010, σ. 30, ELI: </w:t>
      </w:r>
      <w:hyperlink r:id="rId11" w:history="1">
        <w:r w:rsidRPr="00447B72">
          <w:rPr>
            <w:rStyle w:val="Hyperlink"/>
            <w:sz w:val="24"/>
            <w:szCs w:val="24"/>
            <w:lang w:val="el-GR"/>
          </w:rPr>
          <w:t>http://data.europa.eu/eli/dec/2010/427/oj</w:t>
        </w:r>
      </w:hyperlink>
      <w:r w:rsidRPr="00447B72">
        <w:rPr>
          <w:sz w:val="24"/>
          <w:szCs w:val="24"/>
          <w:lang w:val="el-GR"/>
        </w:rPr>
        <w:t>).</w:t>
      </w:r>
    </w:p>
  </w:footnote>
  <w:footnote w:id="20">
    <w:p w14:paraId="5CA90694" w14:textId="2DB5D583" w:rsidR="00D517A1" w:rsidRPr="00447B72" w:rsidRDefault="00D517A1" w:rsidP="00447B72">
      <w:pPr>
        <w:pStyle w:val="FootnoteText"/>
        <w:ind w:left="567" w:hanging="567"/>
        <w:rPr>
          <w:sz w:val="24"/>
          <w:szCs w:val="24"/>
          <w:lang w:val="el-GR"/>
        </w:rPr>
      </w:pPr>
      <w:r w:rsidRPr="00447B72">
        <w:rPr>
          <w:rStyle w:val="FootnoteReference"/>
          <w:sz w:val="24"/>
          <w:szCs w:val="24"/>
          <w:lang w:val="el-GR"/>
        </w:rPr>
        <w:footnoteRef/>
      </w:r>
      <w:r w:rsidR="00AD7CBE" w:rsidRPr="00447B72">
        <w:rPr>
          <w:sz w:val="24"/>
          <w:szCs w:val="24"/>
          <w:lang w:val="el-GR"/>
        </w:rPr>
        <w:t xml:space="preserve"> </w:t>
      </w:r>
      <w:r w:rsidR="00AD7CBE" w:rsidRPr="00447B72">
        <w:rPr>
          <w:sz w:val="24"/>
          <w:szCs w:val="24"/>
          <w:lang w:val="el-GR"/>
        </w:rPr>
        <w:tab/>
      </w:r>
      <w:r w:rsidRPr="00447B72">
        <w:rPr>
          <w:sz w:val="24"/>
          <w:szCs w:val="24"/>
          <w:lang w:val="el-GR"/>
        </w:rPr>
        <w:t xml:space="preserve">Σύσταση του Ευρωπαϊκού Κοινοβουλίου της 15ης Μαρτίου 2023 προς το Συμβούλιο και τον Αντιπρόεδρο της Επιτροπής / Ύπατο Εκπρόσωπο της Ένωσης για Θέματα Εξωτερικής Πολιτικής και Πολιτικής Ασφαλείας σχετικά με τον απολογισμό της λειτουργίας της ΕΥΕΔ και για μια ισχυρότερη ΕΕ στον κόσμο (ΕΕ C, C/2023/410, 23.11.2023, ELI: </w:t>
      </w:r>
      <w:hyperlink r:id="rId12" w:history="1">
        <w:r w:rsidRPr="00447B72">
          <w:rPr>
            <w:rStyle w:val="Hyperlink"/>
            <w:sz w:val="24"/>
            <w:szCs w:val="24"/>
            <w:lang w:val="el-GR"/>
          </w:rPr>
          <w:t>http://data.europa.eu/eli/C/2023/410/oj</w:t>
        </w:r>
      </w:hyperlink>
      <w:r w:rsidRPr="00447B72">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6A728" w14:textId="77777777" w:rsidR="00064002" w:rsidRPr="00AD7C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83BAE" w14:textId="77777777" w:rsidR="00064002" w:rsidRPr="00AD7C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D2AC" w14:textId="77777777" w:rsidR="00064002" w:rsidRPr="00AD7C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7E81A81"/>
    <w:multiLevelType w:val="hybridMultilevel"/>
    <w:tmpl w:val="E5546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EC3B83"/>
    <w:multiLevelType w:val="hybridMultilevel"/>
    <w:tmpl w:val="B8A076E0"/>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167865"/>
    <w:multiLevelType w:val="hybridMultilevel"/>
    <w:tmpl w:val="3C001F1C"/>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CC2173B"/>
    <w:multiLevelType w:val="hybridMultilevel"/>
    <w:tmpl w:val="DE5E48CE"/>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600096"/>
    <w:multiLevelType w:val="hybridMultilevel"/>
    <w:tmpl w:val="61C67030"/>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B00C7"/>
    <w:multiLevelType w:val="hybridMultilevel"/>
    <w:tmpl w:val="1C94D600"/>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BF3D7A"/>
    <w:multiLevelType w:val="hybridMultilevel"/>
    <w:tmpl w:val="7A1C1CDE"/>
    <w:lvl w:ilvl="0" w:tplc="EFBA71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2215268">
    <w:abstractNumId w:val="9"/>
  </w:num>
  <w:num w:numId="2" w16cid:durableId="1221595423">
    <w:abstractNumId w:val="9"/>
  </w:num>
  <w:num w:numId="3" w16cid:durableId="1460689782">
    <w:abstractNumId w:val="7"/>
  </w:num>
  <w:num w:numId="4" w16cid:durableId="371728391">
    <w:abstractNumId w:val="7"/>
  </w:num>
  <w:num w:numId="5" w16cid:durableId="1789154661">
    <w:abstractNumId w:val="6"/>
  </w:num>
  <w:num w:numId="6" w16cid:durableId="598491144">
    <w:abstractNumId w:val="6"/>
  </w:num>
  <w:num w:numId="7" w16cid:durableId="70658636">
    <w:abstractNumId w:val="5"/>
  </w:num>
  <w:num w:numId="8" w16cid:durableId="941497956">
    <w:abstractNumId w:val="5"/>
  </w:num>
  <w:num w:numId="9" w16cid:durableId="138160387">
    <w:abstractNumId w:val="4"/>
  </w:num>
  <w:num w:numId="10" w16cid:durableId="496967295">
    <w:abstractNumId w:val="4"/>
  </w:num>
  <w:num w:numId="11" w16cid:durableId="777792343">
    <w:abstractNumId w:val="8"/>
  </w:num>
  <w:num w:numId="12" w16cid:durableId="327951684">
    <w:abstractNumId w:val="8"/>
  </w:num>
  <w:num w:numId="13" w16cid:durableId="890309856">
    <w:abstractNumId w:val="3"/>
  </w:num>
  <w:num w:numId="14" w16cid:durableId="241725549">
    <w:abstractNumId w:val="3"/>
  </w:num>
  <w:num w:numId="15" w16cid:durableId="1273250227">
    <w:abstractNumId w:val="2"/>
  </w:num>
  <w:num w:numId="16" w16cid:durableId="548029023">
    <w:abstractNumId w:val="2"/>
  </w:num>
  <w:num w:numId="17" w16cid:durableId="548538822">
    <w:abstractNumId w:val="1"/>
  </w:num>
  <w:num w:numId="18" w16cid:durableId="463232282">
    <w:abstractNumId w:val="1"/>
  </w:num>
  <w:num w:numId="19" w16cid:durableId="453712401">
    <w:abstractNumId w:val="0"/>
  </w:num>
  <w:num w:numId="20" w16cid:durableId="217713607">
    <w:abstractNumId w:val="0"/>
  </w:num>
  <w:num w:numId="21" w16cid:durableId="2051178140">
    <w:abstractNumId w:val="9"/>
  </w:num>
  <w:num w:numId="22" w16cid:durableId="1321039817">
    <w:abstractNumId w:val="7"/>
  </w:num>
  <w:num w:numId="23" w16cid:durableId="55474921">
    <w:abstractNumId w:val="6"/>
  </w:num>
  <w:num w:numId="24" w16cid:durableId="2029477435">
    <w:abstractNumId w:val="5"/>
  </w:num>
  <w:num w:numId="25" w16cid:durableId="1768500754">
    <w:abstractNumId w:val="4"/>
  </w:num>
  <w:num w:numId="26" w16cid:durableId="1190416600">
    <w:abstractNumId w:val="8"/>
  </w:num>
  <w:num w:numId="27" w16cid:durableId="1708985881">
    <w:abstractNumId w:val="3"/>
  </w:num>
  <w:num w:numId="28" w16cid:durableId="565920588">
    <w:abstractNumId w:val="2"/>
  </w:num>
  <w:num w:numId="29" w16cid:durableId="269044247">
    <w:abstractNumId w:val="1"/>
  </w:num>
  <w:num w:numId="30" w16cid:durableId="1713000066">
    <w:abstractNumId w:val="0"/>
  </w:num>
  <w:num w:numId="31" w16cid:durableId="1567841004">
    <w:abstractNumId w:val="9"/>
  </w:num>
  <w:num w:numId="32" w16cid:durableId="1189835016">
    <w:abstractNumId w:val="7"/>
  </w:num>
  <w:num w:numId="33" w16cid:durableId="1459177223">
    <w:abstractNumId w:val="6"/>
  </w:num>
  <w:num w:numId="34" w16cid:durableId="1695182534">
    <w:abstractNumId w:val="5"/>
  </w:num>
  <w:num w:numId="35" w16cid:durableId="1178076357">
    <w:abstractNumId w:val="4"/>
  </w:num>
  <w:num w:numId="36" w16cid:durableId="1042708624">
    <w:abstractNumId w:val="8"/>
  </w:num>
  <w:num w:numId="37" w16cid:durableId="286401147">
    <w:abstractNumId w:val="3"/>
  </w:num>
  <w:num w:numId="38" w16cid:durableId="1442456031">
    <w:abstractNumId w:val="2"/>
  </w:num>
  <w:num w:numId="39" w16cid:durableId="1074858153">
    <w:abstractNumId w:val="1"/>
  </w:num>
  <w:num w:numId="40" w16cid:durableId="1263369676">
    <w:abstractNumId w:val="0"/>
  </w:num>
  <w:num w:numId="41" w16cid:durableId="1785921943">
    <w:abstractNumId w:val="10"/>
  </w:num>
  <w:num w:numId="42" w16cid:durableId="752118532">
    <w:abstractNumId w:val="10"/>
  </w:num>
  <w:num w:numId="43" w16cid:durableId="472676009">
    <w:abstractNumId w:val="10"/>
  </w:num>
  <w:num w:numId="44" w16cid:durableId="155264628">
    <w:abstractNumId w:val="14"/>
  </w:num>
  <w:num w:numId="45" w16cid:durableId="1403527087">
    <w:abstractNumId w:val="11"/>
  </w:num>
  <w:num w:numId="46" w16cid:durableId="901795664">
    <w:abstractNumId w:val="13"/>
  </w:num>
  <w:num w:numId="47" w16cid:durableId="212159600">
    <w:abstractNumId w:val="15"/>
  </w:num>
  <w:num w:numId="48" w16cid:durableId="339890203">
    <w:abstractNumId w:val="17"/>
  </w:num>
  <w:num w:numId="49" w16cid:durableId="696582861">
    <w:abstractNumId w:val="12"/>
  </w:num>
  <w:num w:numId="50" w16cid:durableId="1457530037">
    <w:abstractNumId w:val="18"/>
  </w:num>
  <w:num w:numId="51" w16cid:durableId="432089231">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EL"/>
    <w:docVar w:name="dvnumam" w:val="0"/>
    <w:docVar w:name="dvpe" w:val="776.921"/>
    <w:docVar w:name="dvrapporteur" w:val="Εισηγητής: "/>
    <w:docVar w:name="dvtitre" w:val="Ψήφισμα του Ευρωπαϊκού Κοινοβουλίου σχετικά με την εφαρμογή της κοινής εξωτερικής πολιτικής και πολιτικής ασφαλείας – ετήσια έκθεση 2025(2025/2164(INI))"/>
  </w:docVars>
  <w:rsids>
    <w:rsidRoot w:val="00CC76D3"/>
    <w:rsid w:val="00002272"/>
    <w:rsid w:val="00064002"/>
    <w:rsid w:val="000677B9"/>
    <w:rsid w:val="000831BA"/>
    <w:rsid w:val="000A42CC"/>
    <w:rsid w:val="000E7DD9"/>
    <w:rsid w:val="0010095E"/>
    <w:rsid w:val="00125B37"/>
    <w:rsid w:val="00187494"/>
    <w:rsid w:val="00197F67"/>
    <w:rsid w:val="001F32AE"/>
    <w:rsid w:val="0021136F"/>
    <w:rsid w:val="002767FF"/>
    <w:rsid w:val="002B18FE"/>
    <w:rsid w:val="002B5493"/>
    <w:rsid w:val="00320871"/>
    <w:rsid w:val="00343214"/>
    <w:rsid w:val="00361C00"/>
    <w:rsid w:val="00395FA1"/>
    <w:rsid w:val="003E15D4"/>
    <w:rsid w:val="00411CCE"/>
    <w:rsid w:val="0041666E"/>
    <w:rsid w:val="00421060"/>
    <w:rsid w:val="004334EF"/>
    <w:rsid w:val="00447B72"/>
    <w:rsid w:val="00471C19"/>
    <w:rsid w:val="004867E3"/>
    <w:rsid w:val="00494A28"/>
    <w:rsid w:val="004B4934"/>
    <w:rsid w:val="004C0004"/>
    <w:rsid w:val="004C5D52"/>
    <w:rsid w:val="0050447F"/>
    <w:rsid w:val="0050519A"/>
    <w:rsid w:val="005072A1"/>
    <w:rsid w:val="00514517"/>
    <w:rsid w:val="005328A4"/>
    <w:rsid w:val="00545827"/>
    <w:rsid w:val="00545FAB"/>
    <w:rsid w:val="00553A2A"/>
    <w:rsid w:val="00560270"/>
    <w:rsid w:val="005A1C32"/>
    <w:rsid w:val="005C0596"/>
    <w:rsid w:val="005C2568"/>
    <w:rsid w:val="005F1B17"/>
    <w:rsid w:val="006037C0"/>
    <w:rsid w:val="006631B6"/>
    <w:rsid w:val="00680577"/>
    <w:rsid w:val="006D0B2D"/>
    <w:rsid w:val="006D3D8E"/>
    <w:rsid w:val="006F74FA"/>
    <w:rsid w:val="00731ADD"/>
    <w:rsid w:val="00734777"/>
    <w:rsid w:val="00747932"/>
    <w:rsid w:val="00751A4A"/>
    <w:rsid w:val="00756632"/>
    <w:rsid w:val="00762C74"/>
    <w:rsid w:val="00786EC0"/>
    <w:rsid w:val="007D1690"/>
    <w:rsid w:val="007D5532"/>
    <w:rsid w:val="007E22AD"/>
    <w:rsid w:val="00817416"/>
    <w:rsid w:val="00842779"/>
    <w:rsid w:val="00851D3D"/>
    <w:rsid w:val="00865F67"/>
    <w:rsid w:val="00881A7B"/>
    <w:rsid w:val="008840E5"/>
    <w:rsid w:val="00887B3E"/>
    <w:rsid w:val="008C2AC6"/>
    <w:rsid w:val="00930C23"/>
    <w:rsid w:val="0093193B"/>
    <w:rsid w:val="00941FD5"/>
    <w:rsid w:val="009509D8"/>
    <w:rsid w:val="00950B64"/>
    <w:rsid w:val="00981893"/>
    <w:rsid w:val="00A1687D"/>
    <w:rsid w:val="00A43E52"/>
    <w:rsid w:val="00A4678D"/>
    <w:rsid w:val="00A778C7"/>
    <w:rsid w:val="00AA2E64"/>
    <w:rsid w:val="00AB441E"/>
    <w:rsid w:val="00AB6293"/>
    <w:rsid w:val="00AD7CBE"/>
    <w:rsid w:val="00AE0928"/>
    <w:rsid w:val="00AF3B82"/>
    <w:rsid w:val="00B12E95"/>
    <w:rsid w:val="00B22876"/>
    <w:rsid w:val="00B51033"/>
    <w:rsid w:val="00B558F0"/>
    <w:rsid w:val="00BC0428"/>
    <w:rsid w:val="00BD48FE"/>
    <w:rsid w:val="00BD7BD8"/>
    <w:rsid w:val="00BE6ADC"/>
    <w:rsid w:val="00C05BFE"/>
    <w:rsid w:val="00C23CD4"/>
    <w:rsid w:val="00C61C0C"/>
    <w:rsid w:val="00C8217C"/>
    <w:rsid w:val="00C941CB"/>
    <w:rsid w:val="00CC2357"/>
    <w:rsid w:val="00CC76D3"/>
    <w:rsid w:val="00CD2499"/>
    <w:rsid w:val="00CF071A"/>
    <w:rsid w:val="00CF5848"/>
    <w:rsid w:val="00D058B8"/>
    <w:rsid w:val="00D517A1"/>
    <w:rsid w:val="00D56C11"/>
    <w:rsid w:val="00D63EB9"/>
    <w:rsid w:val="00D834A0"/>
    <w:rsid w:val="00D872DF"/>
    <w:rsid w:val="00D91E21"/>
    <w:rsid w:val="00DA30AB"/>
    <w:rsid w:val="00DA7FCD"/>
    <w:rsid w:val="00E365E1"/>
    <w:rsid w:val="00E820A4"/>
    <w:rsid w:val="00E96AA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8F184"/>
  <w15:chartTrackingRefBased/>
  <w15:docId w15:val="{40C99F76-D654-4D8B-8C0F-9929DA00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17A1"/>
    <w:pPr>
      <w:spacing w:after="240"/>
      <w:ind w:left="566" w:hanging="566"/>
    </w:pPr>
    <w:rPr>
      <w:szCs w:val="24"/>
      <w:lang w:eastAsia="en-US"/>
    </w:rPr>
  </w:style>
  <w:style w:type="paragraph" w:customStyle="1" w:styleId="Normal12">
    <w:name w:val="Normal12"/>
    <w:basedOn w:val="Normal"/>
    <w:rsid w:val="00D517A1"/>
    <w:pPr>
      <w:spacing w:after="240"/>
    </w:pPr>
    <w:rPr>
      <w:szCs w:val="24"/>
      <w:lang w:eastAsia="en-US"/>
    </w:rPr>
  </w:style>
  <w:style w:type="paragraph" w:customStyle="1" w:styleId="NormalHanging">
    <w:name w:val="NormalHanging"/>
    <w:basedOn w:val="Normal"/>
    <w:rsid w:val="00D517A1"/>
    <w:pPr>
      <w:spacing w:after="240"/>
      <w:ind w:left="566" w:hanging="566"/>
    </w:pPr>
    <w:rPr>
      <w:szCs w:val="24"/>
      <w:lang w:eastAsia="en-US"/>
    </w:rPr>
  </w:style>
  <w:style w:type="paragraph" w:customStyle="1" w:styleId="NormalCenter12a">
    <w:name w:val="NormalCenter12a"/>
    <w:basedOn w:val="Normal"/>
    <w:rsid w:val="00D517A1"/>
    <w:pPr>
      <w:spacing w:after="240"/>
      <w:jc w:val="center"/>
    </w:pPr>
    <w:rPr>
      <w:szCs w:val="24"/>
      <w:lang w:eastAsia="en-US"/>
    </w:rPr>
  </w:style>
  <w:style w:type="character" w:styleId="Hyperlink">
    <w:name w:val="Hyperlink"/>
    <w:basedOn w:val="DefaultParagraphFont"/>
    <w:rsid w:val="00D517A1"/>
    <w:rPr>
      <w:color w:val="0563C1" w:themeColor="hyperlink"/>
      <w:u w:val="single"/>
    </w:rPr>
  </w:style>
  <w:style w:type="character" w:customStyle="1" w:styleId="NormalHanging12aChar">
    <w:name w:val="NormalHanging12a Char"/>
    <w:basedOn w:val="DefaultParagraphFont"/>
    <w:link w:val="NormalHanging12a"/>
    <w:rsid w:val="00D517A1"/>
    <w:rPr>
      <w:sz w:val="24"/>
      <w:szCs w:val="24"/>
      <w:lang w:val="el-GR" w:eastAsia="en-US"/>
    </w:rPr>
  </w:style>
  <w:style w:type="paragraph" w:styleId="ListParagraph">
    <w:name w:val="List Paragraph"/>
    <w:basedOn w:val="Normal"/>
    <w:uiPriority w:val="34"/>
    <w:qFormat/>
    <w:rsid w:val="004B4934"/>
    <w:pPr>
      <w:ind w:left="720"/>
      <w:contextualSpacing/>
    </w:pPr>
  </w:style>
  <w:style w:type="paragraph" w:styleId="Revision">
    <w:name w:val="Revision"/>
    <w:hidden/>
    <w:uiPriority w:val="99"/>
    <w:semiHidden/>
    <w:rsid w:val="004B4934"/>
    <w:rPr>
      <w:sz w:val="24"/>
      <w:lang w:val="el-GR"/>
    </w:rPr>
  </w:style>
  <w:style w:type="character" w:styleId="UnresolvedMention">
    <w:name w:val="Unresolved Mention"/>
    <w:basedOn w:val="DefaultParagraphFont"/>
    <w:uiPriority w:val="99"/>
    <w:semiHidden/>
    <w:unhideWhenUsed/>
    <w:rsid w:val="00447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22874</Words>
  <Characters>135785</Characters>
  <Application>Microsoft Office Word</Application>
  <DocSecurity>0</DocSecurity>
  <Lines>1131</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2026-03-02T13:59:00Z</dcterms:created>
  <dcterms:modified xsi:type="dcterms:W3CDTF">2026-03-02T13:59:00Z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A10-0253/2025</vt:lpwstr>
  </property>
  <property fmtid="{D5CDD505-2E9C-101B-9397-08002B2CF9AE}" pid="4" name="&lt;Type&gt;">
    <vt:lpwstr>RR</vt:lpwstr>
  </property>
</Properties>
</file>