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51B5" w14:paraId="13F75D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764057" w14:textId="51AEFC4F" w:rsidR="00751A4A" w:rsidRPr="002E51B5" w:rsidRDefault="0006701F" w:rsidP="0010095E">
            <w:pPr>
              <w:pStyle w:val="EPName"/>
            </w:pPr>
            <w:r w:rsidRPr="002E51B5">
              <w:t>Európsky parlament</w:t>
            </w:r>
          </w:p>
          <w:p w14:paraId="4A8F25C4" w14:textId="77777777" w:rsidR="00751A4A" w:rsidRPr="002E51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51B5">
              <w:t>2024</w:t>
            </w:r>
            <w:r w:rsidR="00817416" w:rsidRPr="002E51B5">
              <w:t>-202</w:t>
            </w:r>
            <w:r w:rsidRPr="002E51B5">
              <w:t>9</w:t>
            </w:r>
          </w:p>
        </w:tc>
        <w:tc>
          <w:tcPr>
            <w:tcW w:w="2268" w:type="dxa"/>
            <w:shd w:val="clear" w:color="auto" w:fill="auto"/>
          </w:tcPr>
          <w:p w14:paraId="70A8BA13" w14:textId="77777777" w:rsidR="00751A4A" w:rsidRPr="002E51B5" w:rsidRDefault="00187494" w:rsidP="0010095E">
            <w:pPr>
              <w:pStyle w:val="EPLogo"/>
            </w:pPr>
            <w:r w:rsidRPr="002E51B5">
              <w:rPr>
                <w:noProof/>
                <w:lang w:eastAsia="ja-JP"/>
              </w:rPr>
              <w:drawing>
                <wp:inline distT="0" distB="0" distL="0" distR="0" wp14:anchorId="09093AB4" wp14:editId="421DCB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DDB31E" w14:textId="77777777" w:rsidR="00D058B8" w:rsidRPr="002E51B5" w:rsidRDefault="00D058B8" w:rsidP="004C5D52">
      <w:pPr>
        <w:pStyle w:val="LineTop"/>
      </w:pPr>
    </w:p>
    <w:p w14:paraId="3B2D3135" w14:textId="76DF66D0" w:rsidR="00680577" w:rsidRPr="002E51B5" w:rsidRDefault="0006701F" w:rsidP="00680577">
      <w:pPr>
        <w:pStyle w:val="EPBodyTA1"/>
      </w:pPr>
      <w:r w:rsidRPr="002E51B5">
        <w:t>PRIJATÉ TEXTY</w:t>
      </w:r>
    </w:p>
    <w:p w14:paraId="4FC597A5" w14:textId="77777777" w:rsidR="00D058B8" w:rsidRPr="002E51B5" w:rsidRDefault="00D058B8" w:rsidP="00D058B8">
      <w:pPr>
        <w:pStyle w:val="LineBottom"/>
      </w:pPr>
    </w:p>
    <w:p w14:paraId="36237A6F" w14:textId="59C66713" w:rsidR="0006701F" w:rsidRPr="002E51B5" w:rsidRDefault="0006701F" w:rsidP="0006701F">
      <w:pPr>
        <w:pStyle w:val="ATHeading1"/>
      </w:pPr>
      <w:bookmarkStart w:id="0" w:name="TANumber"/>
      <w:r w:rsidRPr="002E51B5">
        <w:t>P10_TA(2026)00</w:t>
      </w:r>
      <w:r w:rsidR="00A726AA" w:rsidRPr="002E51B5">
        <w:t>12</w:t>
      </w:r>
      <w:bookmarkEnd w:id="0"/>
    </w:p>
    <w:p w14:paraId="4F6A98E6" w14:textId="77777777" w:rsidR="0006701F" w:rsidRPr="002E51B5" w:rsidRDefault="0006701F" w:rsidP="0006701F">
      <w:pPr>
        <w:pStyle w:val="ATHeading2"/>
      </w:pPr>
      <w:bookmarkStart w:id="1" w:name="title"/>
      <w:r w:rsidRPr="002E51B5">
        <w:t>Vykonávanie spoločnej zahraničnej a bezpečnostnej politiky – výročná správa za rok 2025</w:t>
      </w:r>
      <w:bookmarkEnd w:id="1"/>
    </w:p>
    <w:p w14:paraId="5AC88345" w14:textId="77777777" w:rsidR="0006701F" w:rsidRPr="002E51B5" w:rsidRDefault="0006701F" w:rsidP="0006701F">
      <w:pPr>
        <w:rPr>
          <w:i/>
          <w:vanish/>
        </w:rPr>
      </w:pPr>
      <w:r w:rsidRPr="002E51B5">
        <w:rPr>
          <w:i/>
        </w:rPr>
        <w:fldChar w:fldCharType="begin"/>
      </w:r>
      <w:r w:rsidRPr="002E51B5">
        <w:rPr>
          <w:i/>
        </w:rPr>
        <w:instrText xml:space="preserve"> TC"(</w:instrText>
      </w:r>
      <w:bookmarkStart w:id="2" w:name="DocNumber"/>
      <w:r w:rsidRPr="002E51B5">
        <w:rPr>
          <w:i/>
        </w:rPr>
        <w:instrText>A10-0253/2025</w:instrText>
      </w:r>
      <w:bookmarkEnd w:id="2"/>
      <w:r w:rsidRPr="002E51B5">
        <w:rPr>
          <w:i/>
        </w:rPr>
        <w:instrText xml:space="preserve"> - Spravodajca: David McAllister)"\l3 \n&gt; \* MERGEFORMAT </w:instrText>
      </w:r>
      <w:r w:rsidRPr="002E51B5">
        <w:rPr>
          <w:i/>
        </w:rPr>
        <w:fldChar w:fldCharType="end"/>
      </w:r>
    </w:p>
    <w:p w14:paraId="7507B3E4" w14:textId="77777777" w:rsidR="0006701F" w:rsidRPr="002E51B5" w:rsidRDefault="0006701F" w:rsidP="0006701F">
      <w:pPr>
        <w:rPr>
          <w:vanish/>
        </w:rPr>
      </w:pPr>
      <w:bookmarkStart w:id="3" w:name="Commission"/>
      <w:r w:rsidRPr="002E51B5">
        <w:rPr>
          <w:vanish/>
        </w:rPr>
        <w:t>Výbor pre zahraničné veci</w:t>
      </w:r>
      <w:bookmarkEnd w:id="3"/>
    </w:p>
    <w:p w14:paraId="5ACD4945" w14:textId="77777777" w:rsidR="0006701F" w:rsidRPr="002E51B5" w:rsidRDefault="0006701F" w:rsidP="0006701F">
      <w:pPr>
        <w:rPr>
          <w:vanish/>
        </w:rPr>
      </w:pPr>
      <w:bookmarkStart w:id="4" w:name="PE"/>
      <w:r w:rsidRPr="002E51B5">
        <w:rPr>
          <w:vanish/>
        </w:rPr>
        <w:t>PE776.921</w:t>
      </w:r>
      <w:bookmarkEnd w:id="4"/>
    </w:p>
    <w:p w14:paraId="672ED8FA" w14:textId="24DA3DE9" w:rsidR="0006701F" w:rsidRPr="002E51B5" w:rsidRDefault="0006701F" w:rsidP="0006701F">
      <w:pPr>
        <w:pStyle w:val="ATHeading3"/>
      </w:pPr>
      <w:bookmarkStart w:id="5" w:name="Sujet"/>
      <w:r w:rsidRPr="002E51B5">
        <w:t>Uznesenie Európskeho parlamentu z</w:t>
      </w:r>
      <w:r w:rsidR="00E62EE4" w:rsidRPr="002E51B5">
        <w:t> 21</w:t>
      </w:r>
      <w:r w:rsidRPr="002E51B5">
        <w:t xml:space="preserve">. </w:t>
      </w:r>
      <w:r w:rsidR="00E62EE4" w:rsidRPr="002E51B5">
        <w:t>januára</w:t>
      </w:r>
      <w:r w:rsidRPr="002E51B5">
        <w:t xml:space="preserve"> 2026 o vykonávaní spoločnej zahraničnej a bezpečnostnej politiky – výročná správa za rok 2025</w:t>
      </w:r>
      <w:bookmarkEnd w:id="5"/>
      <w:r w:rsidRPr="002E51B5">
        <w:t xml:space="preserve"> </w:t>
      </w:r>
      <w:bookmarkStart w:id="6" w:name="References"/>
      <w:r w:rsidRPr="002E51B5">
        <w:t>(2025/2164(INI))</w:t>
      </w:r>
      <w:bookmarkEnd w:id="6"/>
    </w:p>
    <w:p w14:paraId="5116B9A5" w14:textId="77777777" w:rsidR="00C71243" w:rsidRPr="002E51B5" w:rsidRDefault="00C71243" w:rsidP="00C71243">
      <w:pPr>
        <w:pStyle w:val="Normal12"/>
      </w:pPr>
      <w:r w:rsidRPr="002E51B5">
        <w:rPr>
          <w:i/>
        </w:rPr>
        <w:t>Európsky parlament</w:t>
      </w:r>
      <w:r w:rsidRPr="002E51B5">
        <w:t>,</w:t>
      </w:r>
    </w:p>
    <w:p w14:paraId="6FDCE2AA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Zmluvu o Európskej únii (ďalej len „Zmluva o EÚ“), a najmä na jej články 14, 16, 21, 24, 36 a 41,</w:t>
      </w:r>
    </w:p>
    <w:p w14:paraId="07F095B0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správu vysokého predstaviteľa Únie pre zahraničné veci a bezpečnostnú politiku z 25. júna 2025 s názvom Správa o spoločnej zahraničnej a bezpečnostnej politike – naše priority v roku 2025,</w:t>
      </w:r>
    </w:p>
    <w:p w14:paraId="4A67BED1" w14:textId="035C003A" w:rsidR="001122FF" w:rsidRPr="002E51B5" w:rsidRDefault="001122FF" w:rsidP="00C71243">
      <w:pPr>
        <w:pStyle w:val="NormalHanging"/>
      </w:pPr>
      <w:r w:rsidRPr="002E51B5">
        <w:t>–</w:t>
      </w:r>
      <w:r w:rsidRPr="002E51B5">
        <w:tab/>
        <w:t>so zreteľom na závery Európskej rady z 18. decembra 2025,</w:t>
      </w:r>
    </w:p>
    <w:p w14:paraId="33AB3337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 8. mája 2025 o návrate ukrajinských detí, ktoré Rusko násilne presunulo a deportovalo</w:t>
      </w:r>
      <w:r w:rsidRPr="002E51B5">
        <w:rPr>
          <w:rStyle w:val="FootnoteReference"/>
        </w:rPr>
        <w:footnoteReference w:id="1"/>
      </w:r>
      <w:r w:rsidRPr="002E51B5">
        <w:t>,</w:t>
      </w:r>
    </w:p>
    <w:p w14:paraId="49D89A40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 9. júla 2025 o následkoch ruskej vojny proti Ukrajine pre ľudí a naliehavej potrebe ukončiť ruskú agresiu: situácia nezákonne zadržiavaných civilistov a vojnových zajatcov a pokračujúce bombardovanie civilistov</w:t>
      </w:r>
      <w:r w:rsidRPr="002E51B5">
        <w:rPr>
          <w:rStyle w:val="FootnoteReference"/>
        </w:rPr>
        <w:footnoteReference w:id="2"/>
      </w:r>
      <w:r w:rsidRPr="002E51B5">
        <w:t>,</w:t>
      </w:r>
    </w:p>
    <w:p w14:paraId="15A257DA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 23. novembra 2022 o uznaní Ruskej federácie ako štátu podporujúceho terorizmus</w:t>
      </w:r>
      <w:r w:rsidRPr="002E51B5">
        <w:rPr>
          <w:rStyle w:val="FootnoteReference"/>
        </w:rPr>
        <w:footnoteReference w:id="3"/>
      </w:r>
      <w:r w:rsidRPr="002E51B5">
        <w:t>,</w:t>
      </w:r>
    </w:p>
    <w:p w14:paraId="10110E6E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poznámky generálneho tajomníka OSN z 22. septembra 2025 pre Valné zhromaždenie OSN pri príležitosti 80. výročia vzniku Organizácie Spojených národov,</w:t>
      </w:r>
    </w:p>
    <w:p w14:paraId="79634954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 xml:space="preserve">so zreteľom na prejav o stave Únie predsedníčky Komisie </w:t>
      </w:r>
      <w:proofErr w:type="spellStart"/>
      <w:r w:rsidRPr="002E51B5">
        <w:t>Ursuly</w:t>
      </w:r>
      <w:proofErr w:type="spellEnd"/>
      <w:r w:rsidRPr="002E51B5">
        <w:t xml:space="preserve"> von der </w:t>
      </w:r>
      <w:proofErr w:type="spellStart"/>
      <w:r w:rsidRPr="002E51B5">
        <w:t>Leyen</w:t>
      </w:r>
      <w:proofErr w:type="spellEnd"/>
      <w:r w:rsidRPr="002E51B5">
        <w:t xml:space="preserve"> z 10. septembra 2025,</w:t>
      </w:r>
    </w:p>
    <w:p w14:paraId="710124A2" w14:textId="0CA5189D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 xml:space="preserve">so zreteľom na svoje uznesenie z 8. októbra 2025 o politickej stratégií EÚ pre Latinskú </w:t>
      </w:r>
      <w:r w:rsidRPr="002E51B5">
        <w:lastRenderedPageBreak/>
        <w:t>Ameriku</w:t>
      </w:r>
      <w:r w:rsidRPr="002E51B5">
        <w:rPr>
          <w:rStyle w:val="FootnoteReference"/>
        </w:rPr>
        <w:footnoteReference w:id="4"/>
      </w:r>
      <w:r w:rsidRPr="002E51B5">
        <w:t>,</w:t>
      </w:r>
    </w:p>
    <w:p w14:paraId="53E74446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akčný plán EÚ pre rodovú rovnosť a posilnenie postavenia žien v rámci vonkajšej činnosti na roky 2021 – 2025 (GAP III),</w:t>
      </w:r>
    </w:p>
    <w:p w14:paraId="6A332125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vyhlásenie z tretieho samitu medzi EÚ a Spoločenstvom štátov Latinskej Ameriky a Karibiku (ďalej len „CELAC“) prijaté 18. júla 2023,</w:t>
      </w:r>
    </w:p>
    <w:p w14:paraId="468B81FA" w14:textId="77777777" w:rsidR="00C71243" w:rsidRPr="002E51B5" w:rsidRDefault="00C71243" w:rsidP="00C71243">
      <w:pPr>
        <w:pStyle w:val="NormalHanging"/>
        <w:ind w:left="567" w:hanging="567"/>
      </w:pPr>
      <w:r w:rsidRPr="002E51B5">
        <w:t>–</w:t>
      </w:r>
      <w:r w:rsidRPr="002E51B5">
        <w:tab/>
        <w:t>so zreteľom na spoločné vyhlásenie zo štvrtého samitu EÚ – CELAC z 9. novembra 2025,</w:t>
      </w:r>
    </w:p>
    <w:p w14:paraId="71061F1F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Dohovor OSN o morskom práve,</w:t>
      </w:r>
    </w:p>
    <w:p w14:paraId="12E4D729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strategickú koncepciu NATO 2022 prijatú 29. júna 2022,</w:t>
      </w:r>
    </w:p>
    <w:p w14:paraId="701EECC6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vyhlásenie zo samitu NATO v Haagu z 25. júna 2025,</w:t>
      </w:r>
    </w:p>
    <w:p w14:paraId="6D6E6090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usmernenia EÚ o ochrancoch ľudských práv prijaté v roku 2004, aktualizované v roku 2008 a ďalej špecifikované v roku 2020 usmernením o ich vykonávaní,</w:t>
      </w:r>
    </w:p>
    <w:p w14:paraId="3E7B5F3C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 23. januára 2025 o dezinformáciách a falšovaní histórie zo strany Ruska na ospravedlnenie jeho útočnej vojny proti Ukrajine</w:t>
      </w:r>
      <w:r w:rsidRPr="002E51B5">
        <w:rPr>
          <w:rStyle w:val="FootnoteReference"/>
        </w:rPr>
        <w:footnoteReference w:id="5"/>
      </w:r>
      <w:r w:rsidRPr="002E51B5">
        <w:t>,</w:t>
      </w:r>
    </w:p>
    <w:p w14:paraId="1E01626E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Chartu Organizácie Spojených národov z 26. júna 1945,</w:t>
      </w:r>
    </w:p>
    <w:p w14:paraId="3629E370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Rímsky štatút Medzinárodného trestného súdu zo 17. júla 1998,</w:t>
      </w:r>
    </w:p>
    <w:p w14:paraId="0007127D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 xml:space="preserve">so zreteľom na </w:t>
      </w:r>
      <w:proofErr w:type="spellStart"/>
      <w:r w:rsidRPr="002E51B5">
        <w:t>medziinštitucionálnu</w:t>
      </w:r>
      <w:proofErr w:type="spellEnd"/>
      <w:r w:rsidRPr="002E51B5">
        <w:t xml:space="preserve"> dohodu medzi Európskym parlamentom a Radou z 20. novembra 2002 o prístupe Európskeho parlamentu k citlivým informáciám Rady v oblasti bezpečnostnej a obrannej politiky</w:t>
      </w:r>
      <w:r w:rsidRPr="002E51B5">
        <w:rPr>
          <w:rStyle w:val="FootnoteReference"/>
        </w:rPr>
        <w:footnoteReference w:id="6"/>
      </w:r>
      <w:r w:rsidRPr="002E51B5">
        <w:t>,</w:t>
      </w:r>
    </w:p>
    <w:p w14:paraId="2A5CEDE0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predchádzajúce uznesenia o porušovaní ľudských práv, demokracie a zásady právneho štátu prijaté v súlade s článkom 150 rokovacieho poriadku,</w:t>
      </w:r>
    </w:p>
    <w:p w14:paraId="4A1E6126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 xml:space="preserve">so zreteľom na správu </w:t>
      </w:r>
      <w:proofErr w:type="spellStart"/>
      <w:r w:rsidRPr="002E51B5">
        <w:t>Sauliho</w:t>
      </w:r>
      <w:proofErr w:type="spellEnd"/>
      <w:r w:rsidRPr="002E51B5">
        <w:t xml:space="preserve"> </w:t>
      </w:r>
      <w:proofErr w:type="spellStart"/>
      <w:r w:rsidRPr="002E51B5">
        <w:t>Niinistöho</w:t>
      </w:r>
      <w:proofErr w:type="spellEnd"/>
      <w:r w:rsidRPr="002E51B5">
        <w:t xml:space="preserve"> z 30. októbra 2024 s názvom Spoločne vo väčšom bezpečí: posilnenie civilnej a vojenskej pripravenosti a pohotovosti Európy,</w:t>
      </w:r>
    </w:p>
    <w:p w14:paraId="0A81CDD1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zo 17. januára 2024 o bezpečnostných a obranných dôsledkoch vplyvu Číny na kritickú infraštruktúru v Európskej únii</w:t>
      </w:r>
      <w:r w:rsidRPr="002E51B5">
        <w:rPr>
          <w:rStyle w:val="FootnoteReference"/>
        </w:rPr>
        <w:footnoteReference w:id="7"/>
      </w:r>
      <w:r w:rsidRPr="002E51B5">
        <w:t>,</w:t>
      </w:r>
    </w:p>
    <w:p w14:paraId="30C18AB1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 24. októbra 2024 o nesprávnom výklade rezolúcie OSN č. 2758 Čínskou ľudovou republikou a jej pokračujúcich vojenských provokáciách v okolí Taiwanu</w:t>
      </w:r>
      <w:r w:rsidRPr="002E51B5">
        <w:rPr>
          <w:rStyle w:val="FootnoteReference"/>
        </w:rPr>
        <w:footnoteReference w:id="8"/>
      </w:r>
      <w:r w:rsidRPr="002E51B5">
        <w:t>,</w:t>
      </w:r>
    </w:p>
    <w:p w14:paraId="0BF271E2" w14:textId="34ADE5ED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 xml:space="preserve">so zreteľom na svoje uznesenie z 9. septembra 2025 o návrhu rozhodnutia Rady </w:t>
      </w:r>
      <w:r w:rsidRPr="002E51B5">
        <w:lastRenderedPageBreak/>
        <w:t>o uzavretí v mene Únie Posilnenej dohody o partnerstve a spolupráci medzi Európskou úniou a jej členskými štátmi na jednej strane a Kirgizskou republikou na strane druhej</w:t>
      </w:r>
      <w:r w:rsidRPr="002E51B5">
        <w:rPr>
          <w:rStyle w:val="FootnoteReference"/>
        </w:rPr>
        <w:footnoteReference w:id="9"/>
      </w:r>
      <w:r w:rsidRPr="002E51B5">
        <w:t>,</w:t>
      </w:r>
    </w:p>
    <w:p w14:paraId="6F07ACD0" w14:textId="0E5A72FE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zo 28. februára 2024 o vykonávaní spoločnej zahraničnej a bezpečnostnej politiky – výročná správa za rok 2023</w:t>
      </w:r>
      <w:r w:rsidRPr="002E51B5">
        <w:rPr>
          <w:rStyle w:val="FootnoteReference"/>
        </w:rPr>
        <w:footnoteReference w:id="10"/>
      </w:r>
      <w:r w:rsidRPr="002E51B5">
        <w:t>,</w:t>
      </w:r>
    </w:p>
    <w:p w14:paraId="147D8CDE" w14:textId="3EFA2F19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spoločné vyhlásenie prijaté na samite vedúcich predstaviteľov EÚ a Spojeného kráľovstva 19. mája 2025,</w:t>
      </w:r>
    </w:p>
    <w:p w14:paraId="2F91EA4E" w14:textId="1EEDAE19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spoločné vyhlásenie po prvom samite EÚ a Strednej Ázie, ktorý sa konal 4. apríla 2025,</w:t>
      </w:r>
    </w:p>
    <w:p w14:paraId="0BD67B05" w14:textId="1F3CAAA8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vyhlásenie z </w:t>
      </w:r>
      <w:proofErr w:type="spellStart"/>
      <w:r w:rsidRPr="002E51B5">
        <w:t>Kiruny</w:t>
      </w:r>
      <w:proofErr w:type="spellEnd"/>
      <w:r w:rsidRPr="002E51B5">
        <w:t xml:space="preserve"> z 15. mája 2013,</w:t>
      </w:r>
    </w:p>
    <w:p w14:paraId="0AE53F23" w14:textId="1767AB79" w:rsidR="001122FF" w:rsidRPr="002E51B5" w:rsidRDefault="001122FF" w:rsidP="00C71243">
      <w:pPr>
        <w:pStyle w:val="NormalHanging"/>
      </w:pPr>
      <w:r w:rsidRPr="002E51B5">
        <w:t>–</w:t>
      </w:r>
      <w:r w:rsidRPr="002E51B5">
        <w:tab/>
        <w:t>so zreteľom na národnú bezpečnostnú stratégiu USA uverejnenú v decembri 2025,</w:t>
      </w:r>
    </w:p>
    <w:p w14:paraId="62CD8B7F" w14:textId="691140AA" w:rsidR="0009413E" w:rsidRPr="002E51B5" w:rsidRDefault="0009413E" w:rsidP="00C71243">
      <w:pPr>
        <w:pStyle w:val="NormalHanging"/>
      </w:pPr>
      <w:r w:rsidRPr="002E51B5">
        <w:t>–</w:t>
      </w:r>
      <w:r w:rsidRPr="002E51B5">
        <w:tab/>
        <w:t>so zreteľom na nariadenie Rady (EÚ) 2025/2600 z 12. decembra 2025 o núdzových opatreniach na riešenie závažných hospodárskych ťažkostí spôsobených konaním Ruska v súvislosti s útočnou vojnou proti Ukrajine</w:t>
      </w:r>
      <w:r w:rsidRPr="002E51B5">
        <w:rPr>
          <w:rStyle w:val="FootnoteReference"/>
        </w:rPr>
        <w:footnoteReference w:id="11"/>
      </w:r>
      <w:r w:rsidRPr="002E51B5">
        <w:t>,</w:t>
      </w:r>
    </w:p>
    <w:p w14:paraId="3E3A29A3" w14:textId="756BC3FF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rezolúciu Bezpečnostnej rady OSN č. 1325 (2000) o ženách, mieri a bezpečnosti,</w:t>
      </w:r>
    </w:p>
    <w:p w14:paraId="585C1C3E" w14:textId="424B0D1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 27. novembra 2025 o pozícii EÚ k navrhovanému plánu a angažovanosti EÚ na ceste k spravodlivému a trvalému mieru pre Ukrajinu</w:t>
      </w:r>
      <w:r w:rsidRPr="002E51B5">
        <w:rPr>
          <w:rStyle w:val="FootnoteReference"/>
        </w:rPr>
        <w:footnoteReference w:id="12"/>
      </w:r>
      <w:r w:rsidRPr="002E51B5">
        <w:t>,</w:t>
      </w:r>
    </w:p>
    <w:p w14:paraId="60B4620B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svoje uznesenie zo 11. septembra 2025 o Pásme Gazy v kritickom bode: opatrenia EÚ na boj proti hladomoru a naliehavá potreba prepustiť rukojemníkov a pokročiť smerom k riešeniu založenému na existencii dvoch štátov</w:t>
      </w:r>
      <w:r w:rsidRPr="002E51B5">
        <w:rPr>
          <w:rStyle w:val="FootnoteReference"/>
        </w:rPr>
        <w:footnoteReference w:id="13"/>
      </w:r>
      <w:r w:rsidRPr="002E51B5">
        <w:t>:</w:t>
      </w:r>
    </w:p>
    <w:p w14:paraId="4B22A106" w14:textId="4BBEED57" w:rsidR="001122FF" w:rsidRPr="002E51B5" w:rsidRDefault="00C71243" w:rsidP="0009413E">
      <w:pPr>
        <w:pStyle w:val="NormalHanging"/>
      </w:pPr>
      <w:r w:rsidRPr="002E51B5">
        <w:t>–</w:t>
      </w:r>
      <w:r w:rsidRPr="002E51B5">
        <w:tab/>
        <w:t>so zreteľom na rezolúciu Bezpečnostnej rady OSN č. 2803 (2025), ktorá víta komplexný plán na ukončenie konfliktu v Gaze,</w:t>
      </w:r>
    </w:p>
    <w:p w14:paraId="5208ED17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článok 55 rokovacieho poriadku,</w:t>
      </w:r>
    </w:p>
    <w:p w14:paraId="3B7C6546" w14:textId="77777777" w:rsidR="00C71243" w:rsidRPr="002E51B5" w:rsidRDefault="00C71243" w:rsidP="00C71243">
      <w:pPr>
        <w:pStyle w:val="NormalHanging"/>
      </w:pPr>
      <w:r w:rsidRPr="002E51B5">
        <w:t>–</w:t>
      </w:r>
      <w:r w:rsidRPr="002E51B5">
        <w:tab/>
        <w:t>so zreteľom na správu Výboru pre zahraničné veci (A10-0253/2025),</w:t>
      </w:r>
    </w:p>
    <w:p w14:paraId="2E45F7B6" w14:textId="3338D68A" w:rsidR="00C71243" w:rsidRPr="002E51B5" w:rsidRDefault="00C71243" w:rsidP="00C71243">
      <w:pPr>
        <w:pStyle w:val="NormalHanging"/>
      </w:pPr>
      <w:r w:rsidRPr="002E51B5">
        <w:t>A.</w:t>
      </w:r>
      <w:r w:rsidRPr="002E51B5">
        <w:tab/>
        <w:t>keďže spoločná zahraničná a bezpečnostná politika (</w:t>
      </w:r>
      <w:r w:rsidR="00F654E4" w:rsidRPr="002E51B5">
        <w:t>ďalej len „</w:t>
      </w:r>
      <w:r w:rsidRPr="002E51B5">
        <w:t>SZBP</w:t>
      </w:r>
      <w:r w:rsidR="00F654E4" w:rsidRPr="002E51B5">
        <w:t>“</w:t>
      </w:r>
      <w:r w:rsidRPr="002E51B5">
        <w:t>) EÚ by mala zachovávať mier, posilňovať medzinárodnú bezpečnosť a podporovať medzinárodnú spoluprácu, a tým slúžiť strategickým záujmom Európy, ako sa uvádza v článku 21 Zmluvy o EÚ, a to zabezpečením bezpečnosti Únie a záujmov všetkých členských štátov, a to aj prostredníctvom dôveryhodného odstrašovania; keďže tieto ciele sa musia presadzovať pri súčasnom posilňovaní demokracie, právneho štátu a dodržiavania ľudských práv vrátane práv žien a menšín;</w:t>
      </w:r>
    </w:p>
    <w:p w14:paraId="4D3CCD52" w14:textId="77777777" w:rsidR="00C71243" w:rsidRPr="002E51B5" w:rsidRDefault="00C71243" w:rsidP="00C71243">
      <w:pPr>
        <w:pStyle w:val="NormalHanging"/>
      </w:pPr>
      <w:r w:rsidRPr="002E51B5">
        <w:t>B.</w:t>
      </w:r>
      <w:r w:rsidRPr="002E51B5">
        <w:tab/>
        <w:t xml:space="preserve">keďže v uplynulom roku vojny a ozbrojené konflikty vrátane priamych konfrontácií </w:t>
      </w:r>
      <w:r w:rsidRPr="002E51B5">
        <w:lastRenderedPageBreak/>
        <w:t>a rastúceho napätia, ako aj hybridných útokov zasiahli takmer všetky kontinenty; keďže zintenzívnenie geopolitickej a hospodárskej konfrontácie predstavuje faktor, ktorý prispieva k opätovnej eskalácii zmrazených konfliktov a k vypuknutiu nových; keďže medzinárodné organizácie založené na to, aby predchádzali nárastu takéhoto napätia, čelili výzvam v snahe naplniť svoj mandát, v dôsledku čoho je ich reforma naliehavá a nevyhnutná a vyžaduje si väčšie kolektívne zapojenie demokracií do posilňovania obrany;</w:t>
      </w:r>
    </w:p>
    <w:p w14:paraId="309D9237" w14:textId="1795ED23" w:rsidR="00C71243" w:rsidRPr="002E51B5" w:rsidRDefault="00C71243" w:rsidP="00C71243">
      <w:pPr>
        <w:pStyle w:val="NormalHanging"/>
      </w:pPr>
      <w:r w:rsidRPr="002E51B5">
        <w:t>C.</w:t>
      </w:r>
      <w:r w:rsidRPr="002E51B5">
        <w:tab/>
        <w:t xml:space="preserve">keďže treba naliehavo pokračovať v ochrane a posilňovaní medzinárodného poriadku založeného na pravidlách a jeho inštitúcií, univerzálnych noriem, hodnôt a zásad Charty OSN, ako sú ľudské práva a medzinárodná spravodlivosť, </w:t>
      </w:r>
      <w:proofErr w:type="spellStart"/>
      <w:r w:rsidRPr="002E51B5">
        <w:t>multilateralizmus</w:t>
      </w:r>
      <w:proofErr w:type="spellEnd"/>
      <w:r w:rsidRPr="002E51B5">
        <w:t xml:space="preserve"> a Helsinský záverečný akt, najmä pokiaľ ide o neporušovanie medzinárodných hraníc</w:t>
      </w:r>
      <w:r w:rsidR="007E0DD8" w:rsidRPr="002E51B5">
        <w:t xml:space="preserve"> a zákaz použitia sily</w:t>
      </w:r>
      <w:r w:rsidRPr="002E51B5">
        <w:t>; keďže EÚ je vo svojej podstate podporovateľom mnohostrannej vzájomnej závislosti rôznych inštitucionálnych aktérov;</w:t>
      </w:r>
    </w:p>
    <w:p w14:paraId="27FF1023" w14:textId="77777777" w:rsidR="00C71243" w:rsidRPr="002E51B5" w:rsidRDefault="00C71243" w:rsidP="00C71243">
      <w:pPr>
        <w:pStyle w:val="NormalHanging"/>
      </w:pPr>
      <w:r w:rsidRPr="002E51B5">
        <w:t>D.</w:t>
      </w:r>
      <w:r w:rsidRPr="002E51B5">
        <w:tab/>
        <w:t>keďže niektoré historické a iné rozvíjajúce sa mocnosti prejavujú veľmi odlišné správanie, od úzkej spolupráce až po konfrontáciu a nátlak v jednotlivých sektoroch; keďže Rusko, ktoré vedie nezákonnú a nevyprovokovanú útočnú vojnu proti Ukrajine, zohráva vedúcu úlohu pri podkopávaní medzinárodného poriadku založeného na pravidlách; keďže Rusko svojvoľne predlžuje svoju nezákonnú útočnú vojnu proti Ukrajine s cieľom vyčerpať Ukrajinu a destabilizovať EÚ a NATO; keďže ochrana celého východného krídla EÚ je nevyhnutná pre stabilitu, bezpečnosť a odolnosť EÚ ako celku; keďže súčasná roztrieštená geopolitická situácia núti EÚ prispôsobiť a lepšie obhajovať svoje záujmy a záujmy svojich členských štátov;</w:t>
      </w:r>
    </w:p>
    <w:p w14:paraId="7F1AE57A" w14:textId="0542278E" w:rsidR="00C71243" w:rsidRPr="002E51B5" w:rsidRDefault="00C71243" w:rsidP="00C71243">
      <w:pPr>
        <w:pStyle w:val="NormalHanging"/>
      </w:pPr>
      <w:r w:rsidRPr="002E51B5">
        <w:t>E.</w:t>
      </w:r>
      <w:r w:rsidRPr="002E51B5">
        <w:tab/>
        <w:t>keďže EÚ spolupracuje s transatlantickými partnermi a podobne zmýšľajúcimi krajinami na posilnení svojej hospodárskej bezpečnosti;</w:t>
      </w:r>
    </w:p>
    <w:p w14:paraId="34EBFF41" w14:textId="3BB23C14" w:rsidR="007E0DD8" w:rsidRPr="002E51B5" w:rsidRDefault="00760C7A" w:rsidP="00C71243">
      <w:pPr>
        <w:pStyle w:val="NormalHanging"/>
      </w:pPr>
      <w:r w:rsidRPr="002E51B5">
        <w:t>F</w:t>
      </w:r>
      <w:r w:rsidR="007E0DD8" w:rsidRPr="002E51B5">
        <w:t>.</w:t>
      </w:r>
      <w:r w:rsidR="007E0DD8" w:rsidRPr="002E51B5">
        <w:tab/>
        <w:t xml:space="preserve">keďže </w:t>
      </w:r>
      <w:proofErr w:type="spellStart"/>
      <w:r w:rsidR="007E0DD8" w:rsidRPr="002E51B5">
        <w:t>Daytonská</w:t>
      </w:r>
      <w:proofErr w:type="spellEnd"/>
      <w:r w:rsidR="007E0DD8" w:rsidRPr="002E51B5">
        <w:t xml:space="preserve"> mierová dohoda ukončila ničivú vojnu v Bosne a Hercegovine pred 30 rokmi; keďže úplné vykonávanie jej zásad má rozhodujúci význam;</w:t>
      </w:r>
    </w:p>
    <w:p w14:paraId="45E2868F" w14:textId="3FB7A7F4" w:rsidR="00C71243" w:rsidRPr="002E51B5" w:rsidRDefault="00760C7A" w:rsidP="00C71243">
      <w:pPr>
        <w:pStyle w:val="NormalHanging"/>
      </w:pPr>
      <w:r w:rsidRPr="002E51B5">
        <w:t>G</w:t>
      </w:r>
      <w:r w:rsidR="00C71243" w:rsidRPr="002E51B5">
        <w:t>.</w:t>
      </w:r>
      <w:r w:rsidR="00C71243" w:rsidRPr="002E51B5">
        <w:tab/>
        <w:t xml:space="preserve">keďže EÚ a Spojené kráľovstvo preberajú spoločný záväzok k stabilite západného Balkánu uvedený v spoločnom vyhlásení z 19. mája 2025; keďže EÚ a Spojené kráľovstvo by mali vymedziť konkrétne oblasti spolupráce v tomto regióne, najmä s cieľom zabezpečiť dodržiavanie zásady rozdelenia moci podľa </w:t>
      </w:r>
      <w:proofErr w:type="spellStart"/>
      <w:r w:rsidR="00C71243" w:rsidRPr="002E51B5">
        <w:t>Daytonskej</w:t>
      </w:r>
      <w:proofErr w:type="spellEnd"/>
      <w:r w:rsidR="00C71243" w:rsidRPr="002E51B5">
        <w:t xml:space="preserve"> mierovej dohody;</w:t>
      </w:r>
    </w:p>
    <w:p w14:paraId="1E5104ED" w14:textId="03B30992" w:rsidR="00C71243" w:rsidRPr="002E51B5" w:rsidRDefault="00760C7A" w:rsidP="00C71243">
      <w:pPr>
        <w:pStyle w:val="NormalHanging"/>
      </w:pPr>
      <w:r w:rsidRPr="002E51B5">
        <w:t>H</w:t>
      </w:r>
      <w:r w:rsidR="00C71243" w:rsidRPr="002E51B5">
        <w:t>.</w:t>
      </w:r>
      <w:r w:rsidR="00C71243" w:rsidRPr="002E51B5">
        <w:tab/>
        <w:t xml:space="preserve">keďže niektorí medzinárodní aktéri, predovšetkým autoritárske štáty, ohrozujú európsku bezpečnosť a stabilitu využívaním rozsiahleho súboru hybridných taktík, najmä sabotážou kritickej infraštruktúry a zasahovaním do demokratického fungovania našich spoločností, ako aj plnohodnotnými bezpečnostnými hrozbami, ako sú vniknutia </w:t>
      </w:r>
      <w:proofErr w:type="spellStart"/>
      <w:r w:rsidR="00C71243" w:rsidRPr="002E51B5">
        <w:t>dronov</w:t>
      </w:r>
      <w:proofErr w:type="spellEnd"/>
      <w:r w:rsidR="00C71243" w:rsidRPr="002E51B5">
        <w:t xml:space="preserve"> a útoky na železničné siete; keďže riešenie takýchto hrozieb je súčasťou SZBP EÚ, ktorá si vyžaduje dôveryhodný spravodajský informačný systém o vonkajších hrozbách z prvej ruky, ktorý prispieva k schopnosti EÚ rýchlo a účinne reagovať, ako aj chrániť svoje záujmy v zahraničí;</w:t>
      </w:r>
    </w:p>
    <w:p w14:paraId="2536BDEF" w14:textId="0682D5EC" w:rsidR="00C71243" w:rsidRPr="002E51B5" w:rsidRDefault="00760C7A" w:rsidP="00C71243">
      <w:pPr>
        <w:pStyle w:val="NormalHanging"/>
      </w:pPr>
      <w:r w:rsidRPr="002E51B5">
        <w:t>I</w:t>
      </w:r>
      <w:r w:rsidR="00C71243" w:rsidRPr="002E51B5">
        <w:t>.</w:t>
      </w:r>
      <w:r w:rsidR="00C71243" w:rsidRPr="002E51B5">
        <w:tab/>
        <w:t xml:space="preserve">keďže rozširovanie predstavuje </w:t>
      </w:r>
      <w:proofErr w:type="spellStart"/>
      <w:r w:rsidR="00C71243" w:rsidRPr="002E51B5">
        <w:t>geostrategickú</w:t>
      </w:r>
      <w:proofErr w:type="spellEnd"/>
      <w:r w:rsidR="00C71243" w:rsidRPr="002E51B5">
        <w:t xml:space="preserve"> investíciu do dlhodobého mieru, demokracie, stability, bezpečnosti, ochrany klímy a prosperity na celom kontinente, najmä vzhľadom na útočnú vojnu Ruska proti Ukrajine; keďže príprava na rozšírenie vyžaduje vnútorné reformy EÚ a keďže EÚ by mala viesť proces rozširovania súbežne s inštitucionálnymi reformami a reformami rozhodovacieho procesu, ktoré sú potrebné </w:t>
      </w:r>
      <w:r w:rsidR="00C71243" w:rsidRPr="002E51B5">
        <w:lastRenderedPageBreak/>
        <w:t>na zachovanie integračnej kapacity EÚ; keďže dôveryhodná politika rozširovania posilňuje geopolitický vplyv a odolnosť EÚ; keďže dodržiavanie základných zásad Únie a rešpektovanie medzinárodného práva je nevyhnutnou podmienkou pristúpenia k EÚ;</w:t>
      </w:r>
    </w:p>
    <w:p w14:paraId="40213864" w14:textId="645574D5" w:rsidR="00C71243" w:rsidRPr="002E51B5" w:rsidRDefault="00760C7A" w:rsidP="00C71243">
      <w:pPr>
        <w:pStyle w:val="NormalHanging"/>
      </w:pPr>
      <w:r w:rsidRPr="002E51B5">
        <w:t>J</w:t>
      </w:r>
      <w:r w:rsidR="00C71243" w:rsidRPr="002E51B5">
        <w:t xml:space="preserve">. </w:t>
      </w:r>
      <w:r w:rsidR="00C71243" w:rsidRPr="002E51B5">
        <w:tab/>
        <w:t>keďže EÚ naďalej podporuje vlastnú nezávislú európsku diplomaciu vo všetkých oblastiach vrátane verejnej, kultúrnej, hospodárskej, klimatickej, digitálnej a kybernetickej diplomacie a diplomacie týkajúcej sa umelej inteligencie; keďže dosiahnutie diplomatickej služby EÚ, ktorú by formovala spoločná diplomatická kultúra živená prevažne perspektívou EÚ, je v tomto smere nevyhnutný krok; keďže Európska diplomatická akadémia prispieva k tomuto cieľu;</w:t>
      </w:r>
    </w:p>
    <w:p w14:paraId="557D2181" w14:textId="3D6FEEC3" w:rsidR="00C71243" w:rsidRPr="002E51B5" w:rsidRDefault="00760C7A" w:rsidP="00C71243">
      <w:pPr>
        <w:pStyle w:val="NormalHanging"/>
      </w:pPr>
      <w:r w:rsidRPr="002E51B5">
        <w:t>K</w:t>
      </w:r>
      <w:r w:rsidR="00C71243" w:rsidRPr="002E51B5">
        <w:t>.</w:t>
      </w:r>
      <w:r w:rsidR="00C71243" w:rsidRPr="002E51B5">
        <w:tab/>
        <w:t>keďže EÚ uprednostňuje partnerstvá s podobne zmýšľajúcimi demokraciami; keďže uzatváranie nových globálnych partnerstiev je založené na politickej náležitej starostlivosti s cieľom vyhýbať sa závislostiam, ktoré EÚ vystavujú nátlaku, a zaručiť, že spolupráca neohrozí ľudské práva, udržateľný rozvoj ani solidaritu EÚ; keďže odvetvová spolupráca nemôže fungovať na úkor základných hodnôt EÚ; keďže rozpory v rámci EÚ a transatlantickej aliancie, ako aj s našimi strategickými partnermi, nás všetkých oslabujú a prinášajú výhody našim oponentom, rivalom a konkurentom;</w:t>
      </w:r>
    </w:p>
    <w:p w14:paraId="3A1B60A1" w14:textId="0A279173" w:rsidR="007E0DD8" w:rsidRPr="002E51B5" w:rsidRDefault="00760C7A" w:rsidP="00C71243">
      <w:pPr>
        <w:pStyle w:val="NormalHanging"/>
      </w:pPr>
      <w:r w:rsidRPr="002E51B5">
        <w:t>L</w:t>
      </w:r>
      <w:r w:rsidR="007E0DD8" w:rsidRPr="002E51B5">
        <w:t>.</w:t>
      </w:r>
      <w:r w:rsidR="007E0DD8" w:rsidRPr="002E51B5">
        <w:tab/>
        <w:t>keďže národná bezpečnostná stratégia USA zo 4. decembra 2025 v porovnaní s verziou z roku 2021 odráža radikálny posun v jej zameraní, keďže v nej chýba vecné posúdenie výziev, ktoré predstavujú aktéri ako Rusko a Čína, a obsahuje kritické odkazy na údajné demokratické nedostatky v niektorých členských štátoch EÚ; keďže národná bezpečnostná stratégia vo výraznej miere formuje globálny vývoj, najmä pokiaľ ide o hospodárske a strategické záujmy, pričom vykazuje viac transakčný prístup k tradičným spojencom, a tým spochybňuje zásady, o ktoré sa zahraničná politika USA opiera už desaťročia; keďže národnú bezpečnostnú stratégiu verejne uvítal hovorca Kremľa a vo viacerých hlavných mestách EÚ sa stretla so znepokojením a vyvolala otázky týkajúce sa jej vplyvu na transatlantickú jednotu a dôveryhodnosť kolektívneho odstrašenia;</w:t>
      </w:r>
    </w:p>
    <w:p w14:paraId="3C7B2F26" w14:textId="2B039DC1" w:rsidR="00C71243" w:rsidRPr="002E51B5" w:rsidRDefault="00760C7A" w:rsidP="00C71243">
      <w:pPr>
        <w:pStyle w:val="NormalHanging"/>
      </w:pPr>
      <w:r w:rsidRPr="002E51B5">
        <w:t>M</w:t>
      </w:r>
      <w:r w:rsidR="00C71243" w:rsidRPr="002E51B5">
        <w:t>.</w:t>
      </w:r>
      <w:r w:rsidR="00C71243" w:rsidRPr="002E51B5">
        <w:tab/>
        <w:t>keďže zámorské krajiny a územia (</w:t>
      </w:r>
      <w:r w:rsidR="007C3A9C" w:rsidRPr="002E51B5">
        <w:t>ďalej len „</w:t>
      </w:r>
      <w:r w:rsidR="00C71243" w:rsidRPr="002E51B5">
        <w:t>ZKÚ</w:t>
      </w:r>
      <w:r w:rsidR="007C3A9C" w:rsidRPr="002E51B5">
        <w:t>“</w:t>
      </w:r>
      <w:r w:rsidR="00C71243" w:rsidRPr="002E51B5">
        <w:t>) pridružené k EÚ majú s členskými štátmi úzke konštitučné, historické a kultúrne väzby; keďže zabezpečujú EÚ globálnu prítomnosť a </w:t>
      </w:r>
      <w:proofErr w:type="spellStart"/>
      <w:r w:rsidR="00C71243" w:rsidRPr="002E51B5">
        <w:t>geostrategické</w:t>
      </w:r>
      <w:proofErr w:type="spellEnd"/>
      <w:r w:rsidR="00C71243" w:rsidRPr="002E51B5">
        <w:t xml:space="preserve"> výhody, najmä v Atlantickom, Indickom a Tichom oceáne, ako aj v Arktíde a na Antarktíde; keďže SZBP by mala posilniť štrukturálnu spoluprácu so ZKÚ v oblastiach, ako je bezpečnosť, strategické obchodné trasy, odolnosť voči zmene klímy, námorná bezpečnosť a kritické suroviny, čím sa zaistí hlbšia integrácia ZKÚ do priorít vonkajšej činnosti Únie;</w:t>
      </w:r>
    </w:p>
    <w:p w14:paraId="5CCCA41D" w14:textId="44C7B8B3" w:rsidR="00C71243" w:rsidRPr="002E51B5" w:rsidRDefault="00760C7A" w:rsidP="00C71243">
      <w:pPr>
        <w:pStyle w:val="NormalHanging"/>
      </w:pPr>
      <w:r w:rsidRPr="002E51B5">
        <w:t>N</w:t>
      </w:r>
      <w:r w:rsidR="00C71243" w:rsidRPr="002E51B5">
        <w:t xml:space="preserve">. </w:t>
      </w:r>
      <w:r w:rsidR="00C71243" w:rsidRPr="002E51B5">
        <w:tab/>
        <w:t>keďže priestor pre občiansku spoločnosť sa na celom svete zmenšuje a obhajcom ľudských práv a organizáciám občianskej spoločnosti čoraz viac hrozia útoky a hrozby od štátnych aj neštátnych subjektov;</w:t>
      </w:r>
    </w:p>
    <w:p w14:paraId="31C0C82C" w14:textId="3D057EB9" w:rsidR="00C71243" w:rsidRPr="002E51B5" w:rsidRDefault="00760C7A" w:rsidP="00C71243">
      <w:pPr>
        <w:pStyle w:val="NormalHanging"/>
      </w:pPr>
      <w:r w:rsidRPr="002E51B5">
        <w:t>O.</w:t>
      </w:r>
      <w:r w:rsidR="00C71243" w:rsidRPr="002E51B5">
        <w:tab/>
        <w:t>keďže dynamické občianske spoločnosti na celom svete zohrávajú zásadnú úlohu pri zlepšovaní ľudských práv, demokracie a pluralizmu, ako aj pri podporovaní dobrej správy vecí verejných a sociálneho pokroku;</w:t>
      </w:r>
    </w:p>
    <w:p w14:paraId="4BCC1F71" w14:textId="7755DA24" w:rsidR="00C71243" w:rsidRPr="002E51B5" w:rsidRDefault="00760C7A" w:rsidP="00C71243">
      <w:pPr>
        <w:pStyle w:val="NormalHanging"/>
      </w:pPr>
      <w:r w:rsidRPr="002E51B5">
        <w:t>P</w:t>
      </w:r>
      <w:r w:rsidR="00C71243" w:rsidRPr="002E51B5">
        <w:t>.</w:t>
      </w:r>
      <w:r w:rsidR="00C71243" w:rsidRPr="002E51B5">
        <w:tab/>
        <w:t xml:space="preserve">keďže </w:t>
      </w:r>
      <w:r w:rsidR="009452A2" w:rsidRPr="002E51B5">
        <w:t>Európsky p</w:t>
      </w:r>
      <w:r w:rsidR="00C71243" w:rsidRPr="002E51B5">
        <w:t xml:space="preserve">arlament nedávno vyjadril svoj jednoznačný postoj k porušovaniu ľudských práv na Kube a k situácii vo Venezuele; keďže opakovane odsúdil režim Daniela </w:t>
      </w:r>
      <w:proofErr w:type="spellStart"/>
      <w:r w:rsidR="00C71243" w:rsidRPr="002E51B5">
        <w:t>Ortegu</w:t>
      </w:r>
      <w:proofErr w:type="spellEnd"/>
      <w:r w:rsidR="00C71243" w:rsidRPr="002E51B5">
        <w:t xml:space="preserve"> a </w:t>
      </w:r>
      <w:proofErr w:type="spellStart"/>
      <w:r w:rsidR="00C71243" w:rsidRPr="002E51B5">
        <w:t>Rosario</w:t>
      </w:r>
      <w:proofErr w:type="spellEnd"/>
      <w:r w:rsidR="00C71243" w:rsidRPr="002E51B5">
        <w:t xml:space="preserve"> </w:t>
      </w:r>
      <w:proofErr w:type="spellStart"/>
      <w:r w:rsidR="00C71243" w:rsidRPr="002E51B5">
        <w:t>Murillovej</w:t>
      </w:r>
      <w:proofErr w:type="spellEnd"/>
      <w:r w:rsidR="00C71243" w:rsidRPr="002E51B5">
        <w:t xml:space="preserve"> v Nikarague;</w:t>
      </w:r>
    </w:p>
    <w:p w14:paraId="70DF1B9F" w14:textId="65334FF0" w:rsidR="00C71243" w:rsidRPr="002E51B5" w:rsidRDefault="00760C7A" w:rsidP="00C71243">
      <w:pPr>
        <w:pStyle w:val="NormalHanging"/>
      </w:pPr>
      <w:r w:rsidRPr="002E51B5">
        <w:lastRenderedPageBreak/>
        <w:t>Q</w:t>
      </w:r>
      <w:r w:rsidR="00C71243" w:rsidRPr="002E51B5">
        <w:t>.</w:t>
      </w:r>
      <w:r w:rsidR="00C71243" w:rsidRPr="002E51B5">
        <w:tab/>
        <w:t xml:space="preserve">keďže 10. januára 2025 </w:t>
      </w:r>
      <w:proofErr w:type="spellStart"/>
      <w:r w:rsidR="00C71243" w:rsidRPr="002E51B5">
        <w:t>Nicolás</w:t>
      </w:r>
      <w:proofErr w:type="spellEnd"/>
      <w:r w:rsidR="00C71243" w:rsidRPr="002E51B5">
        <w:t xml:space="preserve"> </w:t>
      </w:r>
      <w:proofErr w:type="spellStart"/>
      <w:r w:rsidR="00C71243" w:rsidRPr="002E51B5">
        <w:t>Maduro</w:t>
      </w:r>
      <w:proofErr w:type="spellEnd"/>
      <w:r w:rsidR="00C71243" w:rsidRPr="002E51B5">
        <w:t xml:space="preserve"> vyhlásil, že </w:t>
      </w:r>
      <w:r w:rsidR="009D69C5" w:rsidRPr="002E51B5">
        <w:t>získal ďalší mandát</w:t>
      </w:r>
      <w:r w:rsidR="00C71243" w:rsidRPr="002E51B5">
        <w:t xml:space="preserve">, a napriek rozsiahlym volebným podvodom sa nezákonne udržal pri moci; keďže </w:t>
      </w:r>
      <w:r w:rsidR="009D69C5" w:rsidRPr="002E51B5">
        <w:t xml:space="preserve">Európsky parlament </w:t>
      </w:r>
      <w:r w:rsidR="00C71243" w:rsidRPr="002E51B5">
        <w:t xml:space="preserve">uznal Edmunda </w:t>
      </w:r>
      <w:proofErr w:type="spellStart"/>
      <w:r w:rsidR="00C71243" w:rsidRPr="002E51B5">
        <w:t>Gonzáleza</w:t>
      </w:r>
      <w:proofErr w:type="spellEnd"/>
      <w:r w:rsidR="00C71243" w:rsidRPr="002E51B5">
        <w:t xml:space="preserve"> </w:t>
      </w:r>
      <w:proofErr w:type="spellStart"/>
      <w:r w:rsidR="00C71243" w:rsidRPr="002E51B5">
        <w:t>Urrutiu</w:t>
      </w:r>
      <w:proofErr w:type="spellEnd"/>
      <w:r w:rsidR="00C71243" w:rsidRPr="002E51B5">
        <w:t xml:space="preserve"> ako legitímneho a demokraticky zvoleného prezidenta Venezuely a </w:t>
      </w:r>
      <w:proofErr w:type="spellStart"/>
      <w:r w:rsidR="00C71243" w:rsidRPr="002E51B5">
        <w:t>Maríu</w:t>
      </w:r>
      <w:proofErr w:type="spellEnd"/>
      <w:r w:rsidR="00C71243" w:rsidRPr="002E51B5">
        <w:t xml:space="preserve"> </w:t>
      </w:r>
      <w:proofErr w:type="spellStart"/>
      <w:r w:rsidR="00C71243" w:rsidRPr="002E51B5">
        <w:t>Corinu</w:t>
      </w:r>
      <w:proofErr w:type="spellEnd"/>
      <w:r w:rsidR="00C71243" w:rsidRPr="002E51B5">
        <w:t xml:space="preserve"> </w:t>
      </w:r>
      <w:proofErr w:type="spellStart"/>
      <w:r w:rsidR="00C71243" w:rsidRPr="002E51B5">
        <w:t>Machadovú</w:t>
      </w:r>
      <w:proofErr w:type="spellEnd"/>
      <w:r w:rsidR="00C71243" w:rsidRPr="002E51B5">
        <w:t xml:space="preserve"> za </w:t>
      </w:r>
      <w:proofErr w:type="spellStart"/>
      <w:r w:rsidR="00C71243" w:rsidRPr="002E51B5">
        <w:t>líderku</w:t>
      </w:r>
      <w:proofErr w:type="spellEnd"/>
      <w:r w:rsidR="00C71243" w:rsidRPr="002E51B5">
        <w:t xml:space="preserve"> demokratickej opozície udelením </w:t>
      </w:r>
      <w:proofErr w:type="spellStart"/>
      <w:r w:rsidR="00C71243" w:rsidRPr="002E51B5">
        <w:t>Sacharovovej</w:t>
      </w:r>
      <w:proofErr w:type="spellEnd"/>
      <w:r w:rsidR="00C71243" w:rsidRPr="002E51B5">
        <w:t xml:space="preserve"> ceny za slobodu myslenia za rok 2024; keďže </w:t>
      </w:r>
      <w:proofErr w:type="spellStart"/>
      <w:r w:rsidR="00C71243" w:rsidRPr="002E51B5">
        <w:t>María</w:t>
      </w:r>
      <w:proofErr w:type="spellEnd"/>
      <w:r w:rsidR="00C71243" w:rsidRPr="002E51B5">
        <w:t xml:space="preserve"> </w:t>
      </w:r>
      <w:proofErr w:type="spellStart"/>
      <w:r w:rsidR="00C71243" w:rsidRPr="002E51B5">
        <w:t>Corina</w:t>
      </w:r>
      <w:proofErr w:type="spellEnd"/>
      <w:r w:rsidR="00C71243" w:rsidRPr="002E51B5">
        <w:t xml:space="preserve"> </w:t>
      </w:r>
      <w:proofErr w:type="spellStart"/>
      <w:r w:rsidR="00C71243" w:rsidRPr="002E51B5">
        <w:t>Machadová</w:t>
      </w:r>
      <w:proofErr w:type="spellEnd"/>
      <w:r w:rsidR="00C71243" w:rsidRPr="002E51B5">
        <w:t xml:space="preserve"> bola </w:t>
      </w:r>
      <w:r w:rsidR="009D69C5" w:rsidRPr="002E51B5">
        <w:t xml:space="preserve">okrem toho </w:t>
      </w:r>
      <w:r w:rsidR="00C71243" w:rsidRPr="002E51B5">
        <w:t>ocenená ako laureátka Nobelovej ceny za mier za rok 2025;</w:t>
      </w:r>
      <w:r w:rsidR="009D69C5" w:rsidRPr="002E51B5">
        <w:t xml:space="preserve"> keďže nedávny politický vývoj vrátane odstavenia </w:t>
      </w:r>
      <w:proofErr w:type="spellStart"/>
      <w:r w:rsidR="009D69C5" w:rsidRPr="002E51B5">
        <w:t>Nicolása</w:t>
      </w:r>
      <w:proofErr w:type="spellEnd"/>
      <w:r w:rsidR="009D69C5" w:rsidRPr="002E51B5">
        <w:t xml:space="preserve"> </w:t>
      </w:r>
      <w:proofErr w:type="spellStart"/>
      <w:r w:rsidR="009D69C5" w:rsidRPr="002E51B5">
        <w:t>Madura</w:t>
      </w:r>
      <w:proofErr w:type="spellEnd"/>
      <w:r w:rsidR="009D69C5" w:rsidRPr="002E51B5">
        <w:t xml:space="preserve"> od moci a začatia prepúšťania politických väzňov signalizuje kritický moment v prechode Venezuely k demokracii; keďže situácia je zároveň naďalej nestabilná, pričom kľúčové mocenské štruktúry bývalého režimu sú stále v platnosti a pretrvávajú značné výzvy pre konsolidáciu demokracie;</w:t>
      </w:r>
    </w:p>
    <w:p w14:paraId="3A33A058" w14:textId="7C8EA90A" w:rsidR="00C71243" w:rsidRPr="002E51B5" w:rsidRDefault="00760C7A" w:rsidP="00C71243">
      <w:pPr>
        <w:pStyle w:val="NormalHanging"/>
      </w:pPr>
      <w:r w:rsidRPr="002E51B5">
        <w:t>R</w:t>
      </w:r>
      <w:r w:rsidR="00C71243" w:rsidRPr="002E51B5">
        <w:t>.</w:t>
      </w:r>
      <w:r w:rsidR="00C71243" w:rsidRPr="002E51B5">
        <w:tab/>
        <w:t xml:space="preserve">keďže zásady OSN sú spochybňované v doteraz nevídanom rozsahu; keďže </w:t>
      </w:r>
      <w:r w:rsidR="009452A2" w:rsidRPr="002E51B5">
        <w:t>Európsky p</w:t>
      </w:r>
      <w:r w:rsidR="00C71243" w:rsidRPr="002E51B5">
        <w:t>arlament opakovane vyzval medzinárodné spoločenstvo, aby bránilo a posilňovalo OSN;</w:t>
      </w:r>
    </w:p>
    <w:p w14:paraId="699B13ED" w14:textId="07F7D255" w:rsidR="00C71243" w:rsidRPr="002E51B5" w:rsidRDefault="00760C7A" w:rsidP="00C71243">
      <w:pPr>
        <w:pStyle w:val="NormalHanging"/>
      </w:pPr>
      <w:r w:rsidRPr="002E51B5">
        <w:t>S</w:t>
      </w:r>
      <w:r w:rsidR="00C71243" w:rsidRPr="002E51B5">
        <w:t>.</w:t>
      </w:r>
      <w:r w:rsidR="00C71243" w:rsidRPr="002E51B5">
        <w:tab/>
        <w:t xml:space="preserve">keďže multilaterálny svetový poriadok sa primerane neprispôsobil súčasnej geopolitickej realite; keďže iniciatíva OSN80, ktorú spustil generálny tajomník OSN, je nevyhnutnou súčasťou reformy OSN a znamenala by ukončenie systému veta v Bezpečnostnej rade OSN; keďže zložitá finančná situácia OSN vyvoláva vážne obavy; keďže OSN čelí zníženiu rozpočtu o 500 miliónov USD a strate 20 % svojich zamestnancov; keďže OSN čelí ďalším výrazným škrtom vo svojich mierových, humanitárnych a zdravotníckych agentúrach v dôsledku zrušenia finančnej podpory zo strany USA; keďže proces reformy OSN si vyžaduje dostatočné finančné zdroje a politickú podporu na udržanie </w:t>
      </w:r>
      <w:proofErr w:type="spellStart"/>
      <w:r w:rsidR="00C71243" w:rsidRPr="002E51B5">
        <w:t>multilateralizmu</w:t>
      </w:r>
      <w:proofErr w:type="spellEnd"/>
      <w:r w:rsidR="00C71243" w:rsidRPr="002E51B5">
        <w:t xml:space="preserve"> ako základu globálneho riadenia;</w:t>
      </w:r>
    </w:p>
    <w:p w14:paraId="7D5861A1" w14:textId="494CB75B" w:rsidR="00C71243" w:rsidRPr="002E51B5" w:rsidRDefault="00760C7A" w:rsidP="00C71243">
      <w:pPr>
        <w:pStyle w:val="NormalHanging"/>
      </w:pPr>
      <w:r w:rsidRPr="002E51B5">
        <w:t>T</w:t>
      </w:r>
      <w:r w:rsidR="00C71243" w:rsidRPr="002E51B5">
        <w:t>.</w:t>
      </w:r>
      <w:r w:rsidR="00C71243" w:rsidRPr="002E51B5">
        <w:tab/>
        <w:t>keďže organizovaná trestná činnosť, najmä obchodovanie s drogami, predstavuje vážnu hrozbu pre bezpečnosť EÚ; keďže od roku 2020 sa EÚ stala najväčším spotrebiteľským trhom s kokaínom na svete; keďže kokaín pochádza prevažne z Latinskej Ameriky a do EÚ sa dostáva prevažne cez prístavy v Atlantickom oceáne;</w:t>
      </w:r>
    </w:p>
    <w:p w14:paraId="42A66B54" w14:textId="1F230BE8" w:rsidR="00C71243" w:rsidRPr="002E51B5" w:rsidRDefault="00760C7A" w:rsidP="00C71243">
      <w:pPr>
        <w:pStyle w:val="NormalHanging"/>
      </w:pPr>
      <w:r w:rsidRPr="002E51B5">
        <w:t>U</w:t>
      </w:r>
      <w:r w:rsidR="00C71243" w:rsidRPr="002E51B5">
        <w:t>.</w:t>
      </w:r>
      <w:r w:rsidR="00C71243" w:rsidRPr="002E51B5">
        <w:tab/>
        <w:t>keďže autoritárske režimy, zločinecké siete a teroristické skupiny ohrozujú zdravie a bezpečnosť Európanov prostredníctvom nezákonného obchodovania s drogami a ľuďmi, čo prispieva k regionálnej nestabilite a v niektorých prípadoch sa rovná ozbrojeniu migrácie;</w:t>
      </w:r>
    </w:p>
    <w:p w14:paraId="05704984" w14:textId="1E8C81B3" w:rsidR="00C71243" w:rsidRPr="002E51B5" w:rsidRDefault="00760C7A" w:rsidP="00C71243">
      <w:pPr>
        <w:pStyle w:val="NormalHanging"/>
      </w:pPr>
      <w:r w:rsidRPr="002E51B5">
        <w:t>V</w:t>
      </w:r>
      <w:r w:rsidR="00C71243" w:rsidRPr="002E51B5">
        <w:t>.</w:t>
      </w:r>
      <w:r w:rsidR="00C71243" w:rsidRPr="002E51B5">
        <w:tab/>
        <w:t>keďže ruská útočná vojna proti Ukrajine vážne oslabila európsku a globálnu bezpečnosť, pričom spôsobila hospodársku a potravinovú neistotu, ako aj vysoké ceny energie, pričom destabilizovala východné susedstvo EÚ; keďže táto agresia je súčasťou širšej stratégie, ktorá sleduje imperialistický a expanzívny program, ktorý sa začal vojnou v Gruzínsku v roku 2008; keďže Budapeštianske memorandum o bezpečnostných zárukách z roku 1994, na základe ktorého Ukrajina odstránila všetky jadrové zbrane zo svojho územia výmenou za bezpečnostné záruky, a to aj zo strany Ruska, nezabránilo ruskej útočnej vojne;</w:t>
      </w:r>
    </w:p>
    <w:p w14:paraId="3FC0F1D1" w14:textId="0F586F45" w:rsidR="00C71243" w:rsidRPr="002E51B5" w:rsidRDefault="00760C7A" w:rsidP="00C71243">
      <w:pPr>
        <w:pStyle w:val="NormalHanging"/>
      </w:pPr>
      <w:r w:rsidRPr="002E51B5">
        <w:t>W</w:t>
      </w:r>
      <w:r w:rsidR="00C71243" w:rsidRPr="002E51B5">
        <w:t>.</w:t>
      </w:r>
      <w:r w:rsidR="00C71243" w:rsidRPr="002E51B5">
        <w:tab/>
        <w:t>keďže Rusko naďalej plieni národné dedičstvo Ukrajiny; keďže ruská útočná vojna spôsobila vážne a dlhodobé škody na životnom prostredí na Ukrajine; keďže Ruská federácia intenzívne a zámerne útočí na energetickú infraštruktúru Ukrajiny;</w:t>
      </w:r>
    </w:p>
    <w:p w14:paraId="6809C6D9" w14:textId="4EB1693B" w:rsidR="00C71243" w:rsidRPr="002E51B5" w:rsidRDefault="00760C7A" w:rsidP="00C71243">
      <w:pPr>
        <w:pStyle w:val="NormalHanging"/>
      </w:pPr>
      <w:r w:rsidRPr="002E51B5">
        <w:t>X</w:t>
      </w:r>
      <w:r w:rsidR="00C71243" w:rsidRPr="002E51B5">
        <w:t>.</w:t>
      </w:r>
      <w:r w:rsidR="00C71243" w:rsidRPr="002E51B5">
        <w:tab/>
        <w:t>keďže Medzinárodný trestný súd (</w:t>
      </w:r>
      <w:r w:rsidR="000244F6" w:rsidRPr="002E51B5">
        <w:t>ďalej len „</w:t>
      </w:r>
      <w:r w:rsidR="00C71243" w:rsidRPr="002E51B5">
        <w:t>MTS</w:t>
      </w:r>
      <w:r w:rsidR="000244F6" w:rsidRPr="002E51B5">
        <w:t>“</w:t>
      </w:r>
      <w:r w:rsidR="00C71243" w:rsidRPr="002E51B5">
        <w:t xml:space="preserve">) vydal zatykače na Vladimíra Putina a Máriu </w:t>
      </w:r>
      <w:proofErr w:type="spellStart"/>
      <w:r w:rsidR="00C71243" w:rsidRPr="002E51B5">
        <w:t>Ľvovovú-Belovovú</w:t>
      </w:r>
      <w:proofErr w:type="spellEnd"/>
      <w:r w:rsidR="00C71243" w:rsidRPr="002E51B5">
        <w:t xml:space="preserve">, ruskú komisárku pre práva detí, za vojnový zločin </w:t>
      </w:r>
      <w:r w:rsidR="00C71243" w:rsidRPr="002E51B5">
        <w:lastRenderedPageBreak/>
        <w:t>nezákonnej deportácie a presunu ukrajinských detí;</w:t>
      </w:r>
    </w:p>
    <w:p w14:paraId="5A1E708F" w14:textId="071EDAFF" w:rsidR="00C71243" w:rsidRPr="002E51B5" w:rsidRDefault="00760C7A" w:rsidP="00C71243">
      <w:pPr>
        <w:pStyle w:val="NormalHanging"/>
      </w:pPr>
      <w:r w:rsidRPr="002E51B5">
        <w:t>Y</w:t>
      </w:r>
      <w:r w:rsidR="00C71243" w:rsidRPr="002E51B5">
        <w:t>.</w:t>
      </w:r>
      <w:r w:rsidR="00C71243" w:rsidRPr="002E51B5">
        <w:tab/>
        <w:t xml:space="preserve">keďže rozsudok Európskeho súdu pre ľudské práva z 9. júla 2025 vo veci </w:t>
      </w:r>
      <w:r w:rsidR="00C71243" w:rsidRPr="002E51B5">
        <w:rPr>
          <w:iCs/>
        </w:rPr>
        <w:t>Ukrajina a Holandsko</w:t>
      </w:r>
      <w:r w:rsidR="006C145E" w:rsidRPr="002E51B5">
        <w:rPr>
          <w:iCs/>
        </w:rPr>
        <w:t xml:space="preserve"> </w:t>
      </w:r>
      <w:r w:rsidR="00C71243" w:rsidRPr="002E51B5">
        <w:rPr>
          <w:iCs/>
        </w:rPr>
        <w:t>/ Rusko</w:t>
      </w:r>
      <w:r w:rsidR="00C71243" w:rsidRPr="002E51B5">
        <w:t xml:space="preserve"> predstavuje významný krok vpred pri vyvodení zodpovednosti Ruska za jeho útočnú vojnu a zverstvá, ktoré spáchalo na Ukrajine;</w:t>
      </w:r>
    </w:p>
    <w:p w14:paraId="5CD11635" w14:textId="45C424F4" w:rsidR="00C71243" w:rsidRPr="002E51B5" w:rsidRDefault="00760C7A" w:rsidP="00C71243">
      <w:pPr>
        <w:pStyle w:val="NormalHanging"/>
      </w:pPr>
      <w:r w:rsidRPr="002E51B5">
        <w:t>Z</w:t>
      </w:r>
      <w:r w:rsidR="00C71243" w:rsidRPr="002E51B5">
        <w:t>.</w:t>
      </w:r>
      <w:r w:rsidR="00C71243" w:rsidRPr="002E51B5">
        <w:tab/>
        <w:t>keďže zrýchlená militarizácia Číny, ako aj jej strategické partnerstvá s Ruskom, Severnou Kóreou a Iránom by mohli ohroziť stabilitu nielen krajín v indicko-tichomorskom regióne, ale aj celého medzinárodného spoločenstva; keďže v posledných rokoch a v jasnom rozpore s rezolúciami Bezpečnostnej rady OSN Severná Kórea opakovane vypustila balistické rakety s bezprecedentnou frekvenciou, pričom posilňuje svoje jadrové kapacity z hľadiska kvality aj kvantity; keďže asertívny vojenský, politický a hospodársky tlak týchto autoritárskych a diktátorských mocností spolu s ich pokračujúcimi a mnohostrannými útokmi na medzinárodný poriadok založený na pravidlách predstavujú pre členské štáty EÚ jednu z najvážnejších bezpečnostných hrozieb v jej histórii;</w:t>
      </w:r>
    </w:p>
    <w:p w14:paraId="5C4DDD8C" w14:textId="44A7D7BE" w:rsidR="00C71243" w:rsidRPr="002E51B5" w:rsidRDefault="00760C7A" w:rsidP="00C71243">
      <w:pPr>
        <w:pStyle w:val="NormalHanging"/>
      </w:pPr>
      <w:r w:rsidRPr="002E51B5">
        <w:t>AA</w:t>
      </w:r>
      <w:r w:rsidR="00C71243" w:rsidRPr="002E51B5">
        <w:t>.</w:t>
      </w:r>
      <w:r w:rsidR="00C71243" w:rsidRPr="002E51B5">
        <w:tab/>
        <w:t>keďže na samite NATO 2024 vo Washingtone D</w:t>
      </w:r>
      <w:r w:rsidR="00EF6CAB" w:rsidRPr="002E51B5">
        <w:t xml:space="preserve">. </w:t>
      </w:r>
      <w:r w:rsidR="00C71243" w:rsidRPr="002E51B5">
        <w:t>C</w:t>
      </w:r>
      <w:r w:rsidR="00EF6CAB" w:rsidRPr="002E51B5">
        <w:t>.</w:t>
      </w:r>
      <w:r w:rsidR="00C71243" w:rsidRPr="002E51B5">
        <w:t xml:space="preserve"> bola Čína označená za rozhodujúceho podporovateľa ruskej agresie; keďže Čína nikdy oficiálne neodsúdila nezákonnú agresiu a inváziu Ruska na Ukrajinu; keďže Rusko charakterizovalo svoje strategické vzťahy s Čínou ako </w:t>
      </w:r>
      <w:r w:rsidR="00EF6CAB" w:rsidRPr="002E51B5">
        <w:t xml:space="preserve">vzťahy na </w:t>
      </w:r>
      <w:r w:rsidR="00C71243" w:rsidRPr="002E51B5">
        <w:t>bezprecedentne vysok</w:t>
      </w:r>
      <w:r w:rsidR="00EF6CAB" w:rsidRPr="002E51B5">
        <w:t>ej úrovni</w:t>
      </w:r>
      <w:r w:rsidR="00C71243" w:rsidRPr="002E51B5">
        <w:t>; keďže Čínska ľudová republika je hlavným podporovateľom Ruska v jeho útočnej vojne, a poskytuje väčšinu tovaru s dvojakým použitím, ktorý slúži ako vstup pre ruský obranný sektor, a zároveň diplomatickú, politickú a ekonomickú podporu, čím predlžuje a umožňuje vojnu; keďže Rusko sa snaží podkopať regionálnu stabilitu a európske ašpirácie prostredníctvom nátlakových a vojenských akcií, zatiaľ čo Čína čoraz viac využíva hospodársky vplyv a strategické partnerstvá na ovplyvňovanie vývoja v susedstve EÚ spolu s ďalšími aktérmi, ktorí prispievajú k takejto destabilizácii;</w:t>
      </w:r>
      <w:r w:rsidR="00EF6CAB" w:rsidRPr="002E51B5">
        <w:t xml:space="preserve"> keďže prostredníctvom kombinácie štátom riadených investícií, získavania strategickej infraštruktúry, transferu technológií a operácií ovplyvňovania informácií sa Čína snaží rozšíriť svoj vplyv v rámci EÚ;</w:t>
      </w:r>
    </w:p>
    <w:p w14:paraId="32392C16" w14:textId="760C6817" w:rsidR="00C71243" w:rsidRPr="002E51B5" w:rsidRDefault="00760C7A" w:rsidP="00C71243">
      <w:pPr>
        <w:pStyle w:val="NormalHanging"/>
      </w:pPr>
      <w:r w:rsidRPr="002E51B5">
        <w:t>AB</w:t>
      </w:r>
      <w:r w:rsidR="00C71243" w:rsidRPr="002E51B5">
        <w:t>.</w:t>
      </w:r>
      <w:r w:rsidR="00C71243" w:rsidRPr="002E51B5">
        <w:tab/>
        <w:t>keďže situácia v oblasti ľudských práv a základných slobôd v Azerbajdžane sa za posledný rok ďalej zhoršila; keďže by sa mali vykonať všetky rozhodnutia Medzinárodného súdneho dvora týkajúce sa Náhorného Karabachu vrátane rozhodnutia zo 17. novembra 2023, v ktorom sa uvádzajú predbežné opatrenia týkajúce sa bezpečného, nerušeného a urýchleného návratu ľudí, ktorí ušli z regiónu;</w:t>
      </w:r>
    </w:p>
    <w:p w14:paraId="565D14DE" w14:textId="550232EA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C</w:t>
      </w:r>
      <w:r w:rsidRPr="002E51B5">
        <w:t>.</w:t>
      </w:r>
      <w:r w:rsidRPr="002E51B5">
        <w:tab/>
        <w:t>keďže vonkajšia činnosť EÚ je neodvolateľne previazaná s hodnotami a zásadami zakotvenými v článku 2, článku 3 ods. 5 a článku 21 Z</w:t>
      </w:r>
      <w:r w:rsidR="006C145E" w:rsidRPr="002E51B5">
        <w:t xml:space="preserve">mluvy o </w:t>
      </w:r>
      <w:r w:rsidRPr="002E51B5">
        <w:t>EÚ vrátane zvrchovanosti, nezávislosti a územnej celistvosti všetkých členských štátov v súlade s Chartou OSN; keďže tieto zásady sa vzťahujú rovnako na Cyprus; keďže zahraničná politika Turecka je naďalej v rozpore so zahraničnou politikou EÚ; keďže konštruktívna angažovanosť samotného Turecka je kľúčom k obnoveniu a pokroku v rozhovoroch o urovnaní cyperskej otázky v rámci OSN;</w:t>
      </w:r>
    </w:p>
    <w:p w14:paraId="4BF6706C" w14:textId="50681EE3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D</w:t>
      </w:r>
      <w:r w:rsidRPr="002E51B5">
        <w:t>.</w:t>
      </w:r>
      <w:r w:rsidRPr="002E51B5">
        <w:tab/>
        <w:t>keďže vojenská okupácia územia EÚ na Cypre zo strany Turecka pokračuje, rovnako ako hrozba použitia sily voči členskému štátu;</w:t>
      </w:r>
    </w:p>
    <w:p w14:paraId="4843CF07" w14:textId="4575C92D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E</w:t>
      </w:r>
      <w:r w:rsidRPr="002E51B5">
        <w:t>.</w:t>
      </w:r>
      <w:r w:rsidRPr="002E51B5">
        <w:tab/>
        <w:t xml:space="preserve">keďže narúšanie gréckeho vzdušného priestoru zo strany Turecka a porušovanie pravidiel letovej prevádzky v aténskej letovej informačnej oblasti sa zvyšuje; keďže </w:t>
      </w:r>
      <w:r w:rsidRPr="002E51B5">
        <w:lastRenderedPageBreak/>
        <w:t>narastá aj porušovanie gréckych teritoriálnych vôd a turecké plavidlá systematicky vykonávajú nelegálny rybolov v gréckych teritoriálnych vodách; keďže stále pretrvávajú spory o pátracie a záchranné operácie, ako aj o povinnosti súvisiace s agentúrou NAVTEX;</w:t>
      </w:r>
    </w:p>
    <w:p w14:paraId="6C6A19AE" w14:textId="52B38D9A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F</w:t>
      </w:r>
      <w:r w:rsidRPr="002E51B5">
        <w:t>.</w:t>
      </w:r>
      <w:r w:rsidRPr="002E51B5">
        <w:tab/>
        <w:t>keďže jediným životaschopným riešením kurdskej otázky v Turecku je spravodlivé, komplexné a udržateľné urovnanie;</w:t>
      </w:r>
    </w:p>
    <w:p w14:paraId="3D6815C2" w14:textId="4D4C2702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G</w:t>
      </w:r>
      <w:r w:rsidRPr="002E51B5">
        <w:t>.</w:t>
      </w:r>
      <w:r w:rsidRPr="002E51B5">
        <w:tab/>
        <w:t xml:space="preserve">keďže Egypt je dôležitým pilierom stability vo východnom Stredomorí, čo bolo zdôraznené rozhodnutím EÚ poskytnúť Egyptu </w:t>
      </w:r>
      <w:proofErr w:type="spellStart"/>
      <w:r w:rsidRPr="002E51B5">
        <w:t>makrofinančnú</w:t>
      </w:r>
      <w:proofErr w:type="spellEnd"/>
      <w:r w:rsidRPr="002E51B5">
        <w:t xml:space="preserve"> pomoc vo výške 4 miliardy EUR na obdobie 2024 – 2027;</w:t>
      </w:r>
    </w:p>
    <w:p w14:paraId="5D177C88" w14:textId="7D815E4D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H</w:t>
      </w:r>
      <w:r w:rsidRPr="002E51B5">
        <w:t>.</w:t>
      </w:r>
      <w:r w:rsidRPr="002E51B5">
        <w:tab/>
        <w:t xml:space="preserve">keďže EÚ a Kirgizská republika podpísali v roku 2024 dohodu o posilnenom partnerstve a posilnenej spolupráci; keďže zásadným prvkom dohody sú ľudské práva; keďže znepokojujúca situácia v oblasti ľudských práv v krajine signalizuje vážne zaostávanie v tomto smere, ktoré sa v súvislosti s predčasnými voľbami ešte zvýšilo, ako to okrem iného dokazuje nedávne zadržanie </w:t>
      </w:r>
      <w:proofErr w:type="spellStart"/>
      <w:r w:rsidRPr="002E51B5">
        <w:t>Temirlana</w:t>
      </w:r>
      <w:proofErr w:type="spellEnd"/>
      <w:r w:rsidRPr="002E51B5">
        <w:t xml:space="preserve"> </w:t>
      </w:r>
      <w:proofErr w:type="spellStart"/>
      <w:r w:rsidRPr="002E51B5">
        <w:t>Sultanbekova</w:t>
      </w:r>
      <w:proofErr w:type="spellEnd"/>
      <w:r w:rsidRPr="002E51B5">
        <w:t xml:space="preserve"> a návrh na opätovné zavedenie trestu smrti v krajine; keďže kirgizská vláda musí podniknúť konkrétne kroky na riešenie naliehavých problémov, ktoré </w:t>
      </w:r>
      <w:r w:rsidR="009452A2" w:rsidRPr="002E51B5">
        <w:t>Európsky p</w:t>
      </w:r>
      <w:r w:rsidRPr="002E51B5">
        <w:t>arlament uviedol vo svojom uznesení z 9. septembra 2025; keďže v posledných rokoch orgány vo všetkých piatich stredoázijských krajinách v rôznej miere zasiahli proti disentu a sprísnili kontrolu slobody prejavu, pričom sa zhoršilo zastrašovanie, obťažovanie a stíhanie kritických aktivistov, novinárov a členov LGBTIQ+ komunity;</w:t>
      </w:r>
    </w:p>
    <w:p w14:paraId="69114B10" w14:textId="670BA35C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I</w:t>
      </w:r>
      <w:r w:rsidRPr="002E51B5">
        <w:t>.</w:t>
      </w:r>
      <w:r w:rsidRPr="002E51B5">
        <w:tab/>
        <w:t>keďže úplne prvý samit EÚ – Stredná Ázia, ktorý sa konal 3. – 4. apríla 2025, bol významný, pretože predstavoval strategický zlom vo vzťahoch medzi oboma regiónmi a začiatok štruktúrovaného dialógu, ktorý plne uznáva kľúčovú úlohu stredoázijského regiónu ako križovatky medzi Európou a Áziou;</w:t>
      </w:r>
    </w:p>
    <w:p w14:paraId="5779A6F6" w14:textId="4486F622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J</w:t>
      </w:r>
      <w:r w:rsidRPr="002E51B5">
        <w:t>.</w:t>
      </w:r>
      <w:r w:rsidRPr="002E51B5">
        <w:tab/>
        <w:t>keďže vo vzťahoch s Indiou by EÚ mala uznať pokračujúcu strategickú angažovanosť tejto krajiny v Rusku vrátane jej poľutovaniahodnej účasti na spoločných vojenských cvičeniach s Ruskom a Bieloruskom Západ 2025 a zároveň zohľadniť geopolitické výzvy spôsobom, ktorý posilní spoločné záujmy EÚ s Indiou, zvýši bezpečnosť a podporí medzinárodné právo;</w:t>
      </w:r>
    </w:p>
    <w:p w14:paraId="710718C3" w14:textId="089D5DE8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K</w:t>
      </w:r>
      <w:r w:rsidRPr="002E51B5">
        <w:t>.</w:t>
      </w:r>
      <w:r w:rsidRPr="002E51B5">
        <w:tab/>
        <w:t>keďže privítal úsilie niektorých arabských štátov a Izraela o normalizáciu diplomatických vzťahov v rámci Abrahámskych dohôd; keďže podporuje iniciatívy zamerané na budovanie širokej regionálnej a medzinárodnej podpory v záujme lepšej budúcnosti arabsko-izraelských vzťahov;</w:t>
      </w:r>
    </w:p>
    <w:p w14:paraId="384DD22C" w14:textId="182841CF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L</w:t>
      </w:r>
      <w:r w:rsidRPr="002E51B5">
        <w:t>.</w:t>
      </w:r>
      <w:r w:rsidRPr="002E51B5">
        <w:tab/>
        <w:t>keďže EÚ má historickú príležitosť prehĺbiť svoje spojenectvo s Latinskou Amerikou; keďže politický pilier a pilier spolupráce dohody o partnerstve medzi EÚ a </w:t>
      </w:r>
      <w:proofErr w:type="spellStart"/>
      <w:r w:rsidRPr="002E51B5">
        <w:t>Mercosurom</w:t>
      </w:r>
      <w:proofErr w:type="spellEnd"/>
      <w:r w:rsidRPr="002E51B5">
        <w:t xml:space="preserve"> si vyžaduje súhlas </w:t>
      </w:r>
      <w:r w:rsidR="00D60368" w:rsidRPr="002E51B5">
        <w:t>Európskeho p</w:t>
      </w:r>
      <w:r w:rsidRPr="002E51B5">
        <w:t xml:space="preserve">arlamentu, Rady a národných parlamentov členských štátov; keďže obchodný pilier si vyžaduje len súhlas </w:t>
      </w:r>
      <w:r w:rsidR="00D60368" w:rsidRPr="002E51B5">
        <w:t>Európskeho p</w:t>
      </w:r>
      <w:r w:rsidRPr="002E51B5">
        <w:t>arlamentu a Rady; keďže tento súhlas by znamenal geopolitický míľnik, ktorý posilňuje globálnu prítomnosť EÚ a multilaterálny poriadok založený na pravidlách; keďže táto dohoda vytvorí inštitucionálny rámec na posilnenie spolupráce v oblastiach, ako sú ľudské práva, udržateľný rozvoj, digitálne hospodárstvo a boj proti organizovanej trestnej činnosti; keďže prijatie a vykonávanie dohody by malo zlepšiť medziregionálne väzby, priniesť geopolitické dividendy a podporiť strategické záujmy EÚ; keďže rýchly podpis a ratifikácia dohody o partnerstve medzi EÚ a </w:t>
      </w:r>
      <w:proofErr w:type="spellStart"/>
      <w:r w:rsidRPr="002E51B5">
        <w:t>Mercosurom</w:t>
      </w:r>
      <w:proofErr w:type="spellEnd"/>
      <w:r w:rsidRPr="002E51B5">
        <w:t xml:space="preserve"> a globálnej dohody medzi </w:t>
      </w:r>
      <w:r w:rsidRPr="002E51B5">
        <w:lastRenderedPageBreak/>
        <w:t>EÚ a Mexikom podporujú prehĺbenie angažovanosti EÚ v Latinskej Amerike a posilnenie jej politických väzieb;</w:t>
      </w:r>
    </w:p>
    <w:p w14:paraId="1C84BA07" w14:textId="5B716256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M</w:t>
      </w:r>
      <w:r w:rsidRPr="002E51B5">
        <w:t>.</w:t>
      </w:r>
      <w:r w:rsidRPr="002E51B5">
        <w:tab/>
        <w:t>keďže politika EÚ v Arktíde by mala podporovať udržateľný hospodársky rozvoj, podporovať pôvodné obyvateľstvo pri zachovávaní jeho jazyka a kultúry, zabezpečovať ochranu arktického ekosystému v súvislosti s klimatickou krízou a podporovať odolnosť voči geopolitickým výzvam zo strany nečlenských krajín EÚ; keďže táto politika by mala zohľadňovať oprávnené obavy zo zvýšenej spolupráce medzi Čínou a Ruskom v arktickom regióne; keďže táto politika musí plne integrovať odporúčania vyhlásenia z </w:t>
      </w:r>
      <w:proofErr w:type="spellStart"/>
      <w:r w:rsidRPr="002E51B5">
        <w:t>Kiruny</w:t>
      </w:r>
      <w:proofErr w:type="spellEnd"/>
      <w:r w:rsidRPr="002E51B5">
        <w:t>, podporovať zvýšené financovanie energie z obnoviteľných zdrojov a udržateľného odpadového hospodárstva v arktických komunitách a budovať kapacity na riešenie environmentálnych, hospodárskych a sociálnych výziev;</w:t>
      </w:r>
    </w:p>
    <w:p w14:paraId="2AE1626E" w14:textId="27D669AA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N</w:t>
      </w:r>
      <w:r w:rsidRPr="002E51B5">
        <w:t>.</w:t>
      </w:r>
      <w:r w:rsidRPr="002E51B5">
        <w:tab/>
        <w:t>keďže opakované porušovanie zvrchovanosti a územnej celistvosti susedných štátov zo strany Ruska spolu s prekážkami plavby v Azovskom, Čiernom a Baltskom mori vyvolávajú vážne pochybnosti o vyhliadkach na udržanie mierového spolužitia v Arktíde; keďže Rusko výrazne posilňuje svoju arktickú infraštruktúru a flotilu ľadoborcov a zároveň rozvíja svoje strategické ambície v regióne; keďže Ruská federácia presadzuje stratégiu na upevnenie federálnej kontroly nad prírodnými zdrojmi, posilnenie územných nárokov a prilákanie investícií prostredníctvom stimulov pre osobitné hospodárske zóny;</w:t>
      </w:r>
    </w:p>
    <w:p w14:paraId="2389DF2B" w14:textId="67A0723A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O</w:t>
      </w:r>
      <w:r w:rsidRPr="002E51B5">
        <w:t>.</w:t>
      </w:r>
      <w:r w:rsidRPr="002E51B5">
        <w:tab/>
        <w:t xml:space="preserve">keďže kľúčovým cieľom SZBP pre arktický región by malo byť aktívne sa usilovať o získanie štatútu plnohodnotného pozorovateľa alebo, ak je to možné, účastníka pre EÚ vo všetkých príslušných arktických riadiacich orgánoch, v ktorých ešte nie je zastúpená; keďže si to vyžaduje aj posilnenie </w:t>
      </w:r>
      <w:proofErr w:type="spellStart"/>
      <w:r w:rsidRPr="002E51B5">
        <w:t>interoperability</w:t>
      </w:r>
      <w:proofErr w:type="spellEnd"/>
      <w:r w:rsidRPr="002E51B5">
        <w:t xml:space="preserve"> medzi EÚ, jej členskými štátmi a jej transatlantickými spojencami v oblasti bezpečnosti Arktídy, námorného dozoru, pátracích a záchranných operácií a ochrany kritickej infraštruktúry;</w:t>
      </w:r>
    </w:p>
    <w:p w14:paraId="7B4339DA" w14:textId="114B0240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P</w:t>
      </w:r>
      <w:r w:rsidRPr="002E51B5">
        <w:t>.</w:t>
      </w:r>
      <w:r w:rsidRPr="002E51B5">
        <w:tab/>
        <w:t>keďže ochrana náboženskej slobody by mala byť dôsledne začlenená do vonkajšej činnosti EÚ; keďže podpredsedníčka Komisie/vysoká predstaviteľka Únie pre zahraničné veci a bezpečnostnú politiku (</w:t>
      </w:r>
      <w:r w:rsidR="006C145E" w:rsidRPr="002E51B5">
        <w:t>ďalej len „</w:t>
      </w:r>
      <w:r w:rsidRPr="002E51B5">
        <w:t>VP/PK</w:t>
      </w:r>
      <w:r w:rsidR="006C145E" w:rsidRPr="002E51B5">
        <w:t>“</w:t>
      </w:r>
      <w:r w:rsidRPr="002E51B5">
        <w:t>) a Komisia by mali pravidelne podávať správy o slobode náboženského vyznania a prenasledovaní náboženských menšín vo svete; keďže náboženské spoločenstvá a náboženské organizácie môžu zohrávať kľúčovú úlohu pri podpore mieru, dialógu medzi náboženstvami, riešení konfliktov, humanitárnej pomoci a ochrane ľudských práv;</w:t>
      </w:r>
    </w:p>
    <w:p w14:paraId="5D0F5A1A" w14:textId="05A2094D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Q</w:t>
      </w:r>
      <w:r w:rsidRPr="002E51B5">
        <w:t>.</w:t>
      </w:r>
      <w:r w:rsidRPr="002E51B5">
        <w:tab/>
        <w:t>keďže čoraz častejšie prenasledovanie náboženských menšín vo svete na základe vierovyznania, okrem iného aj prenasledovanie kresťanov vo svete, ktoré sme nedávno zaznamenali v Sýrii, Nigérii, Konžskej demokratickej republike a Nikarague, zdôrazňuje potrebu venovať väčšiu pozornosť prenasledovaniu náboženských menšín; keďže Európska služba pre vonkajšiu činnosť (</w:t>
      </w:r>
      <w:r w:rsidR="006C145E" w:rsidRPr="002E51B5">
        <w:t>ďalej len „</w:t>
      </w:r>
      <w:r w:rsidRPr="002E51B5">
        <w:t>ESVČ</w:t>
      </w:r>
      <w:r w:rsidR="006C145E" w:rsidRPr="002E51B5">
        <w:t>“</w:t>
      </w:r>
      <w:r w:rsidRPr="002E51B5">
        <w:t>) by mala spolupracovať s medzinárodným spoločenstvom s cieľom zvrátiť alarmujúci trend nárastu náboženského prenasledovania;</w:t>
      </w:r>
    </w:p>
    <w:p w14:paraId="310085AB" w14:textId="344B7D5B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R</w:t>
      </w:r>
      <w:r w:rsidRPr="002E51B5">
        <w:t>.</w:t>
      </w:r>
      <w:r w:rsidRPr="002E51B5">
        <w:tab/>
        <w:t xml:space="preserve">keďže iniciatíva </w:t>
      </w:r>
      <w:proofErr w:type="spellStart"/>
      <w:r w:rsidRPr="002E51B5">
        <w:t>Global</w:t>
      </w:r>
      <w:proofErr w:type="spellEnd"/>
      <w:r w:rsidRPr="002E51B5">
        <w:t xml:space="preserve"> </w:t>
      </w:r>
      <w:proofErr w:type="spellStart"/>
      <w:r w:rsidRPr="002E51B5">
        <w:t>Gateway</w:t>
      </w:r>
      <w:proofErr w:type="spellEnd"/>
      <w:r w:rsidRPr="002E51B5">
        <w:t xml:space="preserve"> podporuje úzke partnerstvá s podobne zmýšľajúcimi krajinami založené na vzájomných prínosoch, hospodárskom rozvoji a odolných dodávateľských reťazcoch; keďže hlavnou prioritou je účinné využívanie zdrojov, ktoré treba sústrediť na obmedzený počet strategických iniciatív, najmä posilnenie infraštruktúry, ako aj boj proti súbežným iniciatívam nečlenských krajín EÚ; keďže projekty </w:t>
      </w:r>
      <w:proofErr w:type="spellStart"/>
      <w:r w:rsidRPr="002E51B5">
        <w:t>Global</w:t>
      </w:r>
      <w:proofErr w:type="spellEnd"/>
      <w:r w:rsidRPr="002E51B5">
        <w:t xml:space="preserve"> </w:t>
      </w:r>
      <w:proofErr w:type="spellStart"/>
      <w:r w:rsidRPr="002E51B5">
        <w:t>Gateway</w:t>
      </w:r>
      <w:proofErr w:type="spellEnd"/>
      <w:r w:rsidRPr="002E51B5">
        <w:t xml:space="preserve"> by sa mali vždy riadiť základnými hodnotami EÚ vrátane </w:t>
      </w:r>
      <w:r w:rsidRPr="002E51B5">
        <w:lastRenderedPageBreak/>
        <w:t>dodržiavania ľudských práv, dobrej správy vecí verejných, demokracie, transparentnosti a environmentálnej udržateľnosti; keďže tieto projekty musia systematicky zapájať občiansku spoločnosť a miestne komunity do všetkých fáz navrhovania, vykonávania a hodnotenia projektov s cieľom zabezpečiť, aby reagovali na miestne potreby, zohľadňovali rodové hľadisko a prinášali zmysluplné výsledky v oblasti rozvoja;</w:t>
      </w:r>
    </w:p>
    <w:p w14:paraId="7C14AC03" w14:textId="4F14D03E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S</w:t>
      </w:r>
      <w:r w:rsidRPr="002E51B5">
        <w:t>.</w:t>
      </w:r>
      <w:r w:rsidRPr="002E51B5">
        <w:tab/>
        <w:t>keďže rozpočet vo výške 300 miliárd EUR vyčlenený na túto iniciatívu predstavuje menej ako tretinu rozsahu projektov, ktoré už prebiehajú v rámci čínskej iniciatívy Jedno pásmo, jedna cesta, ktorá je podobne zameraná na prepojenosť a infraštruktúru; keďže súčasné financovanie ESVČ a delegácií EÚ je vzhľadom na rozsah súčasných výziev nedostatočné na uspokojenie ich potrieb; keďže škrty v hlavných diplomatických činnostiach zvyšujú riziko ukončenia misií, čo by obmedzilo schopnosť EÚ pôsobiť ako globálny aktér;</w:t>
      </w:r>
    </w:p>
    <w:p w14:paraId="4017E673" w14:textId="6C85BF99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T</w:t>
      </w:r>
      <w:r w:rsidRPr="002E51B5">
        <w:t>.</w:t>
      </w:r>
      <w:r w:rsidRPr="002E51B5">
        <w:tab/>
        <w:t>keďže preventívna diplomacia je proaktívny nástroj vonkajšej politiky na predchádzanie konfliktom medzi stranami a na ich sprostredkovanie a podporu pri hľadaní mierových riešení vrátane mediácie a dialógu o mieri; keďže úsilie škodlivých aktérov mimo EÚ oslabilo vplyv EÚ vo svete; keďže podpredsedníčka Komisie/vysoká predstaviteľka by mala spolu s ESVČ analyzovať predchádzajúce európske diplomatické úsilie a jeho výsledky; keďže takáto analýza si okrem iného vyžaduje jasné pochopenie miestnych, historických, kultúrnych a náboženských súvislostí; keďže by mohlo byť potrebné obnoviť prístup k preventívnej diplomacii, aby sa zabezpečilo, že EÚ bude na všetkých úrovniach vnímaná ako spoľahlivý partner; keďže volebné pozorovateľské misie EÚ zohrávajú ústrednú úlohu pri podpore demokracie na celom svete; keďže parlamentná diplomacia a medziparlamentné vzťahy sú kľúčovým nástrojom na dosiahnutie cieľov zahraničnej politiky EÚ v krajinách mimo EÚ a vytváranie väzieb len nad rámec vládnej úrovne; keďže v rámci budúceho viacročného finančného rámca by sa mali zvýšiť rozpočtové prostriedky na podporu demokracie a pozorovanie volieb, najmä s cieľom vyslať takéto misie do kandidátskych krajín;</w:t>
      </w:r>
    </w:p>
    <w:p w14:paraId="6FF0B140" w14:textId="6214520E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U</w:t>
      </w:r>
      <w:r w:rsidRPr="002E51B5">
        <w:t>.</w:t>
      </w:r>
      <w:r w:rsidRPr="002E51B5">
        <w:tab/>
        <w:t>keďže zmena klímy čoraz viac pôsobí ako „</w:t>
      </w:r>
      <w:proofErr w:type="spellStart"/>
      <w:r w:rsidRPr="002E51B5">
        <w:t>multiplikátor</w:t>
      </w:r>
      <w:proofErr w:type="spellEnd"/>
      <w:r w:rsidRPr="002E51B5">
        <w:t xml:space="preserve"> hrozieb“, čo vedie k ďalšej destabilizácii zraniteľných krajín a regiónov, humanitárnym krízam, ktorým sa dalo predísť, a ďalším migračným tlakom;</w:t>
      </w:r>
    </w:p>
    <w:p w14:paraId="7FCCDE88" w14:textId="409CDE7E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V</w:t>
      </w:r>
      <w:r w:rsidRPr="002E51B5">
        <w:t>.</w:t>
      </w:r>
      <w:r w:rsidRPr="002E51B5">
        <w:tab/>
        <w:t>keďže na 25. výročí rezolúcie Bezpečnostnej rady OSN č. 1325 (2000) o ženách, mieri a bezpečnosti sa žiadalo, aby sa rodová rovnosť a program zameraný na ženy, mier a bezpečnosť zachovali ako základné zásady SZBP EÚ; keďže ESVČ a Komisia by mali udržať vedúcu úlohu EÚ pri presadzovaní práv žien na celom svete dôkladným a ambicióznym vykonávaním akčného plánu pre rodovú rovnosť III; keďže pilier „ísť príkladom“ v rámci akčného plánu pre rodovú rovnosť III si vyžaduje, aby PK/VP zlepšila rodovú rovnováhu ESVČ na vedúcich pozíciách;</w:t>
      </w:r>
    </w:p>
    <w:p w14:paraId="7181F207" w14:textId="5D1067D4" w:rsidR="00C71243" w:rsidRPr="002E51B5" w:rsidRDefault="00C71243" w:rsidP="00C71243">
      <w:pPr>
        <w:pStyle w:val="NormalHanging"/>
      </w:pPr>
      <w:r w:rsidRPr="002E51B5">
        <w:t>A</w:t>
      </w:r>
      <w:r w:rsidR="00760C7A" w:rsidRPr="002E51B5">
        <w:t>W</w:t>
      </w:r>
      <w:r w:rsidRPr="002E51B5">
        <w:t>.</w:t>
      </w:r>
      <w:r w:rsidRPr="002E51B5">
        <w:tab/>
        <w:t xml:space="preserve">keďže v posledných rokoch autoritárske a represívne vlády, ako napríklad v Rusku, zdvojnásobili tradicionalistické rodové normy ako prostriedok štátnej </w:t>
      </w:r>
      <w:proofErr w:type="spellStart"/>
      <w:r w:rsidRPr="002E51B5">
        <w:t>legitimizácie</w:t>
      </w:r>
      <w:proofErr w:type="spellEnd"/>
      <w:r w:rsidRPr="002E51B5">
        <w:t xml:space="preserve"> a sociálno-politickej kontroly; keďže nadnárodné náboženské siete a krajne pravicové politické hnutia presadzujú politiku zameranú proti LGBTIQ+ osobám; keďže tieto trendy narúšajú základné práva a predstavujú priamu výzvu pre hodnoty zakotvené v Zmluve o Európskej únii, ktoré zahŕňajú rodovú rovnosť a tvoria základ zahraničnej politiky Únie;</w:t>
      </w:r>
    </w:p>
    <w:p w14:paraId="212EE2AB" w14:textId="77777777" w:rsidR="00C71243" w:rsidRPr="002E51B5" w:rsidRDefault="00C71243" w:rsidP="00A726AA">
      <w:pPr>
        <w:pStyle w:val="NormalHanging12a"/>
      </w:pPr>
      <w:r w:rsidRPr="002E51B5">
        <w:t>1.</w:t>
      </w:r>
      <w:r w:rsidRPr="002E51B5">
        <w:tab/>
        <w:t xml:space="preserve">zdôrazňuje, že jeho uznesenia o vykonávaní SZBP sú kľúčovým prvkom jeho príspevku </w:t>
      </w:r>
      <w:r w:rsidRPr="002E51B5">
        <w:lastRenderedPageBreak/>
        <w:t>k tvorbe zahraničnej politiky EÚ; zdôrazňuje, že tieto uznesenia poukazujú na praktické dôsledky posilneného práva na kontrolu v oblasti zahraničnej politiky, ktoré Európskemu parlamentu udeľuje Lisabonská zmluva; pripomína, že jeho uznesenie z roku 2025 je druhým svojho druhu v tomto parlamentnom období a jeho cieľom je slúžiť ako usmernenie pre budúcu výkonnú moc EÚ pri stanovovaní priorít zahraničnej politiky na ďalšie volebné obdobie; zdôrazňuje, že v čoraz nestabilnejšom medzinárodnom prostredí musí EÚ súčasne riešiť mnohé výzvy v oblasti zahraničnej politiky, ktoré ju priamo a nepriamo ovplyvňujú, vrátane prebiehajúcej ruskej útočnej vojny proti Ukrajine, konfliktov na Blízkom východe, rastúcej konkurencie veľkých mocností, neustálych pokusov o oslabenie multilaterálneho medzinárodného poriadku založeného na pravidlách a rastúceho prepojenia zahraničných a vnútorných kríz; je pevne presvedčený, že na to, aby EÚ zostala významným aktérom na medzinárodnej scéne, musí vykonávať rozhodnú, disciplinovanú a asertívnu zahraničnú politiku, ktorá spĺňa vlastné strategické ciele EÚ a naďalej vymedzuje, presadzuje a obhajuje svoje záujmy na celom svete; pripomína, že vonkajšia činnosť EÚ by sa mala riadiť hodnotami a zásadami zakotvenými v článku 2, článku 3 ods. 5 a článku 21 Zmluvy o EÚ, ktoré inšpirovali vytvorenie, rozvoj a rozširovanie EÚ, a to aj v oblasti demokracie, právneho štátu, univerzálnosti a nedeliteľnosti ľudských práv a základných slobôd, zachovávania ľudskej dôstojnosti a zásad rovnosti a solidarity; ďalej sa domnieva, že SZBP by mala zabezpečiť vykonávanie Agendy 2030 OSN pre udržateľný rozvoj a cieľov udržateľného rozvoja;</w:t>
      </w:r>
    </w:p>
    <w:p w14:paraId="71AC5102" w14:textId="77777777" w:rsidR="00C71243" w:rsidRPr="002E51B5" w:rsidRDefault="00C71243" w:rsidP="000244F6">
      <w:pPr>
        <w:pStyle w:val="NormalHanging12a"/>
      </w:pPr>
      <w:r w:rsidRPr="002E51B5">
        <w:t>2.</w:t>
      </w:r>
      <w:r w:rsidRPr="002E51B5">
        <w:tab/>
        <w:t>úplne sa stotožňuje s obavami uvedenými v správe PK/VP a je znepokojený rýchlym tempom geopolitickej nestability, ktoré sú vyvolané asertívnym vojenským, politickým a hospodárskym tlakom autoritárskych mocností a jednostranných aktérov; zdôrazňuje, že od Ukrajiny po Kaukaz, od Blízkeho východu po Sahel, Arktídu a mimo nej sa okolo Európy vytvoril oblúk nestability, ktorý je príkladom radikálnej neistoty, v ktorej EÚ pôsobí; zdôrazňuje, že súčasný geopolitický kontext sa vyznačuje zrýchľujúcim sa narúšaním demokratických noriem; so znepokojením konštatuje, že multilaterálne organizácie sú veľmi oslabené a medzinárodný poriadok založený na pravidlách vážne narušený, čo vedie k prostrediu, v ktorom hospodárska súťaž a protekcionizmus nahrádzajú spoluprácu a voľný obchod a investície, informácie a migračné toky sa čoraz viac využívajú ako zbraň; varuje, že takáto fragmentácia ohrozuje naše strategické záujmy, bezpečnosť, prosperitu a jednotu; pripomína, že EÚ si nemôže dovoliť obracať sa dovnútra a musí zostať otvorená a angažovaná vo svete, aby bránila svoje demokratické hodnoty a záujmy, čo si zase vyžaduje mobilizáciu našich regionálnych a globálnych partnerstiev a aliancií;</w:t>
      </w:r>
    </w:p>
    <w:p w14:paraId="7AACB8E0" w14:textId="77777777" w:rsidR="00C71243" w:rsidRPr="002E51B5" w:rsidRDefault="00C71243" w:rsidP="00A726AA">
      <w:pPr>
        <w:pStyle w:val="NormalHanging12a"/>
      </w:pPr>
      <w:r w:rsidRPr="002E51B5">
        <w:t>3.</w:t>
      </w:r>
      <w:r w:rsidRPr="002E51B5">
        <w:tab/>
        <w:t>v tejto súvislosti vyzýva PK/VP, aby ďalej rozvíjala perspektívnu a súdržnejšiu SZBP, ktorá:</w:t>
      </w:r>
    </w:p>
    <w:p w14:paraId="4F3D7305" w14:textId="77777777" w:rsidR="00C71243" w:rsidRPr="002E51B5" w:rsidRDefault="00C71243" w:rsidP="00A726AA">
      <w:pPr>
        <w:pStyle w:val="NormalHanging12a"/>
        <w:ind w:left="1134" w:hanging="568"/>
        <w:rPr>
          <w:bCs/>
          <w:iCs/>
        </w:rPr>
      </w:pPr>
      <w:r w:rsidRPr="002E51B5">
        <w:t>a)</w:t>
      </w:r>
      <w:r w:rsidRPr="002E51B5">
        <w:tab/>
        <w:t>chráni medzinárodný poriadok založený na pravidlách; </w:t>
      </w:r>
    </w:p>
    <w:p w14:paraId="03725439" w14:textId="77777777" w:rsidR="00C71243" w:rsidRPr="002E51B5" w:rsidRDefault="00C71243" w:rsidP="00A726AA">
      <w:pPr>
        <w:pStyle w:val="NormalHanging12a"/>
        <w:ind w:left="1134" w:hanging="568"/>
      </w:pPr>
      <w:r w:rsidRPr="002E51B5">
        <w:t>b)</w:t>
      </w:r>
      <w:r w:rsidRPr="002E51B5">
        <w:tab/>
        <w:t>podporuje spoluprácu v oblasti spoločných záujmov; </w:t>
      </w:r>
    </w:p>
    <w:p w14:paraId="319E92F0" w14:textId="596C2AF9" w:rsidR="002231D0" w:rsidRPr="002E51B5" w:rsidRDefault="00760C7A" w:rsidP="00A726AA">
      <w:pPr>
        <w:pStyle w:val="NormalHanging12a"/>
        <w:ind w:left="1134" w:hanging="568"/>
        <w:rPr>
          <w:bCs/>
          <w:iCs/>
        </w:rPr>
      </w:pPr>
      <w:r w:rsidRPr="002E51B5">
        <w:rPr>
          <w:bCs/>
          <w:iCs/>
        </w:rPr>
        <w:t>c</w:t>
      </w:r>
      <w:r w:rsidR="002231D0" w:rsidRPr="002E51B5">
        <w:rPr>
          <w:bCs/>
          <w:iCs/>
        </w:rPr>
        <w:t>)</w:t>
      </w:r>
      <w:r w:rsidR="002231D0" w:rsidRPr="002E51B5">
        <w:rPr>
          <w:bCs/>
          <w:iCs/>
        </w:rPr>
        <w:tab/>
        <w:t>rešpektuje neutralitu niektorých členských štátov a zabezpečuje, aby sa diplomatická činnosť vykonávala spôsobom, ktorý je v súlade s Chartou OSN;</w:t>
      </w:r>
    </w:p>
    <w:p w14:paraId="5415B42C" w14:textId="25B96F12" w:rsidR="00C71243" w:rsidRPr="002E51B5" w:rsidRDefault="00760C7A" w:rsidP="00A726AA">
      <w:pPr>
        <w:pStyle w:val="NormalHanging12a"/>
        <w:ind w:left="1134" w:hanging="568"/>
        <w:rPr>
          <w:bCs/>
          <w:iCs/>
        </w:rPr>
      </w:pPr>
      <w:r w:rsidRPr="002E51B5">
        <w:t>d</w:t>
      </w:r>
      <w:r w:rsidR="00C71243" w:rsidRPr="002E51B5">
        <w:t>)</w:t>
      </w:r>
      <w:r w:rsidR="00C71243" w:rsidRPr="002E51B5">
        <w:tab/>
        <w:t>stanovuje jasné hranice a pozície, ktoré považujeme za nedotknuteľné, a </w:t>
      </w:r>
    </w:p>
    <w:p w14:paraId="5FADCEEE" w14:textId="55E6CC7F" w:rsidR="00C71243" w:rsidRPr="002E51B5" w:rsidRDefault="00760C7A" w:rsidP="00A726AA">
      <w:pPr>
        <w:pStyle w:val="NormalHanging12a"/>
        <w:ind w:left="1134" w:hanging="568"/>
        <w:rPr>
          <w:bCs/>
          <w:iCs/>
        </w:rPr>
      </w:pPr>
      <w:r w:rsidRPr="002E51B5">
        <w:t>e</w:t>
      </w:r>
      <w:r w:rsidR="00C71243" w:rsidRPr="002E51B5">
        <w:t>)</w:t>
      </w:r>
      <w:r w:rsidR="00C71243" w:rsidRPr="002E51B5">
        <w:tab/>
        <w:t>zvyšuje viditeľnosť a vplyv opatrení EÚ v zahraničí;</w:t>
      </w:r>
    </w:p>
    <w:p w14:paraId="29E85D39" w14:textId="77777777" w:rsidR="00C71243" w:rsidRPr="002E51B5" w:rsidRDefault="00C71243" w:rsidP="00C71243">
      <w:pPr>
        <w:pStyle w:val="NormalHanging12a"/>
        <w:ind w:firstLine="0"/>
      </w:pPr>
      <w:r w:rsidRPr="002E51B5">
        <w:lastRenderedPageBreak/>
        <w:t>a tým sleduje ambiciózne ciele a jasne rieši kľúčové geopolitické výzvy uvedené v nasledujúcich odsekoch;</w:t>
      </w:r>
    </w:p>
    <w:p w14:paraId="524D289A" w14:textId="77777777" w:rsidR="00C71243" w:rsidRPr="002E51B5" w:rsidRDefault="00C71243" w:rsidP="00C71243">
      <w:pPr>
        <w:spacing w:after="240"/>
        <w:rPr>
          <w:b/>
          <w:i/>
        </w:rPr>
      </w:pPr>
      <w:r w:rsidRPr="002E51B5">
        <w:rPr>
          <w:b/>
          <w:i/>
        </w:rPr>
        <w:t>Vytváranie medzinárodného poriadku založeného na pravidlách, ktorý obhajujeme</w:t>
      </w:r>
    </w:p>
    <w:p w14:paraId="751B6E10" w14:textId="77777777" w:rsidR="00C71243" w:rsidRPr="002E51B5" w:rsidRDefault="00C71243" w:rsidP="00C71243">
      <w:pPr>
        <w:pStyle w:val="NormalHanging12a"/>
      </w:pPr>
      <w:r w:rsidRPr="002E51B5">
        <w:t>4.</w:t>
      </w:r>
      <w:r w:rsidRPr="002E51B5">
        <w:tab/>
        <w:t>pripomína, že medzinárodný poriadok založený na pravidlách chráni štátnu zvrchovanosť a územnú integritu, chráni univerzálne hodnoty ľudských práv, umožňuje mierové riešenie sporov a zabezpečuje, aby platila sila zákona a nie právo najsilnejšieho; je znepokojený tým, že medzinárodný poriadok založený na pravidlách je pod bezprecedentným tlakom, ktorý je spôsobený kombináciou vnútorného oslabenia a vonkajších útokov; varuje, že jeho úpadok povedie k nestabilite a konfliktom na celom svete, v dôsledku čoho sa oslabí naša vlastná bezpečnosť a prosperita;</w:t>
      </w:r>
    </w:p>
    <w:p w14:paraId="385A5F03" w14:textId="77777777" w:rsidR="00C71243" w:rsidRPr="002E51B5" w:rsidRDefault="00C71243" w:rsidP="00C71243">
      <w:pPr>
        <w:pStyle w:val="NormalHanging12a"/>
      </w:pPr>
      <w:r w:rsidRPr="002E51B5">
        <w:t>5.</w:t>
      </w:r>
      <w:r w:rsidRPr="002E51B5">
        <w:tab/>
        <w:t>zdôrazňuje, že nezákonná, nevyprovokovaná a neodôvodnená útočná vojna Ruska proti Ukrajine predstavuje zjavné porušenie medzinárodného práva a Charty OSN, ako aj bezprecedentný útok na európsky mierový poriadok, aký nemá obdobu od druhej svetovej vojny; pripomína, že agresie Ruska voči Ukrajine sa začali v roku 2014; opakuje svoje pevné presvedčenie, že jednostranná ruská agresia sa musí skončiť neúspechom a Ukrajina musí zvíťaziť a zabezpečiť mier prostredníctvom sily, čím sa vyšle signál, že sila nikdy nebude mať prednosť pred zákonom, s cieľom odradiť ostatné krajiny od spochybňovania hraníc vojenskými prostriedkami; zdôrazňuje naliehavú potrebu dlhodobého a strategického prístupu k Moskve a jej spojencom;</w:t>
      </w:r>
    </w:p>
    <w:p w14:paraId="7DFBD206" w14:textId="123FFE81" w:rsidR="00C71243" w:rsidRPr="002E51B5" w:rsidRDefault="00C71243" w:rsidP="00C71243">
      <w:pPr>
        <w:pStyle w:val="NormalHanging12a"/>
      </w:pPr>
      <w:r w:rsidRPr="002E51B5">
        <w:t>6.</w:t>
      </w:r>
      <w:r w:rsidRPr="002E51B5">
        <w:tab/>
        <w:t>oceňuje odvahu a odolnosť ukrajinského ľudu, ktorý nielen bráni svoju zvrchovanosť a územnú celistvosť, ale ktorý presadzuje aj základné európske hodnoty; požaduje okamžité a bezpodmienečné prímerie, stiahnutie Ruska celého medzinárodne uznaného územia Ukrajiny a návrat všetkých ukrajinských vojnových zajatcov, všetkých unesených a zadržaných civilistov a všetkých detí, ktoré Rusko a </w:t>
      </w:r>
      <w:proofErr w:type="spellStart"/>
      <w:r w:rsidRPr="002E51B5">
        <w:t>Lukašenkov</w:t>
      </w:r>
      <w:proofErr w:type="spellEnd"/>
      <w:r w:rsidRPr="002E51B5">
        <w:t xml:space="preserve"> režim nezákonne uniesli; okrem toho vyzýva na vrátenie tiel všetkých padlých ukrajinských vojakov; vyzýva EÚ, aby zachovala a posilnila svoju podporu Ukrajine, a to aj prostredníctvom politickej, hospodárskej, finančnej a vojenskej pomoci, s cieľom posilniť postavenie Ukrajiny; </w:t>
      </w:r>
      <w:r w:rsidR="00685C0A" w:rsidRPr="002E51B5">
        <w:rPr>
          <w:bCs/>
          <w:iCs/>
        </w:rPr>
        <w:t xml:space="preserve">víta rozhodnutie Európskej rady z decembra 2025 poskytnúť Ukrajine balík finančnej pomoci vo výške 90 miliárd EUR vo forme úverov garantovaných EÚ; vyjadruje však poľutovanie nad tým, že Rada nebola schopná dosiahnuť dohodu o ambicióznejšej štruktúre financovania na základe zmrazených ruských aktív, čím by sa znížilo rastúce dlhové zaťaženie Ukrajiny; pripomína však, že nariadením Rady (EÚ) 2025/2600 z 12. decembra 2025 sa stanovuje </w:t>
      </w:r>
      <w:proofErr w:type="spellStart"/>
      <w:r w:rsidR="00685C0A" w:rsidRPr="002E51B5">
        <w:rPr>
          <w:bCs/>
          <w:iCs/>
        </w:rPr>
        <w:t>imobilizácia</w:t>
      </w:r>
      <w:proofErr w:type="spellEnd"/>
      <w:r w:rsidR="00685C0A" w:rsidRPr="002E51B5">
        <w:rPr>
          <w:bCs/>
          <w:iCs/>
        </w:rPr>
        <w:t xml:space="preserve"> ruských štátnych aktív na neurčito;</w:t>
      </w:r>
      <w:r w:rsidR="00685C0A" w:rsidRPr="002E51B5">
        <w:t xml:space="preserve"> </w:t>
      </w:r>
      <w:r w:rsidRPr="002E51B5">
        <w:t xml:space="preserve">zdôrazňuje, že investície do územnej obrany Ukrajiny a jej obrannej priemyselnej základne sú potrebné a vzájomne prospešné pre Európu, nepredstavujú však bezpečnostné záruky ako také; v tejto súvislosti víta iniciatívu NATO týkajúcu sa zoznamu prioritných </w:t>
      </w:r>
      <w:r w:rsidR="00685C0A" w:rsidRPr="002E51B5">
        <w:t xml:space="preserve">potrieb Ukrajiny (PURL) </w:t>
      </w:r>
      <w:r w:rsidRPr="002E51B5">
        <w:t>a naliehavo vyzýva členské štáty EÚ, aby pokračovali v dodávkach zbraní a munície na Ukrajinu, najmä systémov protivzdušnej obrany a spôsobilostí na zásahy v tyle nepriateľa, a zároveň podporovali diplomatické riešenie vojny v súlade s medzinárodným právom s cieľom dosiahnuť spravodlivý a trvalý mier;</w:t>
      </w:r>
    </w:p>
    <w:p w14:paraId="40B52B83" w14:textId="77777777" w:rsidR="00C71243" w:rsidRPr="002E51B5" w:rsidRDefault="00C71243" w:rsidP="00C71243">
      <w:pPr>
        <w:pStyle w:val="NormalHanging12a"/>
      </w:pPr>
      <w:r w:rsidRPr="002E51B5">
        <w:t>7.</w:t>
      </w:r>
      <w:r w:rsidRPr="002E51B5">
        <w:tab/>
        <w:t>opakuje svoju výzvu na vytvorenie právneho rámca EÚ na označenie štátov za sponzorov terorizmu; vyzýva Radu, aby zaradila Ruskú federáciu do takéhoto zoznamu EÚ obsahujúceho štáty, ktoré finančne podporujú terorizmus;</w:t>
      </w:r>
    </w:p>
    <w:p w14:paraId="015319D5" w14:textId="3C135096" w:rsidR="00C71243" w:rsidRPr="002E51B5" w:rsidRDefault="00C71243" w:rsidP="00C71243">
      <w:pPr>
        <w:pStyle w:val="NormalHanging12a"/>
      </w:pPr>
      <w:r w:rsidRPr="002E51B5">
        <w:t>8.</w:t>
      </w:r>
      <w:r w:rsidRPr="002E51B5">
        <w:tab/>
        <w:t xml:space="preserve">čo najdôraznejšie odsudzuje nelegitímny </w:t>
      </w:r>
      <w:proofErr w:type="spellStart"/>
      <w:r w:rsidRPr="002E51B5">
        <w:t>Lukašenkov</w:t>
      </w:r>
      <w:proofErr w:type="spellEnd"/>
      <w:r w:rsidRPr="002E51B5">
        <w:t xml:space="preserve"> režim za to, že umožňuje, aby sa </w:t>
      </w:r>
      <w:r w:rsidRPr="002E51B5">
        <w:lastRenderedPageBreak/>
        <w:t xml:space="preserve">bieloruské územie využívalo ako základňa pre ruské vojenské operácie, čím narúša suverenitu krajiny a predstavuje priamu hrozbu pre bezpečnosť a stabilitu EÚ a jej členských štátov, pričom naďalej utláča vlastné obyvateľstvo; opakuje požiadavku na okamžité a bezpodmienečné prepustenie všetkých politických väzňov a naliehavo vyzýva na posilnenie reštriktívnych opatrení; </w:t>
      </w:r>
      <w:r w:rsidR="00655BB9" w:rsidRPr="002E51B5">
        <w:rPr>
          <w:bCs/>
          <w:iCs/>
        </w:rPr>
        <w:t xml:space="preserve">odsudzuje riadené hybridné útoky Bieloruska proti členským štátom EÚ, napríklad Litve, prostredníctvom vniknutia bezpilotných vzdušných prostriedkov a balónov, hospodárskeho nátlaku, prevádzačských operácií, vojenských provokácií, kybernetických útokov a štátom podporovaných dezinformácií; </w:t>
      </w:r>
      <w:r w:rsidRPr="002E51B5">
        <w:t xml:space="preserve">so znepokojením zdôrazňuje, že režimy v Rusku a Bielorusku využívajú migráciu ako </w:t>
      </w:r>
      <w:r w:rsidR="00655BB9" w:rsidRPr="002E51B5">
        <w:rPr>
          <w:bCs/>
          <w:iCs/>
        </w:rPr>
        <w:t>súčasť širšej stratégie na oslabenie EÚ, vlád členských štátov a NATO</w:t>
      </w:r>
      <w:r w:rsidRPr="002E51B5">
        <w:t>; naliehavo vyzýva EÚ a jej členské štáty, aby zvýšili politickú, finančnú a technickú podporu pre nezávislé médiá, obhajcov ľudských práv a iniciatívy občianskej spoločnosti pôsobiace v Bielorusku a mimo neho;</w:t>
      </w:r>
    </w:p>
    <w:p w14:paraId="6C12C0AA" w14:textId="50533840" w:rsidR="00C71243" w:rsidRPr="002E51B5" w:rsidRDefault="00C71243" w:rsidP="00C71243">
      <w:pPr>
        <w:pStyle w:val="NormalHanging12a"/>
      </w:pPr>
      <w:r w:rsidRPr="002E51B5">
        <w:t>9.</w:t>
      </w:r>
      <w:r w:rsidRPr="002E51B5">
        <w:tab/>
      </w:r>
      <w:r w:rsidR="00E17C75" w:rsidRPr="002E51B5">
        <w:rPr>
          <w:bCs/>
          <w:iCs/>
        </w:rPr>
        <w:t>víta závery zo stretnutia koalície ochotných, ktoré sa konalo 6. januára 2026 v Paríži, vrátane politických a právnych záväzkov vymedzujúcich spoločný prístup k podpore Ukrajiny, udržaniu jej dlhodobých vojenských spôsobilostí a obnove mieru a bezpečnosti v prípade budúceho ozbrojeného útoku Ruska; vyjadruje podporu návrhu na vytvorenie mnohonárodných síl pre Ukrajinu a nabáda všetky členské štáty EÚ, aby dôkladne zvážili, ako môžu takéto sily čo najlepšie podporiť; ďalej víta diskusie o mechanizme monitorovania a overovania prímeria pod vedením USA;</w:t>
      </w:r>
      <w:r w:rsidR="00E17C75" w:rsidRPr="002E51B5">
        <w:t xml:space="preserve"> </w:t>
      </w:r>
      <w:r w:rsidRPr="002E51B5">
        <w:t>zdôrazňuje, že každá mierová dohoda musí obsahovať spoľahlivé a dôveryhodné bezpečnostné záruky pre Ukrajinu, musí o nej rokovať jej zvolené vedenie a musí mať podporu jej ľudu; varuje pred neúprimnými návrhmi Ruska, ktorých cieľom je predĺžiť vojnu, a varuje, že akékoľvek riešenie nanútené Ruskom, alebo odmeňovanie jeho agresie, by ohrozili európsku bezpečnosť; pripomína, že úzka spolupráca medzi EÚ a USA je naďalej dôležitá na dosiahnutie a zabezpečenie spravodlivého a trvalého mieru na Ukrajine a preto je kľúčová na zaistenie bezpečnosti európskeho kontinentu súbežne s úsilím EÚ prevziať väčšiu zodpovednosť za svoju vlastnú bezpečnosť;</w:t>
      </w:r>
    </w:p>
    <w:p w14:paraId="2676341E" w14:textId="77777777" w:rsidR="00C71243" w:rsidRPr="002E51B5" w:rsidRDefault="00C71243" w:rsidP="00C71243">
      <w:pPr>
        <w:pStyle w:val="NormalHanging12a"/>
      </w:pPr>
      <w:r w:rsidRPr="002E51B5">
        <w:t>10.</w:t>
      </w:r>
      <w:r w:rsidRPr="002E51B5">
        <w:tab/>
        <w:t xml:space="preserve">zdôrazňuje, že vzhľadom na vyvíjajúcu sa bezpečnostnú situáciu a rastúcu hrozbu, ktorú predstavuje Ruská federácia, vrátane opakovaného vniknutia </w:t>
      </w:r>
      <w:proofErr w:type="spellStart"/>
      <w:r w:rsidRPr="002E51B5">
        <w:t>dronov</w:t>
      </w:r>
      <w:proofErr w:type="spellEnd"/>
      <w:r w:rsidRPr="002E51B5">
        <w:t xml:space="preserve">, ktoré narúšajú európsky vzdušný priestor, je nevyhnutné, aby členské štáty EÚ urýchlene posilnili svoje mechanizmy civilnej ochrany, čo si vyžaduje koordinovanú a odolnú reakciu v celej Únii, teda posilnenie civilnej pripravenosti a zmodernizovanie systémov včasného varovania; považuje tieto agresívne a neuvážené činy za nezodpovednú a vážnu eskaláciu zo strany Ruska, ktoré ohrozuje bezpečnosť občanov EÚ, regionálnu stabilitu a medzinárodný mier; vyzýva Komisiu na preskúmanie riešení v úzkej koordinácii s NATO, aby sa v budúcnosti odradilo od takýchto narušení; v tejto súvislosti víta oznámenie Komisie o pláne EÚ s názvom Zachovanie mieru –- plán obrannej pripravenosti do roku 2030, vrátane iniciatívy </w:t>
      </w:r>
      <w:proofErr w:type="spellStart"/>
      <w:r w:rsidRPr="002E51B5">
        <w:t>protidronovej</w:t>
      </w:r>
      <w:proofErr w:type="spellEnd"/>
      <w:r w:rsidRPr="002E51B5">
        <w:t xml:space="preserve"> obrany; ďalej nabáda na vytvorenie mechanizmov spolupráce medzi inštitúciami EÚ a príslušnými ukrajinskými partnermi s cieľom vymieňať si najlepšie postupy v boji proti hybridnej vojne a ruským informačným operáciám, čím sa posilní vzájomná odolnosť voči týmto rozvíjajúcim sa hrozbám;</w:t>
      </w:r>
    </w:p>
    <w:p w14:paraId="1FBA39BE" w14:textId="77777777" w:rsidR="00C71243" w:rsidRPr="002E51B5" w:rsidRDefault="00C71243" w:rsidP="00C71243">
      <w:pPr>
        <w:pStyle w:val="NormalHanging12a"/>
      </w:pPr>
      <w:r w:rsidRPr="002E51B5">
        <w:t>11.</w:t>
      </w:r>
      <w:r w:rsidRPr="002E51B5">
        <w:tab/>
        <w:t xml:space="preserve">odsudzuje ruskú agresiu z dôvodu vážnej destabilizácie východného susedstva EÚ, bránenia ceste k mieru a prosperite a vyvolávania účinkov presahovania na západnom Balkáne, takže hrozí spomalenie reforiem a posilňujú sa </w:t>
      </w:r>
      <w:proofErr w:type="spellStart"/>
      <w:r w:rsidRPr="002E51B5">
        <w:t>protieurópske</w:t>
      </w:r>
      <w:proofErr w:type="spellEnd"/>
      <w:r w:rsidRPr="002E51B5">
        <w:t xml:space="preserve"> </w:t>
      </w:r>
      <w:proofErr w:type="spellStart"/>
      <w:r w:rsidRPr="002E51B5">
        <w:t>naratívy</w:t>
      </w:r>
      <w:proofErr w:type="spellEnd"/>
      <w:r w:rsidRPr="002E51B5">
        <w:t xml:space="preserve">; je znepokojený tým, že médiá prepojené s Kremľom, ktoré pôsobia na západnom Balkáne, po vypuknutí vojny na Ukrajine zintenzívnili svoju činnosť s cieľom podporovať útočnú </w:t>
      </w:r>
      <w:r w:rsidRPr="002E51B5">
        <w:lastRenderedPageBreak/>
        <w:t xml:space="preserve">vojnu Ruska vrátane agresívneho zasahovania do volebných procesov a informačného priestoru s cieľom podporovať </w:t>
      </w:r>
      <w:proofErr w:type="spellStart"/>
      <w:r w:rsidRPr="002E51B5">
        <w:t>proruské</w:t>
      </w:r>
      <w:proofErr w:type="spellEnd"/>
      <w:r w:rsidRPr="002E51B5">
        <w:t xml:space="preserve"> nálady a podnecovať </w:t>
      </w:r>
      <w:proofErr w:type="spellStart"/>
      <w:r w:rsidRPr="002E51B5">
        <w:t>protieurópsku</w:t>
      </w:r>
      <w:proofErr w:type="spellEnd"/>
      <w:r w:rsidRPr="002E51B5">
        <w:t xml:space="preserve"> rétoriku; vyzýva Komisiu, aby dôslednejšie reagovala na </w:t>
      </w:r>
      <w:proofErr w:type="spellStart"/>
      <w:r w:rsidRPr="002E51B5">
        <w:t>protieurópsku</w:t>
      </w:r>
      <w:proofErr w:type="spellEnd"/>
      <w:r w:rsidRPr="002E51B5">
        <w:t xml:space="preserve"> rétoriku na západnom Balkáne, najmä v Srbsku, a to aktívnou spoluprácou so štátmi v regióne a prijatím rozhodných opatrení na budovanie odolnosti spoločnosti voči hybridným hrozbám; zdôrazňuje, že boj proti destabilizačnému vplyvu Ruska je nevyhnutný na posilnenie úlohy Únie ako garanta stability, demokracie a prosperity;</w:t>
      </w:r>
    </w:p>
    <w:p w14:paraId="4645F581" w14:textId="4C076D66" w:rsidR="00C71243" w:rsidRPr="002E51B5" w:rsidRDefault="00C71243" w:rsidP="00C71243">
      <w:pPr>
        <w:pStyle w:val="NormalHanging12a"/>
      </w:pPr>
      <w:r w:rsidRPr="002E51B5">
        <w:t xml:space="preserve">12. </w:t>
      </w:r>
      <w:r w:rsidRPr="002E51B5">
        <w:tab/>
        <w:t xml:space="preserve">naliehavo vyzýva Komisiu, aby aktívne podporovala medzinárodné justičné mechanizmy a zabezpečila vyvodenie zodpovednosti za vojnové zločiny a zločiny agresie; nabáda EÚ a jej členské štáty, aby podporili zriadenie osobitného tribunálu na stíhanie ruského trestného činu agresie voči Ukrajine; pripomína, že Medzinárodný trestný súd vydal zatykač na Vladimíra Putina a ruskú komisárku pre práva detí Máriu </w:t>
      </w:r>
      <w:proofErr w:type="spellStart"/>
      <w:r w:rsidRPr="002E51B5">
        <w:t>Ľvovovú-Belovovú</w:t>
      </w:r>
      <w:proofErr w:type="spellEnd"/>
      <w:r w:rsidRPr="002E51B5">
        <w:t xml:space="preserve"> za ich účasť na únosoch ukrajinských detí a ich presun do Ruska; vyjadruje podporu všetkým činnostiam Medzinárodného trestného súdu a Medzinárodného súdneho dvora pri stíhaní zločinov spáchaných na ukrajinskom území; podporuje inovatívne riešenia na financovanie obranného úsilia Ukrajiny, ako aj jej odmínovania a rekonštrukcie s využitím </w:t>
      </w:r>
      <w:proofErr w:type="spellStart"/>
      <w:r w:rsidRPr="002E51B5">
        <w:t>imobilizovaných</w:t>
      </w:r>
      <w:proofErr w:type="spellEnd"/>
      <w:r w:rsidRPr="002E51B5">
        <w:t xml:space="preserve"> ruských zahraničných aktív vrátane aktív ruského štátu, ruských miestnych orgánov, ruských štátnych spoločností a osôb uvedených na sankčnom zozname EÚ; vyzýva Komisiu, aby navrhla</w:t>
      </w:r>
      <w:r w:rsidR="00035886" w:rsidRPr="002E51B5">
        <w:t>,</w:t>
      </w:r>
      <w:r w:rsidRPr="002E51B5">
        <w:t xml:space="preserve"> a členské štáty schválili </w:t>
      </w:r>
      <w:r w:rsidR="00035886" w:rsidRPr="002E51B5">
        <w:rPr>
          <w:bCs/>
          <w:iCs/>
        </w:rPr>
        <w:t>dodatočný právne a finančne zdravý mechanizmus vo forme reparačného úveru, ktorý umožní</w:t>
      </w:r>
      <w:r w:rsidRPr="002E51B5">
        <w:t xml:space="preserve"> využívanie týchto </w:t>
      </w:r>
      <w:proofErr w:type="spellStart"/>
      <w:r w:rsidRPr="002E51B5">
        <w:t>imobilizovaných</w:t>
      </w:r>
      <w:proofErr w:type="spellEnd"/>
      <w:r w:rsidRPr="002E51B5">
        <w:t xml:space="preserve"> aktív</w:t>
      </w:r>
      <w:r w:rsidR="00035886" w:rsidRPr="002E51B5">
        <w:t xml:space="preserve">, </w:t>
      </w:r>
      <w:r w:rsidR="00035886" w:rsidRPr="002E51B5">
        <w:rPr>
          <w:bCs/>
          <w:iCs/>
        </w:rPr>
        <w:t xml:space="preserve">čím sa Ukrajine poskytne </w:t>
      </w:r>
      <w:proofErr w:type="spellStart"/>
      <w:r w:rsidR="00035886" w:rsidRPr="002E51B5">
        <w:rPr>
          <w:bCs/>
          <w:iCs/>
        </w:rPr>
        <w:t>dlhodobejšia</w:t>
      </w:r>
      <w:proofErr w:type="spellEnd"/>
      <w:r w:rsidR="00035886" w:rsidRPr="002E51B5">
        <w:rPr>
          <w:bCs/>
          <w:iCs/>
        </w:rPr>
        <w:t xml:space="preserve"> viditeľnosť a zabezpečí sa, aby v konečnom dôsledku dostala od Ruska vojnové reparácie alebo rovnocennú sumu, ako sa stanovuje v medzinárodnom práve; zdôrazňuje, že náklady na ruskú agresiu musí znášať Rusko, a nie daňovníci v EÚ</w:t>
      </w:r>
      <w:r w:rsidRPr="002E51B5">
        <w:t xml:space="preserve">; očakáva, že členské štáty posilnia svoje sankcie voči Rusku tak dlho, ako bude potrebné na zabezpečenie spravodlivého a trvalého mieru a vyvodenie zodpovednosti; </w:t>
      </w:r>
      <w:r w:rsidR="00035886" w:rsidRPr="002E51B5">
        <w:t xml:space="preserve">v tejto súvislosti víta prebiehajúce diskusie medzi EÚ a G7 s cieľom preskúmať zákaz služieb námornej prepravy pre všetok vývoz ruskej ropy ako alternatívu k cenovému stropu pre ropu; </w:t>
      </w:r>
      <w:r w:rsidRPr="002E51B5">
        <w:t xml:space="preserve">vyzýva EÚ a jej členské štáty, aby medzitým posilnili účinnosť a dôsledky doteraz prijatých balíkov sankcií a dohodli sa na nových hneď ako bude treba; ďalej vyzýva Komisiu a členské štáty, aby odstránili finančné medzery, ktoré Rusko využíva na obchádzanie sankcií, a aby zaviedli ďalšie reštriktívne opatrenia voči krajinám mimo EÚ, ktoré umožňujú útočnú vojnu Ruska proti Ukrajine, či už prostredníctvom uľahčenia obchádzania sankcií, alebo poskytnutím priamej vojenskej pomoci; domnieva sa, že sankcie by mali byť uvalené aj na európske spoločnosti, ktoré pokračujú v zakázaných obchodoch s Ruskou federáciou; vyzýva Radu, Komisiu a ESVČ, aby predložili </w:t>
      </w:r>
      <w:proofErr w:type="spellStart"/>
      <w:r w:rsidRPr="002E51B5">
        <w:t>celoúnijnú</w:t>
      </w:r>
      <w:proofErr w:type="spellEnd"/>
      <w:r w:rsidRPr="002E51B5">
        <w:t xml:space="preserve"> stratégiu týkajúcu sa Ruska, ktorá by spájala odstrašovanie, izolovanie, vyvodzovanie zodpovednosti a podporu demokratických alternatív;</w:t>
      </w:r>
    </w:p>
    <w:p w14:paraId="04E83AA5" w14:textId="77777777" w:rsidR="00C71243" w:rsidRPr="002E51B5" w:rsidRDefault="00C71243" w:rsidP="00C71243">
      <w:pPr>
        <w:pStyle w:val="NormalHanging12a"/>
      </w:pPr>
      <w:r w:rsidRPr="002E51B5">
        <w:t>13.</w:t>
      </w:r>
      <w:r w:rsidRPr="002E51B5">
        <w:tab/>
        <w:t>opakuje, že EÚ a všetky jej členské štáty musia ísť príkladom pri presadzovaní nadradenosti medzinárodného práva; zdôrazňuje, že dôveryhodnosť Únie a jej schopnosť chrániť svojich občanov a životne dôležité záujmy závisia od jej záväzku obhajovať základné zásady, ako sú demokracia, právny štát a ľudské práva bez dvojakého metra alebo selektívneho dodržiavania predpisov; preto vyzýva na prísne uplatňovanie mechanizmu právneho štátu v prípadoch, keď sa tieto zásady nerešpektujú;</w:t>
      </w:r>
    </w:p>
    <w:p w14:paraId="3E85A9D2" w14:textId="53FCB2E7" w:rsidR="0009072A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14</w:t>
      </w:r>
      <w:r w:rsidR="0009072A" w:rsidRPr="002E51B5">
        <w:rPr>
          <w:bCs/>
          <w:iCs/>
        </w:rPr>
        <w:t>.</w:t>
      </w:r>
      <w:r w:rsidR="0009072A" w:rsidRPr="002E51B5">
        <w:rPr>
          <w:bCs/>
          <w:iCs/>
        </w:rPr>
        <w:tab/>
        <w:t xml:space="preserve">vyzýva Komisiu a Radu, aby vo svojich vonkajších vzťahoch a politikách dôsledne dodržiavali a podporovali medzinárodné právo a prijali všetky potrebné opatrenia na </w:t>
      </w:r>
      <w:r w:rsidR="0009072A" w:rsidRPr="002E51B5">
        <w:rPr>
          <w:bCs/>
          <w:iCs/>
        </w:rPr>
        <w:lastRenderedPageBreak/>
        <w:t>zabezpečenie jeho úplného dodržiavania všetkými štátmi bez rozlišovania na základe hospodárskej alebo vojenskej moci;</w:t>
      </w:r>
    </w:p>
    <w:p w14:paraId="5C1E8B2E" w14:textId="20682162" w:rsidR="00C71243" w:rsidRPr="002E51B5" w:rsidRDefault="00C71243" w:rsidP="00C71243">
      <w:pPr>
        <w:pStyle w:val="NormalHanging12a"/>
      </w:pPr>
      <w:r w:rsidRPr="002E51B5">
        <w:t>1</w:t>
      </w:r>
      <w:r w:rsidR="00760C7A" w:rsidRPr="002E51B5">
        <w:t>5</w:t>
      </w:r>
      <w:r w:rsidRPr="002E51B5">
        <w:t xml:space="preserve">. </w:t>
      </w:r>
      <w:r w:rsidRPr="002E51B5">
        <w:tab/>
        <w:t>zdôrazňuje, že je potrebné bojovať proti beztrestnosti a posilniť úsilie o vyvodenie zodpovednosti na celom svete, a to aj prostredníctvom Medzinárodného trestného súdu; vyjadruje hlboké znepokojenie nad sankciami USA voči MTS, jeho prokurátorom, sudcom a zamestnancom, ktoré sú vážnym útokom na medzinárodný justičný systém; vyzýva Komisiu, aby urýchlene aktivovala nariadenie o blokovaní s cieľom brániť a chrániť MTS ako nenahraditeľný základný kameň medzinárodného justičného systému;</w:t>
      </w:r>
    </w:p>
    <w:p w14:paraId="1ACE493E" w14:textId="55D581CB" w:rsidR="00C71243" w:rsidRPr="002E51B5" w:rsidRDefault="00C71243" w:rsidP="00C71243">
      <w:pPr>
        <w:pStyle w:val="NormalHanging12a"/>
      </w:pPr>
      <w:r w:rsidRPr="002E51B5">
        <w:t>1</w:t>
      </w:r>
      <w:r w:rsidR="00760C7A" w:rsidRPr="002E51B5">
        <w:t>6</w:t>
      </w:r>
      <w:r w:rsidRPr="002E51B5">
        <w:t xml:space="preserve">. </w:t>
      </w:r>
      <w:r w:rsidRPr="002E51B5">
        <w:tab/>
        <w:t>víta nedávny záväzok ukončiť vojnu v Gaze a berie na vedomie 20-bodový mierový plán navrhnutý vládou USA</w:t>
      </w:r>
      <w:r w:rsidR="0009072A" w:rsidRPr="002E51B5">
        <w:t xml:space="preserve"> </w:t>
      </w:r>
      <w:r w:rsidR="0009072A" w:rsidRPr="002E51B5">
        <w:rPr>
          <w:bCs/>
          <w:iCs/>
        </w:rPr>
        <w:t>a schválený v rezolúcii Bezpečnostnej rady OSN č. 2803</w:t>
      </w:r>
      <w:r w:rsidRPr="002E51B5">
        <w:t xml:space="preserve">, ktorý sa teraz musí plne realizovať a izolovať od akýchkoľvek pokusov regionálnych aktérov o jeho oslabenie; víta prepustenie všetkých izraelských rukojemníkov zadržiavaných </w:t>
      </w:r>
      <w:proofErr w:type="spellStart"/>
      <w:r w:rsidRPr="002E51B5">
        <w:t>Hamasom</w:t>
      </w:r>
      <w:proofErr w:type="spellEnd"/>
      <w:r w:rsidRPr="002E51B5">
        <w:t xml:space="preserve"> a obnovenie distribúcie humanitárnej pomoci v Gaze; zdôrazňuje, že hoci plán predstavuje prvý zásadný krok k ukončeniu konfliktu, zostáva ešte niekoľko výziev, najmä pokiaľ ide o presadzovanie, riadenie, zodpovednosť a udržanie dôvery; zdôrazňuje, že hlavnými cieľmi všetkých ďalších krokov zostáva úplné odzbrojenie </w:t>
      </w:r>
      <w:proofErr w:type="spellStart"/>
      <w:r w:rsidRPr="002E51B5">
        <w:t>Hamasu</w:t>
      </w:r>
      <w:proofErr w:type="spellEnd"/>
      <w:r w:rsidRPr="002E51B5">
        <w:t>, jeho vylúčenie z akejkoľvek formy riadenia v Gaze</w:t>
      </w:r>
      <w:r w:rsidR="0009072A" w:rsidRPr="002E51B5">
        <w:rPr>
          <w:bCs/>
          <w:iCs/>
        </w:rPr>
        <w:t>, reforma a posilnenie postavenia Palestínskej samosprávy</w:t>
      </w:r>
      <w:r w:rsidRPr="002E51B5">
        <w:t xml:space="preserve"> a stiahnutie izraelských síl; vyzýva EÚ, aby zohrávala aktívnu úlohu pri formovaní mierového procesu a procesu obnovy v úzkej koordinácii s kľúčovými regionálnymi aktérmi</w:t>
      </w:r>
      <w:r w:rsidR="0009072A" w:rsidRPr="002E51B5">
        <w:rPr>
          <w:bCs/>
          <w:iCs/>
        </w:rPr>
        <w:t xml:space="preserve">; podporuje prebiehajúce stabilizačné úsilie v Pásme Gazy a víta posilnenie civilných misií EÚ v rámci spoločnej bezpečnostnej a obrannej politiky (SBOP), misií EUBAM </w:t>
      </w:r>
      <w:proofErr w:type="spellStart"/>
      <w:r w:rsidR="0009072A" w:rsidRPr="002E51B5">
        <w:rPr>
          <w:bCs/>
          <w:iCs/>
        </w:rPr>
        <w:t>Rafah</w:t>
      </w:r>
      <w:proofErr w:type="spellEnd"/>
      <w:r w:rsidR="0009072A" w:rsidRPr="002E51B5">
        <w:rPr>
          <w:bCs/>
          <w:iCs/>
        </w:rPr>
        <w:t xml:space="preserve"> a EUPOL COPPS</w:t>
      </w:r>
      <w:r w:rsidRPr="002E51B5">
        <w:t>; opakuje, že cieľom by malo byť aj naďalej riešenie dvoch štátov na základe rokovaní v súlade s medzinárodným právom, ktoré je jedinou schodnou cestou k spravodlivému a trvalému mieru na Blízkom východe s izraelským a palestínskym ľudom žijúcim bok po boku v mieri a bezpečí;</w:t>
      </w:r>
    </w:p>
    <w:p w14:paraId="76DC87B7" w14:textId="2308B750" w:rsidR="00C71243" w:rsidRPr="002E51B5" w:rsidRDefault="00C71243" w:rsidP="00C71243">
      <w:pPr>
        <w:pStyle w:val="NormalHanging12a"/>
      </w:pPr>
      <w:r w:rsidRPr="002E51B5">
        <w:t>1</w:t>
      </w:r>
      <w:r w:rsidR="00760C7A" w:rsidRPr="002E51B5">
        <w:t>7</w:t>
      </w:r>
      <w:r w:rsidRPr="002E51B5">
        <w:t>.</w:t>
      </w:r>
      <w:r w:rsidRPr="002E51B5">
        <w:tab/>
      </w:r>
      <w:r w:rsidR="00980AD5" w:rsidRPr="002E51B5">
        <w:rPr>
          <w:bCs/>
          <w:iCs/>
        </w:rPr>
        <w:t>s vážnym znepokojením berie na vedomie pretrvávajúcu vážnu humanitárnu situáciu v Pásme Gazy vrátane rozsiahlej potravinovej neistoty a hladomoru; s vážnym znepokojením berie na vedomie pretrvávajúce prekážky prístupu humanitárnej pomoci a obavy, ktoré vyjadrila PK/VP v súvislosti s nedávnymi rozhodnutiami o licenciách, ktoré obmedzujú humanitárne organizácie pôsobiace v Pásme Gazy; vyzýva všetky strany, aby umožnili rýchle poskytovanie humanitárnej pomoci; zdôrazňuje, že pre opatrenia, ktoré neprimerane obmedzujú humanitárnych aktérov, hrozí likvidácia nevyhnutnej humanitárnej pomoci v čase naliehavej potreby; vyjadruje znepokojenie nad dodržiavaním medzinárodného práva a príslušných rezolúcií OSN všetkými stranami a nad pretrvávajúcimi cyklami násilia a teroristických útokov na Blízkom východe; pripomína povinnosť všetkých strán dodržiavať medzinárodné právo a príslušné rezolúcie OSN vrátane tých, ktoré sa týkajú ochrany civilistov, humanitárneho personálu a novinárov</w:t>
      </w:r>
      <w:r w:rsidRPr="002E51B5">
        <w:t>;</w:t>
      </w:r>
    </w:p>
    <w:p w14:paraId="054F8087" w14:textId="206D3EF2" w:rsidR="00C71243" w:rsidRPr="002E51B5" w:rsidRDefault="00C71243" w:rsidP="00C71243">
      <w:pPr>
        <w:pStyle w:val="NormalHanging12a"/>
      </w:pPr>
      <w:r w:rsidRPr="002E51B5">
        <w:t>1</w:t>
      </w:r>
      <w:r w:rsidR="00760C7A" w:rsidRPr="002E51B5">
        <w:t>8</w:t>
      </w:r>
      <w:r w:rsidRPr="002E51B5">
        <w:t>.</w:t>
      </w:r>
      <w:r w:rsidRPr="002E51B5">
        <w:tab/>
        <w:t xml:space="preserve">zdôrazňuje, že konflikt v Gaze destabilizuje južné susedstvo EÚ a hrozí, že bude mať širšie účinky presahovania na Blízky východ a severnú Afriku vrátane </w:t>
      </w:r>
      <w:proofErr w:type="spellStart"/>
      <w:r w:rsidRPr="002E51B5">
        <w:t>radikalizácie</w:t>
      </w:r>
      <w:proofErr w:type="spellEnd"/>
      <w:r w:rsidRPr="002E51B5">
        <w:t>, núteného vysídľovania a zvýšeného napätia v regióne; zdôrazňuje, že táto dynamika má priamy vplyv na európsku bezpečnosť a riadenie migrácie;</w:t>
      </w:r>
    </w:p>
    <w:p w14:paraId="02C0EF05" w14:textId="1A149D50" w:rsidR="00954CF6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19</w:t>
      </w:r>
      <w:r w:rsidR="00954CF6" w:rsidRPr="002E51B5">
        <w:rPr>
          <w:bCs/>
          <w:iCs/>
        </w:rPr>
        <w:t>.</w:t>
      </w:r>
      <w:r w:rsidR="00954CF6" w:rsidRPr="002E51B5">
        <w:rPr>
          <w:bCs/>
          <w:iCs/>
        </w:rPr>
        <w:tab/>
        <w:t xml:space="preserve">vyjadruje nesúhlas s tým, že izraelská vláda uznala Somaliland za nezávislý štát; opätovne potvrdzuje, že je dôležité rešpektovať jednotu, zvrchovanosť a územnú </w:t>
      </w:r>
      <w:r w:rsidR="00954CF6" w:rsidRPr="002E51B5">
        <w:rPr>
          <w:bCs/>
          <w:iCs/>
        </w:rPr>
        <w:lastRenderedPageBreak/>
        <w:t>celistvosť Somálskej federatívnej republiky v súlade s jej ústavou, Chartou Organizácie africkej jednoty a Chartou Organizácie Spojených národov ako kľúč k mieru a stabilite celého regiónu Afrického rohu;</w:t>
      </w:r>
    </w:p>
    <w:p w14:paraId="5602770F" w14:textId="23E3BFE9" w:rsidR="00C71243" w:rsidRPr="002E51B5" w:rsidRDefault="00760C7A" w:rsidP="00C71243">
      <w:pPr>
        <w:pStyle w:val="NormalHanging12a"/>
      </w:pPr>
      <w:r w:rsidRPr="002E51B5">
        <w:t>20</w:t>
      </w:r>
      <w:r w:rsidR="00C71243" w:rsidRPr="002E51B5">
        <w:t xml:space="preserve">. </w:t>
      </w:r>
      <w:r w:rsidR="00C71243" w:rsidRPr="002E51B5">
        <w:tab/>
        <w:t xml:space="preserve">považuje rastúci antisemitizmus vo svete za neprijateľný dôsledok brutálnych a nerozlišujúcich teroristických útokov </w:t>
      </w:r>
      <w:proofErr w:type="spellStart"/>
      <w:r w:rsidR="00C71243" w:rsidRPr="002E51B5">
        <w:t>Hamasu</w:t>
      </w:r>
      <w:proofErr w:type="spellEnd"/>
      <w:r w:rsidR="00C71243" w:rsidRPr="002E51B5">
        <w:t xml:space="preserve"> na území Izraela a neprimeranej rozsiahlej vojenskej reakcie Izraela v Palestíne;</w:t>
      </w:r>
    </w:p>
    <w:p w14:paraId="379E673F" w14:textId="734609CF" w:rsidR="00C71243" w:rsidRPr="002E51B5" w:rsidRDefault="00760C7A" w:rsidP="00C71243">
      <w:pPr>
        <w:pStyle w:val="NormalHanging12a"/>
      </w:pPr>
      <w:r w:rsidRPr="002E51B5">
        <w:t>21</w:t>
      </w:r>
      <w:r w:rsidR="00C71243" w:rsidRPr="002E51B5">
        <w:t>.</w:t>
      </w:r>
      <w:r w:rsidR="00C71243" w:rsidRPr="002E51B5">
        <w:tab/>
        <w:t xml:space="preserve">čo najdôraznejšie odsudzuje teroristický útok zo 7. októbra 2023, ktorý spáchala teroristická organizácia </w:t>
      </w:r>
      <w:proofErr w:type="spellStart"/>
      <w:r w:rsidR="00C71243" w:rsidRPr="002E51B5">
        <w:t>Hamas</w:t>
      </w:r>
      <w:proofErr w:type="spellEnd"/>
      <w:r w:rsidR="00C71243" w:rsidRPr="002E51B5">
        <w:t xml:space="preserve"> na Izrael;</w:t>
      </w:r>
    </w:p>
    <w:p w14:paraId="52EBABD6" w14:textId="3050D063" w:rsidR="00C71243" w:rsidRPr="002E51B5" w:rsidRDefault="00C71243" w:rsidP="00C71243">
      <w:pPr>
        <w:pStyle w:val="NormalHanging12a"/>
      </w:pPr>
      <w:r w:rsidRPr="002E51B5">
        <w:t>2</w:t>
      </w:r>
      <w:r w:rsidR="00760C7A" w:rsidRPr="002E51B5">
        <w:t>2</w:t>
      </w:r>
      <w:r w:rsidRPr="002E51B5">
        <w:t xml:space="preserve">. </w:t>
      </w:r>
      <w:r w:rsidRPr="002E51B5">
        <w:tab/>
        <w:t xml:space="preserve">opätovne potvrdzuje záväzok EÚ týkajúci sa existencie, bezpečnosti a legitímneho práva Izraelského štátu na sebaobranu, ako aj bezpečnosti a dôstojnosti Palestínčanov; pripomína, že právo Izraela na sebaobranu je zakotvené v medzinárodnom práve a je ním obmedzené a musí sa uplatňovať pri plnom rešpektovaní medzinárodných súdov; </w:t>
      </w:r>
      <w:r w:rsidR="00E2025E" w:rsidRPr="002E51B5">
        <w:rPr>
          <w:bCs/>
          <w:iCs/>
        </w:rPr>
        <w:t>so znepokojením konštatuje, že vojna</w:t>
      </w:r>
      <w:r w:rsidRPr="002E51B5">
        <w:t xml:space="preserve"> v</w:t>
      </w:r>
      <w:r w:rsidR="00E2025E" w:rsidRPr="002E51B5">
        <w:t> </w:t>
      </w:r>
      <w:r w:rsidRPr="002E51B5">
        <w:t>Gaze</w:t>
      </w:r>
      <w:r w:rsidR="00E2025E" w:rsidRPr="002E51B5">
        <w:t xml:space="preserve"> mala</w:t>
      </w:r>
      <w:r w:rsidRPr="002E51B5">
        <w:t xml:space="preserve"> ničivé humanitárne dôsledky a viedl</w:t>
      </w:r>
      <w:r w:rsidR="00E2025E" w:rsidRPr="002E51B5">
        <w:t>a</w:t>
      </w:r>
      <w:r w:rsidRPr="002E51B5">
        <w:t xml:space="preserve"> k neprijateľnému utrpeniu civilného obyvateľstva, ktoré </w:t>
      </w:r>
      <w:proofErr w:type="spellStart"/>
      <w:r w:rsidRPr="002E51B5">
        <w:t>Hamas</w:t>
      </w:r>
      <w:proofErr w:type="spellEnd"/>
      <w:r w:rsidRPr="002E51B5">
        <w:t xml:space="preserve"> ešte zhoršil najmä úmyselným zneužívaním civilnej infraštruktúry a využívaním civilného obyvateľstva Gazy ako ľudských štítov, vrátane zostávajúcich izraelských rukojemníkov; vyjadruje úľavu nad oslobodením všetkých žijúcich rukojemníkov a vyzýva </w:t>
      </w:r>
      <w:proofErr w:type="spellStart"/>
      <w:r w:rsidRPr="002E51B5">
        <w:t>Hamas</w:t>
      </w:r>
      <w:proofErr w:type="spellEnd"/>
      <w:r w:rsidRPr="002E51B5">
        <w:t xml:space="preserve">, aby vydal </w:t>
      </w:r>
      <w:r w:rsidR="00E2025E" w:rsidRPr="002E51B5">
        <w:rPr>
          <w:bCs/>
          <w:iCs/>
        </w:rPr>
        <w:t xml:space="preserve">telo posledného zosnulého rukojemníka, ktoré je stále v rukách </w:t>
      </w:r>
      <w:proofErr w:type="spellStart"/>
      <w:r w:rsidR="00E2025E" w:rsidRPr="002E51B5">
        <w:rPr>
          <w:bCs/>
          <w:iCs/>
        </w:rPr>
        <w:t>Hamasu</w:t>
      </w:r>
      <w:proofErr w:type="spellEnd"/>
      <w:r w:rsidR="00E2025E" w:rsidRPr="002E51B5">
        <w:rPr>
          <w:bCs/>
          <w:iCs/>
        </w:rPr>
        <w:t>, jeho rodine</w:t>
      </w:r>
      <w:r w:rsidRPr="002E51B5">
        <w:t xml:space="preserve">; opätovne potvrdzuje svoje stanovisko, v ktorom požaduje trvalé prímerie, naliehavý prístup humanitárnej pomoci, ako aj koridory pre humanitárnu pomoc; vyjadruje hlboké poľutovanie nad krehkosťou prímeria v Gaze, čo je okolnosť, ktorá ohrozila príliš veľa civilných životov; </w:t>
      </w:r>
    </w:p>
    <w:p w14:paraId="362C0350" w14:textId="27573983" w:rsidR="00C71243" w:rsidRPr="002E51B5" w:rsidRDefault="00C71243" w:rsidP="00C71243">
      <w:pPr>
        <w:pStyle w:val="NormalHanging12a"/>
      </w:pPr>
      <w:r w:rsidRPr="002E51B5">
        <w:t>2</w:t>
      </w:r>
      <w:r w:rsidR="00760C7A" w:rsidRPr="002E51B5">
        <w:t>3</w:t>
      </w:r>
      <w:r w:rsidRPr="002E51B5">
        <w:t xml:space="preserve">. </w:t>
      </w:r>
      <w:r w:rsidRPr="002E51B5">
        <w:tab/>
        <w:t>pripomína, že dodržiavanie článku 2 dohody o pridružení medzi EÚ a Izraelom</w:t>
      </w:r>
      <w:r w:rsidRPr="002E51B5">
        <w:rPr>
          <w:rStyle w:val="FootnoteReference"/>
        </w:rPr>
        <w:footnoteReference w:id="14"/>
      </w:r>
      <w:r w:rsidRPr="002E51B5">
        <w:t xml:space="preserve"> je kľúčovým prvkom partnerstva, a vyzýva, aby sa jeho vykonávanie izraelskou vládou naďalej monitorovalo a hodnotilo; pripomína, že v súvislosti s humanitárnou situáciou v Gaze predsedníčka Komisie 10. septembra 2025 oznámila návrhy na pozastavenie určitých obchodných ustanovení dohody o pridružení a podporu pre cielené opatrenia proti konkrétnym izraelským ministrom; berie na vedomie zatýkacie rozkazy, ktoré vydal Medzinárodný trestný súd 21. novembra 2024; zdôrazňuje, že všetky takéto opatrenia by sa mali starostlivo zvážiť a prijať tak, aby sa zachovala spôsobilosť EÚ konať ako dôveryhodný partner a presadzovať výhľady na riešenie dosiahnuté rokovaniami a založené na existencii dvoch štátov; domnieva sa, že Asociačná rada EÚ – Izrael zostáva základným fórom pre otvorený dialóg; opätovne potvrdzuje, že konštruktívna angažovanosť a trvalý dialóg sú naďalej najúčinnejšími nástrojmi na podporu mieru, bezpečnosti a trvalej stability v regióne; trvá na tom, že ústredným bodom stratégie Komisie pre Blízky východ, ktorá je naplánovaná na rok 2026, musí byť konkrétny plán realizácie dvojštátneho riešenia; vyjadruje poľutovanie nad dôsledkami absencie jednotnej reakcie na katastrofickú situáciu v Pásme Gazy pre globálny obraz EÚ; </w:t>
      </w:r>
    </w:p>
    <w:p w14:paraId="5187F458" w14:textId="5D349CE1" w:rsidR="00C71243" w:rsidRPr="002E51B5" w:rsidRDefault="00C71243" w:rsidP="00C71243">
      <w:pPr>
        <w:pStyle w:val="NormalHanging12a"/>
      </w:pPr>
      <w:r w:rsidRPr="002E51B5">
        <w:t>2</w:t>
      </w:r>
      <w:r w:rsidR="00760C7A" w:rsidRPr="002E51B5">
        <w:t>4</w:t>
      </w:r>
      <w:r w:rsidRPr="002E51B5">
        <w:t>.</w:t>
      </w:r>
      <w:r w:rsidRPr="002E51B5">
        <w:tab/>
        <w:t xml:space="preserve">zdôrazňuje, že udržateľný mier si vyžaduje dôveryhodný politický proces s cieľom dosiahnuť dvojštátne riešenie založené na hraniciach z roku 1967 s dvoma zvrchovanými demokratickými štátmi ako mierovými susedmi a so spoločným hlavným </w:t>
      </w:r>
      <w:r w:rsidRPr="002E51B5">
        <w:lastRenderedPageBreak/>
        <w:t>mestom Jeruzalem; vyzýva všetky strany, aby obnovili úsilie o odstránenie prekážok tohto riešenia, odsudzuje rozširovanie izraelských osád na Západnom brehu Jordánu a </w:t>
      </w:r>
      <w:r w:rsidR="00D32172" w:rsidRPr="002E51B5">
        <w:rPr>
          <w:bCs/>
          <w:iCs/>
        </w:rPr>
        <w:t>pripomína dlhodobú pozíciu EÚ, že tieto osady sú podľa medzinárodného práva naďalej nezákonné a predstavujú jednostranné opatrenie, ktoré oslabuje dôveru a vyhliadky na riešenie na základe rokovaní</w:t>
      </w:r>
      <w:r w:rsidRPr="002E51B5">
        <w:t>; víta sankcie prijaté proti extrémistickým izraelským osadníkom; zdôrazňuje úlohu Palestínskej samosprávy ako hlavného partnera EÚ v Palestíne a opätovne potvrdzuje, že akákoľvek budúca správa v Gaze musí vylúčiť účasť teroristických organizácií a musí zabezpečiť demilitarizáciu Gazy; opätovne vyjadruje svoj nesúhlas s akýmkoľvek plánom anexie Gazy alebo akéhokoľvek iného palestínskeho územia a s masovými násilnými presunmi;</w:t>
      </w:r>
    </w:p>
    <w:p w14:paraId="45A86CC9" w14:textId="46735AA6" w:rsidR="00782F2C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25</w:t>
      </w:r>
      <w:r w:rsidR="00782F2C" w:rsidRPr="002E51B5">
        <w:rPr>
          <w:bCs/>
          <w:iCs/>
        </w:rPr>
        <w:t>.</w:t>
      </w:r>
      <w:r w:rsidR="00782F2C" w:rsidRPr="002E51B5">
        <w:rPr>
          <w:bCs/>
          <w:iCs/>
        </w:rPr>
        <w:tab/>
        <w:t xml:space="preserve">trvá na tom, že Komisia musí zaručiť, že finančné prostriedky EÚ nebudú prideľované ani spájané so žiadnou formou terorizmu a/alebo náboženskej a politickej </w:t>
      </w:r>
      <w:proofErr w:type="spellStart"/>
      <w:r w:rsidR="00782F2C" w:rsidRPr="002E51B5">
        <w:rPr>
          <w:bCs/>
          <w:iCs/>
        </w:rPr>
        <w:t>radikalizácie</w:t>
      </w:r>
      <w:proofErr w:type="spellEnd"/>
      <w:r w:rsidR="00782F2C" w:rsidRPr="002E51B5">
        <w:rPr>
          <w:bCs/>
          <w:iCs/>
        </w:rPr>
        <w:t>; opakuje svoje stanovisko, že všetky školské učebnice a školské materiály podporované z finančných prostriedkov EÚ musia byť v súlade s normami UNESCO v oblasti mieru, tolerancie, spolužitia a nenásilia; vyjadruje znepokojenie nad antisemitizmom, nenávistnými prejavmi, podporou džihádu a podnecovaním k násiliu v palestínskych učebniciach financovaných EÚ;</w:t>
      </w:r>
    </w:p>
    <w:p w14:paraId="67B5BD77" w14:textId="52697642" w:rsidR="00C71243" w:rsidRPr="002E51B5" w:rsidRDefault="00C71243" w:rsidP="00C71243">
      <w:pPr>
        <w:pStyle w:val="NormalHanging12a"/>
      </w:pPr>
      <w:r w:rsidRPr="002E51B5">
        <w:t>2</w:t>
      </w:r>
      <w:r w:rsidR="00760C7A" w:rsidRPr="002E51B5">
        <w:t>6</w:t>
      </w:r>
      <w:r w:rsidRPr="002E51B5">
        <w:t>.</w:t>
      </w:r>
      <w:r w:rsidRPr="002E51B5">
        <w:tab/>
        <w:t>nabáda OSN, Ligu arabských štátov, regionálnych partnerov a EÚ, aby koordinovali podporu darcov, zabezpečili prísny dohľad nad financovaním a zabezpečili, aby sa z pomoci na obnovu podporovali občianske inštitúcie a účinná správa vecí verejných; v tejto súvislosti vyjadruje hlboké znepokojenie nad zneužívaním humanitárnej pomoci smerujúcej na palestínske územia teroristickými skupinami; žiada, aby sa posilnili kontrolné mechanizmy rozdeľovania finančných prostriedkov EÚ;</w:t>
      </w:r>
    </w:p>
    <w:p w14:paraId="423274D8" w14:textId="32EAA7A8" w:rsidR="00C71243" w:rsidRPr="002E51B5" w:rsidRDefault="00C71243" w:rsidP="00C71243">
      <w:pPr>
        <w:pStyle w:val="NormalHanging12a"/>
      </w:pPr>
      <w:r w:rsidRPr="002E51B5">
        <w:t>2</w:t>
      </w:r>
      <w:r w:rsidR="00760C7A" w:rsidRPr="002E51B5">
        <w:t>7</w:t>
      </w:r>
      <w:r w:rsidRPr="002E51B5">
        <w:t>.</w:t>
      </w:r>
      <w:r w:rsidRPr="002E51B5">
        <w:tab/>
        <w:t>uznáva úsilie niektorých arabských štátov a Izraela o normalizáciu diplomatických vzťahov v rámci Abrahámskych dohôd; žiada EÚ, aby podporovala iniciatívy zamerané na budovanie širokej regionálnej a medzinárodnej podpory v záujme lepšej budúcnosti arabsko-izraelských vzťahov;</w:t>
      </w:r>
    </w:p>
    <w:p w14:paraId="24B94A8D" w14:textId="6F2E9E29" w:rsidR="00C71243" w:rsidRPr="002E51B5" w:rsidRDefault="00C71243" w:rsidP="00C71243">
      <w:pPr>
        <w:pStyle w:val="NormalHanging12a"/>
        <w:rPr>
          <w:bCs/>
          <w:iCs/>
        </w:rPr>
      </w:pPr>
      <w:r w:rsidRPr="002E51B5">
        <w:t>2</w:t>
      </w:r>
      <w:r w:rsidR="00760C7A" w:rsidRPr="002E51B5">
        <w:t>8</w:t>
      </w:r>
      <w:r w:rsidRPr="002E51B5">
        <w:t>.</w:t>
      </w:r>
      <w:r w:rsidRPr="002E51B5">
        <w:tab/>
        <w:t xml:space="preserve">konštatuje, že výrazné oslabenie Iránu a jeho spojencov vrátane pádu </w:t>
      </w:r>
      <w:proofErr w:type="spellStart"/>
      <w:r w:rsidRPr="002E51B5">
        <w:t>Asadovho</w:t>
      </w:r>
      <w:proofErr w:type="spellEnd"/>
      <w:r w:rsidRPr="002E51B5">
        <w:t xml:space="preserve"> režimu a porážky zástupcov Teheránu, ako sú </w:t>
      </w:r>
      <w:proofErr w:type="spellStart"/>
      <w:r w:rsidRPr="002E51B5">
        <w:t>Hizballáh</w:t>
      </w:r>
      <w:proofErr w:type="spellEnd"/>
      <w:r w:rsidRPr="002E51B5">
        <w:t xml:space="preserve">, </w:t>
      </w:r>
      <w:proofErr w:type="spellStart"/>
      <w:r w:rsidRPr="002E51B5">
        <w:t>Hamas</w:t>
      </w:r>
      <w:proofErr w:type="spellEnd"/>
      <w:r w:rsidRPr="002E51B5">
        <w:t xml:space="preserve">, </w:t>
      </w:r>
      <w:proofErr w:type="spellStart"/>
      <w:r w:rsidRPr="002E51B5">
        <w:t>húthíovia</w:t>
      </w:r>
      <w:proofErr w:type="spellEnd"/>
      <w:r w:rsidRPr="002E51B5">
        <w:t xml:space="preserve"> a ďalšie milície, by predstavovalo nádej na mier a pokračovanie regionálnej normalizácie v duchu Abrahámskych dohôd;</w:t>
      </w:r>
      <w:r w:rsidR="00782F2C" w:rsidRPr="002E51B5">
        <w:t xml:space="preserve"> </w:t>
      </w:r>
      <w:r w:rsidR="00782F2C" w:rsidRPr="002E51B5">
        <w:rPr>
          <w:bCs/>
          <w:iCs/>
        </w:rPr>
        <w:t xml:space="preserve">vyjadruje hlboké znepokojenie nad tým, že </w:t>
      </w:r>
      <w:proofErr w:type="spellStart"/>
      <w:r w:rsidR="00782F2C" w:rsidRPr="002E51B5">
        <w:rPr>
          <w:bCs/>
          <w:iCs/>
        </w:rPr>
        <w:t>Hizballáh</w:t>
      </w:r>
      <w:proofErr w:type="spellEnd"/>
      <w:r w:rsidR="00782F2C" w:rsidRPr="002E51B5">
        <w:rPr>
          <w:bCs/>
          <w:iCs/>
        </w:rPr>
        <w:t xml:space="preserve"> poskytuje významnú podporu ruským vojenským operáciám na Ukrajine a koordinuje svoje postupy s ďalšími milíciami podporovanými Iránom;</w:t>
      </w:r>
    </w:p>
    <w:p w14:paraId="736DD305" w14:textId="60DA0ECB" w:rsidR="00C71243" w:rsidRPr="002E51B5" w:rsidRDefault="00C71243" w:rsidP="00C71243">
      <w:pPr>
        <w:pStyle w:val="NormalHanging12a"/>
      </w:pPr>
      <w:r w:rsidRPr="002E51B5">
        <w:t>2</w:t>
      </w:r>
      <w:r w:rsidR="00760C7A" w:rsidRPr="002E51B5">
        <w:t>9</w:t>
      </w:r>
      <w:r w:rsidRPr="002E51B5">
        <w:t>.</w:t>
      </w:r>
      <w:r w:rsidRPr="002E51B5">
        <w:tab/>
      </w:r>
      <w:r w:rsidR="006454FD" w:rsidRPr="002E51B5">
        <w:t xml:space="preserve">víta pozitívne zmeny v Libanone od začiatku roka 2025, ktoré sa odrážajú v záveroch deviateho zasadnutia Asociačnej rady EÚ – Libanon, najmä ochotu ďalej podporovať libanonský bezpečnostný sektor úplným využívaním nástrojov EÚ vrátane Európskeho mierového nástroja a programov v rámci Nástroja susedstva a rozvojovej a medzinárodnej spolupráce a preskúmať možnú budúcu angažovanosť v rámci spoločnej bezpečnostnej a obrannej politiky; je naďalej znepokojený vplyvom ozbrojených milícií a teroristických organizácií a vyjadruje poľutovanie najmä nad nedostatočným pokrokom, pokiaľ ide o prisľúbené odzbrojenie </w:t>
      </w:r>
      <w:proofErr w:type="spellStart"/>
      <w:r w:rsidR="006454FD" w:rsidRPr="002E51B5">
        <w:t>Hizballáhu</w:t>
      </w:r>
      <w:proofErr w:type="spellEnd"/>
      <w:r w:rsidR="006454FD" w:rsidRPr="002E51B5">
        <w:t xml:space="preserve"> a iných ozbrojených skupín, ktoré je predpokladom regionálnej stability; opätovne zdôrazňuje význam ambiciózneho paktu pre Stredozemie a jeho účinného vykonávania s dostatočnou technickou a finančnou podporou určenou Libanonu so zameraním na budovanie kapacít, energetickú infraštruktúru a sociálnu podporu; naliehavo vyzýva PK/VP a Komisiu, aby podporili libanonskú vládu v jej programe reforiem a pláne na obnovenie monopolu na </w:t>
      </w:r>
      <w:r w:rsidR="006454FD" w:rsidRPr="002E51B5">
        <w:lastRenderedPageBreak/>
        <w:t>zbrane</w:t>
      </w:r>
      <w:r w:rsidRPr="002E51B5">
        <w:t>;</w:t>
      </w:r>
      <w:r w:rsidR="008776D6" w:rsidRPr="002E51B5">
        <w:t xml:space="preserve"> opakuje svoju plnú podporu zvrchovanosti, štátnej moci, územnej celistvosti, politickej nezávislosti a stabilite Libanonu v súlade s rezolúciou Bezpečnostnej rady OSN č. 1701;</w:t>
      </w:r>
    </w:p>
    <w:p w14:paraId="574551D0" w14:textId="28766780" w:rsidR="00C71243" w:rsidRPr="002E51B5" w:rsidRDefault="00760C7A" w:rsidP="00C71243">
      <w:pPr>
        <w:pStyle w:val="NormalHanging12a"/>
        <w:rPr>
          <w:bCs/>
          <w:iCs/>
        </w:rPr>
      </w:pPr>
      <w:r w:rsidRPr="002E51B5">
        <w:t>30</w:t>
      </w:r>
      <w:r w:rsidR="00C71243" w:rsidRPr="002E51B5">
        <w:t>.</w:t>
      </w:r>
      <w:r w:rsidR="00C71243" w:rsidRPr="002E51B5">
        <w:tab/>
        <w:t xml:space="preserve">stojí pri nábožensky a etnicky rozmanitej sýrskej spoločnosti, ktorá viac ako desať rokov trpela v rukách </w:t>
      </w:r>
      <w:proofErr w:type="spellStart"/>
      <w:r w:rsidR="00C71243" w:rsidRPr="002E51B5">
        <w:t>Asadovho</w:t>
      </w:r>
      <w:proofErr w:type="spellEnd"/>
      <w:r w:rsidR="00C71243" w:rsidRPr="002E51B5">
        <w:t xml:space="preserve"> režimu podporovaného Iránom a Ruskom a teroristických skupín; podporuje inkluzívny politický proces pod vedením a v zodpovednosti Sýrie, ktorý zahŕňa územnú celistvosť, spravodlivosť v prechodnom období a zmierenie; naliehavo vyzýva sýrske orgány, aby zintenzívnili snahu začleniť do rozhodovania všetky zložky sýrskej spoločnosti, aby pokročili vo vykonávaní dohody so Sýrskymi demokratickými silami na severovýchode a aby pokračovali v uľahčovaní rýchleho, transparentného a nezávislého vyšetrovania činov zameraných na náboženské a etnické komunity, ako aj aby prijali všetky potrebné opatrenia na potlačenie sektárskeho násilia a boj proti beztrestnosti; v tejto súvislosti vyjadruje poľutovanie nad pokračujúcim prenasledovaním a núteným vysídľovaním, diskrimináciou a útokmi voči náboženským komunitám, ako sú kresťania, a pripomína, že EÚ musí chrániť bohatú multikultúrnu identitu Sýrie; uznáva obrovské medzery vo finančných a ľudských zdrojoch na rekonštrukciu krajiny a podporuje rozhodnutie EÚ zrušiť odvetvové sankcie v súlade s USA a so Spojeným kráľovstvom a poskytnúť okrem humanitárnej pomoci aj významnú rozvojovú pomoc, ako bolo oznámené v prvej časti bruselskej konferencie o Sýrii v roku 2025;</w:t>
      </w:r>
      <w:r w:rsidR="008776D6" w:rsidRPr="002E51B5">
        <w:t xml:space="preserve"> </w:t>
      </w:r>
      <w:r w:rsidR="008776D6" w:rsidRPr="002E51B5">
        <w:rPr>
          <w:bCs/>
          <w:iCs/>
        </w:rPr>
        <w:t xml:space="preserve">víta návštevu predsedníčky Komisie </w:t>
      </w:r>
      <w:proofErr w:type="spellStart"/>
      <w:r w:rsidR="008776D6" w:rsidRPr="002E51B5">
        <w:rPr>
          <w:bCs/>
          <w:iCs/>
        </w:rPr>
        <w:t>Ursuly</w:t>
      </w:r>
      <w:proofErr w:type="spellEnd"/>
      <w:r w:rsidR="008776D6" w:rsidRPr="002E51B5">
        <w:rPr>
          <w:bCs/>
          <w:iCs/>
        </w:rPr>
        <w:t xml:space="preserve"> von der </w:t>
      </w:r>
      <w:proofErr w:type="spellStart"/>
      <w:r w:rsidR="008776D6" w:rsidRPr="002E51B5">
        <w:rPr>
          <w:bCs/>
          <w:iCs/>
        </w:rPr>
        <w:t>Leyenovej</w:t>
      </w:r>
      <w:proofErr w:type="spellEnd"/>
      <w:r w:rsidR="008776D6" w:rsidRPr="002E51B5">
        <w:rPr>
          <w:bCs/>
          <w:iCs/>
        </w:rPr>
        <w:t xml:space="preserve"> a predsedu Európskej rady Antónia </w:t>
      </w:r>
      <w:proofErr w:type="spellStart"/>
      <w:r w:rsidR="008776D6" w:rsidRPr="002E51B5">
        <w:rPr>
          <w:bCs/>
          <w:iCs/>
        </w:rPr>
        <w:t>Costu</w:t>
      </w:r>
      <w:proofErr w:type="spellEnd"/>
      <w:r w:rsidR="008776D6" w:rsidRPr="002E51B5">
        <w:rPr>
          <w:bCs/>
          <w:iCs/>
        </w:rPr>
        <w:t xml:space="preserve"> v Sýrii 8. januára 2026 so zameraním na posilnenie politických väzieb a hospodárskej angažovanosti; s uspokojením berie na vedomie dohodu medzi Sýriou a Izraelom zo 6. januára 2026, ktorou sa zriaďuje špecializovaná komunikačná bunka na koordináciu zmiernenia vojenského napätia;</w:t>
      </w:r>
    </w:p>
    <w:p w14:paraId="1D8FB687" w14:textId="616D6699" w:rsidR="008776D6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31</w:t>
      </w:r>
      <w:r w:rsidR="008776D6" w:rsidRPr="002E51B5">
        <w:rPr>
          <w:bCs/>
          <w:iCs/>
        </w:rPr>
        <w:t>.</w:t>
      </w:r>
      <w:r w:rsidR="008776D6" w:rsidRPr="002E51B5">
        <w:rPr>
          <w:bCs/>
          <w:iCs/>
        </w:rPr>
        <w:tab/>
      </w:r>
      <w:r w:rsidR="008776D6" w:rsidRPr="002E51B5">
        <w:rPr>
          <w:lang w:eastAsia="fr-FR"/>
        </w:rPr>
        <w:t xml:space="preserve">vyjadruje vážne znepokojenie nad prebiehajúcimi bojmi v oblastiach, ako je Aleppo a severovýchodná Sýria, ktoré vedú k ďalšiemu vysídľovaniu a vysokému počtu obetí civilného obyvateľstva a vytvárajú vážne bezpečnostné riziko, najmä v dôsledku úteku bojovníkov </w:t>
      </w:r>
      <w:proofErr w:type="spellStart"/>
      <w:r w:rsidR="008776D6" w:rsidRPr="002E51B5">
        <w:rPr>
          <w:lang w:eastAsia="fr-FR"/>
        </w:rPr>
        <w:t>Dá’iš</w:t>
      </w:r>
      <w:proofErr w:type="spellEnd"/>
      <w:r w:rsidR="008776D6" w:rsidRPr="002E51B5">
        <w:rPr>
          <w:lang w:eastAsia="fr-FR"/>
        </w:rPr>
        <w:t xml:space="preserve"> zadržiavaných v severovýchodnej Sýrii; vyzýva medzinárodnú koalíciu vrátane Spojených štátov, aby bezodkladne prijala všetky potrebné a okamžité opatrenia na zmiernenie tohto bezpečnostného rizika;</w:t>
      </w:r>
    </w:p>
    <w:p w14:paraId="19608117" w14:textId="3D05F843" w:rsidR="00C71243" w:rsidRPr="002E51B5" w:rsidRDefault="00760C7A" w:rsidP="00C71243">
      <w:pPr>
        <w:pStyle w:val="NormalHanging12a"/>
      </w:pPr>
      <w:r w:rsidRPr="002E51B5">
        <w:t>32</w:t>
      </w:r>
      <w:r w:rsidR="00C71243" w:rsidRPr="002E51B5">
        <w:t>.</w:t>
      </w:r>
      <w:r w:rsidR="00C71243" w:rsidRPr="002E51B5">
        <w:tab/>
        <w:t>potvrdzuje kľúčovú úlohu multilaterálnych organizácií, najmä Organizácie Spojených národov (OSN), popri fungujúcej Svetovej obchodnej organizácii, Organizácii pre bezpečnosť a spoluprácu v Európe (OBSE) a regionálnych fórach ako nevyhnutných platformách na riešenie konfliktov a globálne riadenie; varuje, že pri „</w:t>
      </w:r>
      <w:proofErr w:type="spellStart"/>
      <w:r w:rsidR="00C71243" w:rsidRPr="002E51B5">
        <w:t>minilaterálnych</w:t>
      </w:r>
      <w:proofErr w:type="spellEnd"/>
      <w:r w:rsidR="00C71243" w:rsidRPr="002E51B5">
        <w:t>“ formátoch hrozí čoraz väčšia fragmentácia globálnych noriem, a žiada</w:t>
      </w:r>
      <w:r w:rsidR="00C71243" w:rsidRPr="002E51B5">
        <w:rPr>
          <w:b/>
        </w:rPr>
        <w:t xml:space="preserve"> </w:t>
      </w:r>
      <w:r w:rsidR="00C71243" w:rsidRPr="002E51B5">
        <w:t xml:space="preserve">EÚ, aby v úzkej spolupráci so svojimi podobne zmýšľajúcimi partnermi uprednostnila širokú a inkluzívnu koncepciu </w:t>
      </w:r>
      <w:proofErr w:type="spellStart"/>
      <w:r w:rsidR="00C71243" w:rsidRPr="002E51B5">
        <w:t>multilateralizmu</w:t>
      </w:r>
      <w:proofErr w:type="spellEnd"/>
      <w:r w:rsidR="00C71243" w:rsidRPr="002E51B5">
        <w:t>; vyzýva Komisiu a PK/VP, aby sa stali priekopníkmi globálneho vedenia multilaterálnych iniciatív; potvrdzuje svoj záväzok pokročiť v komplexných reformách s cieľom posilniť úlohu, účinnosť a demokratické zastúpenie OSN;</w:t>
      </w:r>
    </w:p>
    <w:p w14:paraId="264511BE" w14:textId="291205C5" w:rsidR="00C71243" w:rsidRPr="002E51B5" w:rsidRDefault="00760C7A" w:rsidP="00C71243">
      <w:pPr>
        <w:pStyle w:val="NormalHanging12a"/>
      </w:pPr>
      <w:r w:rsidRPr="002E51B5">
        <w:t>33</w:t>
      </w:r>
      <w:r w:rsidR="00C71243" w:rsidRPr="002E51B5">
        <w:t>.</w:t>
      </w:r>
      <w:r w:rsidR="00C71243" w:rsidRPr="002E51B5">
        <w:tab/>
        <w:t>vyzýva PK/VP, aby prehodnotila prístup EÚ ku skupine krajín BRICS a jej partnerom a aby vypracovala samostatnú politiku EÚ voči krajinám BRICS+; zdôrazňuje, že krajiny BRICS+ poskytujú Rusku prostriedky na obchádzanie opatrení, ktorých účelom je politicky izolovať Rusko, a umožňujú Číne ďalej rozširovať jej vplyv prostredníctvom jej spôsobu financovania projektov infraštruktúry;</w:t>
      </w:r>
    </w:p>
    <w:p w14:paraId="42C67D51" w14:textId="337431D5" w:rsidR="00C71243" w:rsidRPr="002E51B5" w:rsidRDefault="00760C7A" w:rsidP="00C71243">
      <w:pPr>
        <w:pStyle w:val="NormalHanging12a"/>
      </w:pPr>
      <w:r w:rsidRPr="002E51B5">
        <w:lastRenderedPageBreak/>
        <w:t>34</w:t>
      </w:r>
      <w:r w:rsidR="00C71243" w:rsidRPr="002E51B5">
        <w:t>.</w:t>
      </w:r>
      <w:r w:rsidR="00C71243" w:rsidRPr="002E51B5">
        <w:tab/>
        <w:t xml:space="preserve">vyzýva PK/VP, aby konala konzistentne a v úzkej spolupráci s členskými štátmi presadzovala účinnú a dôraznú demokratickú rétoriku s cieľom bojovať proti autokratickým tlakom, ktoré majú za cieľ narušiť kontroly zneužívania moci, zúžiť občiansky priestor a narušiť ľudské práva; vyzýva na vytvorenie európskeho hodnotenia demokracie, ktoré by umožnilo včas odhaliť príznaky autoritárskych tendencií, ako aj na vytvorenie súboru nástrojov pre opatrenia zamerané na podporu demokracie a boj proti autoritárskym </w:t>
      </w:r>
      <w:proofErr w:type="spellStart"/>
      <w:r w:rsidR="00C71243" w:rsidRPr="002E51B5">
        <w:t>naratívom</w:t>
      </w:r>
      <w:proofErr w:type="spellEnd"/>
      <w:r w:rsidR="00C71243" w:rsidRPr="002E51B5">
        <w:t>, najmä v súvislosti s poľutovaniahodným ukončením činnosti americkej Agentúry pre medzinárodný rozvoj (USAID); v tejto súvislosti nabáda na zvýšenie investícií do strategickej komunikácie a na boj proti zahraničnej manipulácii s informáciami a zahraničnému zasahovaniu; zastáva názor, že úsilie EÚ v boji proti tejto hrozbe by sa malo opierať o už existujúce odborné znalosti získané v rámci ESVČ, a žiada väčšiu súdržnosť medzi existujúcimi a pripravovanými nariadeniami a úsilím EÚ; vyzýva na ďalšie úsilie o úplné sfunkčnenie súboru nástrojov FIMI, ktorý vypracovala ESVČ; domnieva sa, že EÚ by mala jasne identifikovať digitálnu oblasť ako oblasť činnosti a uznať digitálnu diplomaciu za strategický záujem;</w:t>
      </w:r>
    </w:p>
    <w:p w14:paraId="757309E8" w14:textId="0BA87500" w:rsidR="008776D6" w:rsidRPr="002E51B5" w:rsidRDefault="00760C7A" w:rsidP="00C71243">
      <w:pPr>
        <w:pStyle w:val="NormalHanging12a"/>
      </w:pPr>
      <w:r w:rsidRPr="002E51B5">
        <w:rPr>
          <w:bCs/>
          <w:iCs/>
        </w:rPr>
        <w:t>35</w:t>
      </w:r>
      <w:r w:rsidR="008776D6" w:rsidRPr="002E51B5">
        <w:rPr>
          <w:bCs/>
          <w:iCs/>
        </w:rPr>
        <w:t>.</w:t>
      </w:r>
      <w:r w:rsidR="008776D6" w:rsidRPr="002E51B5">
        <w:rPr>
          <w:bCs/>
          <w:iCs/>
        </w:rPr>
        <w:tab/>
        <w:t>dôrazne odsudzuje cielené sankcie voči zákonodarcom zodpovedným za akt o digitálnych službách</w:t>
      </w:r>
      <w:r w:rsidR="008776D6" w:rsidRPr="002E51B5">
        <w:rPr>
          <w:rStyle w:val="FootnoteReference"/>
          <w:bCs/>
          <w:iCs/>
        </w:rPr>
        <w:footnoteReference w:id="15"/>
      </w:r>
      <w:r w:rsidR="008776D6" w:rsidRPr="002E51B5">
        <w:rPr>
          <w:bCs/>
          <w:iCs/>
        </w:rPr>
        <w:t xml:space="preserve"> a iné digitálne nariadenia, najmä voči bývalému komisárovi;</w:t>
      </w:r>
    </w:p>
    <w:p w14:paraId="53C2575A" w14:textId="589D3274" w:rsidR="00C71243" w:rsidRPr="002E51B5" w:rsidRDefault="00C71243" w:rsidP="00C71243">
      <w:pPr>
        <w:pStyle w:val="NormalHanging12a"/>
      </w:pPr>
      <w:r w:rsidRPr="002E51B5">
        <w:t>3</w:t>
      </w:r>
      <w:r w:rsidR="00760C7A" w:rsidRPr="002E51B5">
        <w:t>6</w:t>
      </w:r>
      <w:r w:rsidRPr="002E51B5">
        <w:t>.</w:t>
      </w:r>
      <w:r w:rsidRPr="002E51B5">
        <w:tab/>
        <w:t>nabáda na každoročné strategické preskúmanie hrozieb pre medzinárodný poriadok založený na pravidlách, ktoré bude koordinovať ESVČ a po ktorom by sa prijali aktívne opatrenia na zabránenie ďalšiemu narúšaniu multilaterálnych noriem;</w:t>
      </w:r>
    </w:p>
    <w:p w14:paraId="619E0A1C" w14:textId="77777777" w:rsidR="00C71243" w:rsidRPr="002E51B5" w:rsidRDefault="00C71243" w:rsidP="00C71243">
      <w:pPr>
        <w:spacing w:after="240"/>
        <w:rPr>
          <w:b/>
          <w:i/>
        </w:rPr>
      </w:pPr>
      <w:r w:rsidRPr="002E51B5">
        <w:rPr>
          <w:b/>
          <w:i/>
        </w:rPr>
        <w:t>Prehĺbenie spolupráce založenej na spoločných záujmoch</w:t>
      </w:r>
    </w:p>
    <w:p w14:paraId="06F6BC07" w14:textId="21A5617C" w:rsidR="00C71243" w:rsidRPr="002E51B5" w:rsidRDefault="00C71243" w:rsidP="00C71243">
      <w:pPr>
        <w:pStyle w:val="NormalHanging12a"/>
        <w:spacing w:before="240"/>
        <w:ind w:left="567" w:hanging="567"/>
      </w:pPr>
      <w:r w:rsidRPr="002E51B5">
        <w:t>3</w:t>
      </w:r>
      <w:r w:rsidR="00760C7A" w:rsidRPr="002E51B5">
        <w:t>7</w:t>
      </w:r>
      <w:r w:rsidRPr="002E51B5">
        <w:t>.</w:t>
      </w:r>
      <w:r w:rsidRPr="002E51B5">
        <w:tab/>
        <w:t>opätovne potvrdzuje, že vonkajšia činnosť EÚ si vyžaduje dôveryhodnú angažovanosť založenú na hodnotách; trvá však na tom, že nestačí spoliehať sa výlučne na normatívnu silu a zásady; nabáda k asertívnejšiemu sledovaniu strategických cieľov EÚ s využitím partnerstiev a aliancií založených na spoločných záujmoch; zdôrazňuje, že na to, aby využívanie partnerstiev a spojenectiev bolo úspešné, a to aj dlhodobo, musí byť založené na rovnakých podmienkach pre partnerov; zdôrazňuje, že podpora EÚ by mala byť podmienená dodržiavaním základných demokratických zásad a zásad právneho štátu; v tejto súvislosti opätovne potvrdzuje, že právne predpisy EÚ nie sú predmetom rokovaní s krajinami mimo EÚ;</w:t>
      </w:r>
    </w:p>
    <w:p w14:paraId="42980294" w14:textId="6099A79D" w:rsidR="00C71243" w:rsidRPr="002E51B5" w:rsidRDefault="00C71243" w:rsidP="00C71243">
      <w:pPr>
        <w:pStyle w:val="NormalHanging12a"/>
      </w:pPr>
      <w:r w:rsidRPr="002E51B5">
        <w:t>3</w:t>
      </w:r>
      <w:r w:rsidR="00760C7A" w:rsidRPr="002E51B5">
        <w:t>8</w:t>
      </w:r>
      <w:r w:rsidRPr="002E51B5">
        <w:t>.</w:t>
      </w:r>
      <w:r w:rsidRPr="002E51B5">
        <w:tab/>
        <w:t xml:space="preserve">v tomto kontexte nabáda </w:t>
      </w:r>
      <w:r w:rsidR="00F654E4" w:rsidRPr="002E51B5">
        <w:t>PK/VP</w:t>
      </w:r>
      <w:r w:rsidRPr="002E51B5">
        <w:t xml:space="preserve"> pre zahraničné veci a bezpečnostnú politiku, aby vypracovala politiky na mieru, ktoré by zodpovedali očakávaniam členských štátov a partnerských krajín a ktoré by rýchlo plnili politické dohody, aby sa EÚ stala spoľahlivým strategickým pilierom, a to predovšetkým v čase, keď sa konflikty šíria a používanie sily sa čoraz viac normalizuje ako prostriedok na presadzovanie politických cieľov;</w:t>
      </w:r>
    </w:p>
    <w:p w14:paraId="5CA7BDC8" w14:textId="3D1D01AA" w:rsidR="00C71243" w:rsidRPr="002E51B5" w:rsidRDefault="00C71243" w:rsidP="00C71243">
      <w:pPr>
        <w:pStyle w:val="NormalHanging12a"/>
      </w:pPr>
      <w:r w:rsidRPr="002E51B5">
        <w:t>3</w:t>
      </w:r>
      <w:r w:rsidR="00760C7A" w:rsidRPr="002E51B5">
        <w:t>9</w:t>
      </w:r>
      <w:r w:rsidRPr="002E51B5">
        <w:t>.</w:t>
      </w:r>
      <w:r w:rsidRPr="002E51B5">
        <w:tab/>
        <w:t xml:space="preserve">zdôrazňuje, že silné transatlantické partnerstvo so Spojenými štátmi a Kanadou v rámci NATO tvorí jadro európskej bezpečnostnej štruktúry; </w:t>
      </w:r>
      <w:r w:rsidR="00C126C1" w:rsidRPr="002E51B5">
        <w:rPr>
          <w:bCs/>
          <w:iCs/>
        </w:rPr>
        <w:t xml:space="preserve">v tejto súvislosti vyjadruje znepokojenie nad skutočnosťou, že niektoré prvky novej národnej bezpečnostnej stratégie USA zďaleka neriešia primeraným spôsobom hrozbu, ktorú predstavuje </w:t>
      </w:r>
      <w:r w:rsidR="00C126C1" w:rsidRPr="002E51B5">
        <w:rPr>
          <w:bCs/>
          <w:iCs/>
        </w:rPr>
        <w:lastRenderedPageBreak/>
        <w:t xml:space="preserve">Rusko, najmä pre európsku bezpečnosť, a teda aj bezpečnosť USA; okrem toho vyjadruje poľutovanie nad nesprávnym hodnotením EÚ ako politického systému v rámci tejto národnej bezpečnostnej stratégie vrátane neprimeraného opisu domácej politickej situácie v členských štátoch EÚ; opätovne potvrdzuje dlhodobú podporu Parlamentu, pokiaľ ide o základné hodnoty EÚ, ktorými sú demokracia a ľudské práv; domnieva sa, že národná bezpečnostná stratégia ešte posilňuje nevyhnutnosť, aby Európa pokročila vo svojej strategickej autonómii, znížila svoju závislosť a </w:t>
      </w:r>
      <w:proofErr w:type="spellStart"/>
      <w:r w:rsidR="00C126C1" w:rsidRPr="002E51B5">
        <w:rPr>
          <w:bCs/>
          <w:iCs/>
        </w:rPr>
        <w:t>diverzifikovala</w:t>
      </w:r>
      <w:proofErr w:type="spellEnd"/>
      <w:r w:rsidR="00C126C1" w:rsidRPr="002E51B5">
        <w:rPr>
          <w:bCs/>
          <w:iCs/>
        </w:rPr>
        <w:t xml:space="preserve"> svoje partnerstvá</w:t>
      </w:r>
      <w:r w:rsidRPr="002E51B5">
        <w:t>;</w:t>
      </w:r>
    </w:p>
    <w:p w14:paraId="69E5A416" w14:textId="1CD59912" w:rsidR="00CA5501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40</w:t>
      </w:r>
      <w:r w:rsidR="003B0D69" w:rsidRPr="002E51B5">
        <w:rPr>
          <w:bCs/>
          <w:iCs/>
        </w:rPr>
        <w:t>.</w:t>
      </w:r>
      <w:r w:rsidR="003B0D69" w:rsidRPr="002E51B5">
        <w:rPr>
          <w:bCs/>
          <w:iCs/>
        </w:rPr>
        <w:tab/>
        <w:t>vyjadruje poľutovanie nad rozhodnutím prezidenta USA zo 7. januára 2026 o vystúpení zo značného počtu medzinárodných organizácií vrátane mnohých orgánov OSN, pozastavení účasti v nich alebo ukončení spolupráce s nimi; vyjadruje vážne znepokojenie nad tým, že tento krok by mohol narušiť finančnú udržateľnosť systému OSN, oslabiť mnohostrannú spoluprácu v čase, keď je najviac potrebná, a povzbudiť autoritárskych a revizionistických aktérov, ktorí sa v minulosti snažili využiť akékoľvek vystúpenie západných mocností z medzinárodných organizácií alebo ukončenie spolupráce s nimi; nabáda vládu USA, aby zvážila svoje rozhodnutie a opätovne potvrdila svoj záväzok voči OSN a mnohostrannej spolupráci;</w:t>
      </w:r>
    </w:p>
    <w:p w14:paraId="5E8C696B" w14:textId="495E17DD" w:rsidR="003B0D69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41</w:t>
      </w:r>
      <w:r w:rsidR="003B0D69" w:rsidRPr="002E51B5">
        <w:rPr>
          <w:bCs/>
          <w:iCs/>
        </w:rPr>
        <w:t>.</w:t>
      </w:r>
      <w:r w:rsidR="003B0D69" w:rsidRPr="002E51B5">
        <w:rPr>
          <w:bCs/>
          <w:iCs/>
        </w:rPr>
        <w:tab/>
        <w:t>dôrazne odmieta akýkoľvek pokus o narušenie zvrchovanosti a územnej celistvosti Dánskeho kráľovstva vrátane Grónska; v tejto súvislosti pripomína, že Grónsko je samosprávnou časťou Dánskeho kráľovstva a má právomoc rozhodovať o svojom hospodárskom rozvoji, medzinárodných partnerstvách a politike v oblasti surovín; opakuje, že len obyvatelia Grónska môžu rozhodnúť o svojej budúcnosti; zároveň varuje, že takéto politické procesy nesmú byť zneužívané alebo ovplyvňované vonkajšími aktérmi; zdôrazňuje najmä strategický záujem Číny o Arktídu a jej využívanie ekonomickej páky na získanie politického vplyvu; berie na vedomie skutočnosť, že záujem USA je vyvolaný obavami o bezpečnosť spojenými s vyvíjajúcim sa strategickým prostredím v Arktíde, ale domnieva sa, že dohoda o obrane medzi Dánskym kráľovstvom a Spojenými štátmi z roku 1951 ponúka dostatok príležitostí na zvýšenie prítomnosti USA v Grónsku; pripomína, že Dánsko vrátane Grónska je členom NATO, a preto je plne kryté kolektívnymi bezpečnostnými zárukami aliancie; víta vyhlásenie siedmich európskych lídrov zo 6. januára 2026 a zdôrazňuje, že bezpečnosť v Arktíde možno dosiahnuť len spoločne v spojení s NATO; vyzýva Komisiu a Európsku radu, aby vymedzili konkrétnu podporu pre Grónsko a Dánsko v súlade so zásadami EÚ, medzinárodným právom a Severoatlantickou zmluvou;</w:t>
      </w:r>
    </w:p>
    <w:p w14:paraId="23A91DE3" w14:textId="39C64856" w:rsidR="003B0D69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42</w:t>
      </w:r>
      <w:r w:rsidR="003B0D69" w:rsidRPr="002E51B5">
        <w:rPr>
          <w:bCs/>
          <w:iCs/>
        </w:rPr>
        <w:t>.</w:t>
      </w:r>
      <w:r w:rsidR="003B0D69" w:rsidRPr="002E51B5">
        <w:rPr>
          <w:bCs/>
          <w:iCs/>
        </w:rPr>
        <w:tab/>
        <w:t xml:space="preserve">uznáva, že Spojené štáty teraz uplatňujú k zahraničnej politike </w:t>
      </w:r>
      <w:proofErr w:type="spellStart"/>
      <w:r w:rsidR="003B0D69" w:rsidRPr="002E51B5">
        <w:rPr>
          <w:bCs/>
          <w:iCs/>
        </w:rPr>
        <w:t>transakčnejší</w:t>
      </w:r>
      <w:proofErr w:type="spellEnd"/>
      <w:r w:rsidR="003B0D69" w:rsidRPr="002E51B5">
        <w:rPr>
          <w:bCs/>
          <w:iCs/>
        </w:rPr>
        <w:t xml:space="preserve"> prístup, ktorý sa vyznačuje zníženým záväzkom k </w:t>
      </w:r>
      <w:proofErr w:type="spellStart"/>
      <w:r w:rsidR="003B0D69" w:rsidRPr="002E51B5">
        <w:rPr>
          <w:bCs/>
          <w:iCs/>
        </w:rPr>
        <w:t>multilateralizmu</w:t>
      </w:r>
      <w:proofErr w:type="spellEnd"/>
      <w:r w:rsidR="003B0D69" w:rsidRPr="002E51B5">
        <w:rPr>
          <w:bCs/>
          <w:iCs/>
        </w:rPr>
        <w:t xml:space="preserve"> a európskej bezpečnosti; zdôrazňuje, že pre EÚ je dôležité poučiť sa zo zraniteľnosti EÚ a prijať vhodné opatrenia na úrovni EÚ, aby sa v budúcnosti nedostala do situácie, v ktorej by mohla byť vystavená nátlaku; považuje za dôležitejšie než kedykoľvek predtým pokračovať v spolupráci s partnermi z USA na federálnej a štátnej úrovni, zabezpečiť udržateľnú koordináciu v oblastiach, ako sú bezpečnosť a technologická a hospodárska odolnosť, a zároveň preukázať jednotu a záväzok k spoločnej pozícii EÚ; plne podporuje prehĺbenie spolupráce v rámci Transatlantického dialógu zákonodarcov EÚ a USA a pravidelné organizovanie samitov EÚ a USA, ktoré by boli impulzom pre budúcu spoluprácu na najvyššej úrovni; vyzýva na prehĺbenie dialógu medzi EÚ a USA o bezpečnosti a obrane, ktorého potenciál zostáva nevyužitý; pripomína, že na to, aby sa Európa stala silným transatlantickým partnerom, musí zabezpečiť svoju vlastnú obranu a bezpečnosť; v tejto súvislosti pripomína, že je bezodkladne potrebné, aby EÚ a jej </w:t>
      </w:r>
      <w:r w:rsidR="003B0D69" w:rsidRPr="002E51B5">
        <w:rPr>
          <w:bCs/>
          <w:iCs/>
        </w:rPr>
        <w:lastRenderedPageBreak/>
        <w:t>členské štáty plne realizovali koncepciu strategickej autonómie a obrannej pripravenosti a aby na tento účel spoločne a dobre koordinovane investovali do potrebných obranných spôsobilostí; zdôrazňuje, že je naliehavo potrebné, aby sa EÚ a jej členské štáty stali spoľahlivejšími a sebestačnejšími v oblasti bezpečnosti, obrany a technológií s cieľom posilniť európsky pilier v rámci NATO;</w:t>
      </w:r>
    </w:p>
    <w:p w14:paraId="7CF691B6" w14:textId="06D1D6EC" w:rsidR="008776D6" w:rsidRPr="002E51B5" w:rsidRDefault="00760C7A" w:rsidP="00C71243">
      <w:pPr>
        <w:pStyle w:val="NormalHanging12a"/>
      </w:pPr>
      <w:r w:rsidRPr="002E51B5">
        <w:rPr>
          <w:szCs w:val="22"/>
        </w:rPr>
        <w:t>43</w:t>
      </w:r>
      <w:r w:rsidR="008776D6" w:rsidRPr="002E51B5">
        <w:rPr>
          <w:szCs w:val="22"/>
        </w:rPr>
        <w:t>.</w:t>
      </w:r>
      <w:r w:rsidR="008776D6" w:rsidRPr="002E51B5">
        <w:rPr>
          <w:szCs w:val="22"/>
        </w:rPr>
        <w:tab/>
        <w:t>potvrdzuj</w:t>
      </w:r>
      <w:r w:rsidR="00C63AE8" w:rsidRPr="002E51B5">
        <w:rPr>
          <w:szCs w:val="22"/>
        </w:rPr>
        <w:t>e</w:t>
      </w:r>
      <w:r w:rsidR="008776D6" w:rsidRPr="002E51B5">
        <w:rPr>
          <w:szCs w:val="22"/>
        </w:rPr>
        <w:t xml:space="preserve"> svoju plnú a neochvejnú solidaritu s Grónskom ako súčasťou Dánskeho kráľovstva; odsudzuje využívanie jednostranných obchodných hrozieb a hospodárskeho zastrašovania voči Dánsku a iným členským štátom EÚ ako formy nátlaku nezlučiteľného s medzinárodným právom a základnými zásadami spolupráce medzi spojencami NATO; varuje pred pokusmi zneužívať bezpečnostné otázky v Arktíde na vyvíjanie územného alebo politického tlaku, plne podporuje stanovisko Dánskeho kráľovstva vrátane Grónska, že Grónsko nie je na predaj; zdôrazňuje, že Grónsko sa nesmie používať ako nástroj na rozdelenie Európskej únie; vyzýva Úniu, aby rázne, kolektívne a rozhodne reagovala a odolala akýmkoľvek takýmto opatreniam;</w:t>
      </w:r>
    </w:p>
    <w:p w14:paraId="2A288F94" w14:textId="3B2EE0BE" w:rsidR="00C71243" w:rsidRPr="002E51B5" w:rsidRDefault="00760C7A" w:rsidP="00C71243">
      <w:pPr>
        <w:pStyle w:val="NormalHanging12a"/>
      </w:pPr>
      <w:r w:rsidRPr="002E51B5">
        <w:t>44</w:t>
      </w:r>
      <w:r w:rsidR="00C71243" w:rsidRPr="002E51B5">
        <w:t>.</w:t>
      </w:r>
      <w:r w:rsidR="00C71243" w:rsidRPr="002E51B5">
        <w:tab/>
        <w:t>víta partnerstvo v oblasti bezpečnosti a obrany medzi EÚ a Kanadou, ktoré bolo podpísané na samite EÚ – Kanada v roku 2025 ako prvá takáto dohoda s partnerom na americkom kontinente; vyzýva na jeho urýchlené zavedenie do praxe vrátane kanadskej účasti na misiách a operáciách spoločnej bezpečnostnej a obrannej politiky (</w:t>
      </w:r>
      <w:r w:rsidR="00B95346" w:rsidRPr="002E51B5">
        <w:t>ďalej len „</w:t>
      </w:r>
      <w:r w:rsidR="00C71243" w:rsidRPr="002E51B5">
        <w:t>SBOP</w:t>
      </w:r>
      <w:r w:rsidR="00B95346" w:rsidRPr="002E51B5">
        <w:t>“</w:t>
      </w:r>
      <w:r w:rsidR="00C71243" w:rsidRPr="002E51B5">
        <w:t>); podporuje rokovanie o smernici, na základe ktorej by sa kanadským subjektom umožnilo zapojiť sa do spoločného obstarávania EÚ v rámci nástroja Bezpečnostná akcia pre Európu (SAFE);</w:t>
      </w:r>
    </w:p>
    <w:p w14:paraId="7118E626" w14:textId="1070BE08" w:rsidR="00C71243" w:rsidRPr="002E51B5" w:rsidRDefault="00760C7A" w:rsidP="00C71243">
      <w:pPr>
        <w:pStyle w:val="NormalHanging12a"/>
      </w:pPr>
      <w:r w:rsidRPr="002E51B5">
        <w:t>45</w:t>
      </w:r>
      <w:r w:rsidR="00C71243" w:rsidRPr="002E51B5">
        <w:t>.</w:t>
      </w:r>
      <w:r w:rsidR="00C71243" w:rsidRPr="002E51B5">
        <w:tab/>
        <w:t>oceňuje silné a konštruktívne partnerstvo so Spojeným kráľovstvom; víta spoločné vyhlásenie vedúcich predstaviteľov Spojeného kráľovstva a EÚ z 19. mája 2025 po samite Spojeného kráľovstva a EÚ v roku 2025, najmä vytvorenie komplexného partnerstva v oblasti bezpečnosti a obrany; vyzýva na jeho rýchle a úplné vykonávanie, a to aj prostredníctvom i) pravidelných polročných strategických zahraničných a bezpečnostných dialógov na ministerskej úrovni medzi ministrami zahraničných vecí a obrany Spojeného kráľovstva a PK/VP s cieľom koordinovať reakcie na krízy a zosúladiť strategické priority, ii) účasti Spojeného kráľovstva na civilných a vojenských misiách EÚ v rámci SBOP pre riešenie kríz, tam, kde je to právne možné, iii) posilnenej spolupráce v oblasti kybernetickej odolnosti, boja proti hybridným hrozbám, ochrany kritickej infraštruktúry a boja proti nezákonnému financovaniu, iv) posilnenej koordinácie v oblasti presadzovania sankcií a v) spoločných opatrení na boj proti ruskej tieňovej flotile</w:t>
      </w:r>
      <w:r w:rsidR="0069195D" w:rsidRPr="002E51B5">
        <w:t xml:space="preserve"> </w:t>
      </w:r>
      <w:r w:rsidR="0069195D" w:rsidRPr="002E51B5">
        <w:rPr>
          <w:bCs/>
          <w:iCs/>
        </w:rPr>
        <w:t xml:space="preserve">a víta spoločný záväzok zlepšiť spoluprácu s partnermi zo západného Balkánu, najmä s cieľom zabezpečiť dodržiavanie zásady rozdelenia moci podľa </w:t>
      </w:r>
      <w:proofErr w:type="spellStart"/>
      <w:r w:rsidR="0069195D" w:rsidRPr="002E51B5">
        <w:rPr>
          <w:bCs/>
          <w:iCs/>
        </w:rPr>
        <w:t>Daytonskej</w:t>
      </w:r>
      <w:proofErr w:type="spellEnd"/>
      <w:r w:rsidR="0069195D" w:rsidRPr="002E51B5">
        <w:rPr>
          <w:bCs/>
          <w:iCs/>
        </w:rPr>
        <w:t xml:space="preserve"> mierovej dohody</w:t>
      </w:r>
      <w:r w:rsidR="00C71243" w:rsidRPr="002E51B5">
        <w:t>; berie na vedomie politickú zhodu na kľúčových aspektoch budúcej dohody medzi EÚ a Spojeným kráľovstvom, pokiaľ ide o Gibraltár, ktorú strany oznámili 11. júna 2025; očakáva uverejnenie celého právneho textu na preskúmanie;</w:t>
      </w:r>
    </w:p>
    <w:p w14:paraId="63422149" w14:textId="5036E6B0" w:rsidR="00C71243" w:rsidRPr="002E51B5" w:rsidRDefault="00760C7A" w:rsidP="00C71243">
      <w:pPr>
        <w:pStyle w:val="NormalHanging12a"/>
      </w:pPr>
      <w:r w:rsidRPr="002E51B5">
        <w:t>46</w:t>
      </w:r>
      <w:r w:rsidR="00C71243" w:rsidRPr="002E51B5">
        <w:t>.</w:t>
      </w:r>
      <w:r w:rsidR="00C71243" w:rsidRPr="002E51B5">
        <w:tab/>
        <w:t xml:space="preserve">oceňuje úzke vzťahy so západoeurópskymi krajinami, ktoré nie sú členmi EÚ, a ich intenzívnu spoluprácu s EÚ v oblasti vonkajšej činnosti; v tejto súvislosti víta uzavretie rokovaní o rozsiahlom balíku opatrení na podporu budúcich vzťahov medzi EÚ a Švajčiarskom, ktoré sú významným míľnikom v napredovaní a prehlbovaní už aj tak úzkeho vzťahu, a jeho predbežné odvetvové uplatňovanie; nabáda na jeho rýchlu ratifikáciu; zdôrazňuje význam partnerstva s Nórskom v oblasti obrany a bezpečnosti a zdôrazňuje, že je dôležité podporovať silnejšie vzťahy s Nórskom vzhľadom na kľúčovú úlohu tejto krajiny pre energetickú bezpečnosť EÚ; vyzýva na posilnenie </w:t>
      </w:r>
      <w:r w:rsidR="00C71243" w:rsidRPr="002E51B5">
        <w:lastRenderedPageBreak/>
        <w:t>spolupráce v oblasti energetickej odolnosti a diverzifikácie dodávok, ktoré sú kľúčovými nástrojmi na podporu strategickej autonómie Únie; víta rastúcu verejnú podporu vstupu do EÚ na Islande a zámer islandských orgánov usporiadať do roku 2027 referendum o obnovení prístupových rokovaní s EÚ; medzitým vyzýva na proaktívnu spoluprácu s islandskou vládou s cieľom prehĺbiť obrannú a bezpečnostnú spoluprácu a propagovať výhody členstva v EÚ; vyzýva na urýchlenú ratifikáciu dohôd o pridružení medzi EÚ a Andorrou a San Marínom;</w:t>
      </w:r>
    </w:p>
    <w:p w14:paraId="7B03D37E" w14:textId="420A9A1B" w:rsidR="00C71243" w:rsidRPr="002E51B5" w:rsidRDefault="00760C7A" w:rsidP="00C71243">
      <w:pPr>
        <w:pStyle w:val="NormalHanging12a"/>
      </w:pPr>
      <w:r w:rsidRPr="002E51B5">
        <w:t>47</w:t>
      </w:r>
      <w:r w:rsidR="00C71243" w:rsidRPr="002E51B5">
        <w:t>.</w:t>
      </w:r>
      <w:r w:rsidR="00C71243" w:rsidRPr="002E51B5">
        <w:tab/>
        <w:t xml:space="preserve">zdôrazňuje strategický význam západného Balkánu a podporuje dôveryhodnú politickú a bezpečnostnú spoluprácu na jeho ceste k integrácii do EÚ založenej na zásluhách; domnieva sa, že budúcnosť západného Balkánu, Ukrajiny a Moldavska je v EÚ, v súlade s túžbami ich obyvateľov; odsudzuje ruské zasahovanie do demokratických procesov kandidátskych krajín EÚ, najmä Moldavska; </w:t>
      </w:r>
      <w:r w:rsidR="0069195D" w:rsidRPr="002E51B5">
        <w:rPr>
          <w:bCs/>
          <w:iCs/>
        </w:rPr>
        <w:t xml:space="preserve">berie na vedomie výsledok parlamentných volieb, ktoré sa konali v Kosove 28. decembra 2025; vyzýva na urýchlené sformovanie nového </w:t>
      </w:r>
      <w:proofErr w:type="spellStart"/>
      <w:r w:rsidR="0069195D" w:rsidRPr="002E51B5">
        <w:rPr>
          <w:bCs/>
          <w:iCs/>
        </w:rPr>
        <w:t>kosovského</w:t>
      </w:r>
      <w:proofErr w:type="spellEnd"/>
      <w:r w:rsidR="0069195D" w:rsidRPr="002E51B5">
        <w:rPr>
          <w:bCs/>
          <w:iCs/>
        </w:rPr>
        <w:t xml:space="preserve"> zhromaždenia a vlády s cieľom riešiť veľmi potrebné reformy súvisiace s EÚ, najmä pokiaľ ide o plán rastu pre západný Balkán, a riešiť záväzky týkajúce sa normalizácie vzťahov medzi Kosovom a Srbskom; víta čiastočné zrušenie opatrení EÚ voči Kosovu</w:t>
      </w:r>
      <w:r w:rsidR="00C71243" w:rsidRPr="002E51B5">
        <w:t xml:space="preserve">; opakuje, že prístupové rokovania EÚ so Srbskom by mali napredovať len na základe merateľného a udržateľného pokroku v základnej oblasti vrátane úplného zosúladenia so SZBP EÚ, najmä pokiaľ ide o sankcie voči Rusku; víta úspešné obnovenie dialógu o SZBP medzi EÚ a jej partnermi na západnom Balkáne a zdôrazňuje význam týchto partnerstiev pre mier a bezpečnosť; pripomína, že rozšírenie EÚ predstavuje </w:t>
      </w:r>
      <w:proofErr w:type="spellStart"/>
      <w:r w:rsidR="00C71243" w:rsidRPr="002E51B5">
        <w:t>geostrategickú</w:t>
      </w:r>
      <w:proofErr w:type="spellEnd"/>
      <w:r w:rsidR="00C71243" w:rsidRPr="002E51B5">
        <w:t xml:space="preserve"> investíciu do regionálnej bezpečnosti a stability, ktorá si vyžaduje záväzok zo strany Únie aj kandidátskych krajín, a v tejto súvislosti žiada, aby sa proces rozširovania v EÚ stal predvídateľnejším a politicky viditeľnejším pre občanov regiónu; v tejto súvislosti sa domnieva, že EÚ musí zachovať dynamiku rozširovania a poskytnúť kandidátskym krajinám dostatočnú technickú a finančnú pomoc a konzistentnú politickú podporu na ich ceste k plnému členstvu; zdôrazňuje však, že treba ešte viac zlepšiť podmienenosť právnym štátom a zabezpečiť, aby boli všetky finančné prostriedky EÚ pre pristupujúce krajiny plne v súlade s vlastnými strategickými cieľmi a záujmami EÚ; zároveň zdôrazňuje, že pokrok na ceste k pristúpeniu k EÚ je založený na zásluhách a podmienený plným dodržiavaním medzinárodného práva a </w:t>
      </w:r>
      <w:proofErr w:type="spellStart"/>
      <w:r w:rsidR="00C71243" w:rsidRPr="002E51B5">
        <w:rPr>
          <w:i/>
        </w:rPr>
        <w:t>acquis</w:t>
      </w:r>
      <w:proofErr w:type="spellEnd"/>
      <w:r w:rsidR="00C71243" w:rsidRPr="002E51B5">
        <w:t xml:space="preserve"> EÚ, ako aj ich zosúladením so SZBP vrátane dodržiavania sankcií a vízovej politiky EÚ; pripomína, že proces rozširovania by mal prebiehať súbežne s inštitucionálnymi a rozhodovacími reformami zameranými na zabezpečenie integračnej kapacity Únie; naliehavo vyzýva kandidátske krajiny EÚ, aby aktívne podporovali medzinárodné súdy a mechanizmy, spolupracovali s nimi a zabezpečili, aby mohli riadne vykonávať svoju prácu, a stíhali a zaistili vyvodenie zodpovednosti za vojnové zločiny, zločiny proti ľudskosti, genocídu a zločiny agresie spáchané na celom svete;</w:t>
      </w:r>
    </w:p>
    <w:p w14:paraId="0AF81E82" w14:textId="2BC6C8AA" w:rsidR="0069195D" w:rsidRPr="002E51B5" w:rsidRDefault="00760C7A" w:rsidP="0069195D">
      <w:pPr>
        <w:pStyle w:val="NormalHanging12a"/>
      </w:pPr>
      <w:r w:rsidRPr="002E51B5">
        <w:t>48</w:t>
      </w:r>
      <w:r w:rsidR="0069195D" w:rsidRPr="002E51B5">
        <w:t>.</w:t>
      </w:r>
      <w:r w:rsidR="0069195D" w:rsidRPr="002E51B5">
        <w:tab/>
        <w:t xml:space="preserve">zdôrazňuje, že jednou z kľúčových priorít SZBP a SBOP vo vzťahu ku krajinám Východného partnerstva musí byť stabilná podpora ich zvrchovanosti a územnej celistvosti v rámci medzinárodne uznaných hraníc; vyzýva Ruskú federáciu, aby v plnom súlade s medzinárodným právom a Chartou OSN stiahla všetky svoje jednotky z </w:t>
      </w:r>
      <w:proofErr w:type="spellStart"/>
      <w:r w:rsidR="0069195D" w:rsidRPr="002E51B5">
        <w:t>Podnesterskej</w:t>
      </w:r>
      <w:proofErr w:type="spellEnd"/>
      <w:r w:rsidR="0069195D" w:rsidRPr="002E51B5">
        <w:t xml:space="preserve"> oblasti Moldavskej republiky, z gruzínskych regiónov Abcházsko a </w:t>
      </w:r>
      <w:proofErr w:type="spellStart"/>
      <w:r w:rsidR="0069195D" w:rsidRPr="002E51B5">
        <w:t>Cchinvali</w:t>
      </w:r>
      <w:proofErr w:type="spellEnd"/>
      <w:r w:rsidR="0069195D" w:rsidRPr="002E51B5">
        <w:t>/Južné Osetsko a z nezákonne okupovaných častí Ukrajiny;</w:t>
      </w:r>
    </w:p>
    <w:p w14:paraId="5CD59124" w14:textId="040CE6D8" w:rsidR="00C71243" w:rsidRPr="002E51B5" w:rsidRDefault="00760C7A" w:rsidP="00C71243">
      <w:pPr>
        <w:pStyle w:val="NormalHanging12a"/>
      </w:pPr>
      <w:r w:rsidRPr="002E51B5">
        <w:t>49</w:t>
      </w:r>
      <w:r w:rsidR="00C71243" w:rsidRPr="002E51B5">
        <w:t>.</w:t>
      </w:r>
      <w:r w:rsidR="00C71243" w:rsidRPr="002E51B5">
        <w:tab/>
        <w:t xml:space="preserve">opätovne vyjadruje podporu Európskemu politickému spoločenstvu ako platforme na diskusiu, dialóg a spoluprácu s európskymi partnermi v oblasti zahraničnej politiky a bezpečnostných výziev, ktorým čelíme, s cieľom posilniť bezpečnosť a stabilitu </w:t>
      </w:r>
      <w:r w:rsidR="00C71243" w:rsidRPr="002E51B5">
        <w:lastRenderedPageBreak/>
        <w:t xml:space="preserve">v Európe a pokračovať v politickej a bezpečnostnej spolupráci založenej na spoločných záujmoch; žiada, aby sa </w:t>
      </w:r>
      <w:r w:rsidR="00D60368" w:rsidRPr="002E51B5">
        <w:t>Európsky p</w:t>
      </w:r>
      <w:r w:rsidR="00C71243" w:rsidRPr="002E51B5">
        <w:t>arlament úzko zapojil do vyjasňovania rozsahu pôsobnosti a budúcej činnosti tohto spoločenstva; zdôrazňuje, že základom budúceho úspechu a súdržnosti tohto formátu je určité zosúladenie, pokiaľ ide o demokratické hodnoty a zásady; opakuje, že Európske politické spoločenstvo sa v žiadnom prípade nesmie stať zámienkou pre oneskorenie vstupu krajín zapojených do procesu rozširovania EÚ;</w:t>
      </w:r>
    </w:p>
    <w:p w14:paraId="082E0266" w14:textId="7E00B213" w:rsidR="00C71243" w:rsidRPr="002E51B5" w:rsidRDefault="00760C7A" w:rsidP="00C71243">
      <w:pPr>
        <w:pStyle w:val="NormalHanging12a"/>
      </w:pPr>
      <w:r w:rsidRPr="002E51B5">
        <w:t>50</w:t>
      </w:r>
      <w:r w:rsidR="00C71243" w:rsidRPr="002E51B5">
        <w:t>.</w:t>
      </w:r>
      <w:r w:rsidR="00C71243" w:rsidRPr="002E51B5">
        <w:tab/>
        <w:t xml:space="preserve">zdôrazňuje, že strategická úloha Turecka ako člena NATO a jeho spolupráca s EÚ, najmä prispievaním k misiám a operáciám krízového riadenia EÚ, majú veľký význam pre európsku stabilitu a bezpečnosť; verí, že je dôležité rozvíjať kooperatívny a vzájomne prospešný vzťah s Tureckom, a to postupným, primeraným a reverzibilným spôsobom s prísnou podmienenosťou dodržiavaním zásady právneho štátu, základných práv, medzinárodného práva a dobrých susedských vzťahov; v tejto súvislosti vyjadruje poľutovanie nad tým, že Turecko naďalej spochybňuje zvrchovanosť členského štátu EÚ, a zdôrazňuje, že Turecko nevyvíja dostatočné úsilie, aby sa prispôsobilo SZBP EÚ; opakuje svoje stanovisko, že memorandum o porozumení medzi Tureckom a Líbyou o vymedzení oblastí námornej jurisdikcie v Stredozemnom mori porušuje zvrchované práva tretích štátov, nie je v súlade s Dohovorom OSN o morskom práve a nemôže mať žiadne právne účinky pre tretie štáty; v tejto súvislosti pripomína podpísanie a uplatňovanie memoranda o porozumení medzi Tureckom a Líbyou o komplexnej bezpečnostnej a vojenskej spolupráci a o vymedzení námorných zón; okrem toho vyjadruje poľutovanie nad tým, že Turecko odmietlo označiť </w:t>
      </w:r>
      <w:proofErr w:type="spellStart"/>
      <w:r w:rsidR="00C71243" w:rsidRPr="002E51B5">
        <w:t>Hamas</w:t>
      </w:r>
      <w:proofErr w:type="spellEnd"/>
      <w:r w:rsidR="00C71243" w:rsidRPr="002E51B5">
        <w:t xml:space="preserve"> za teroristickú organizáciu; okrem toho zdôrazňuje nezlučiteľnosť kandidatúry Turecka na členstvo v skupine BRICS+ so SZBP EÚ; vyzýva Turecko, aby sa plne zosúladilo so sankciami EÚ voči Rusku; okrem toho vyjadruje znepokojenie nad stavom základných slobôd a ústupom od demokracie v Turecku; naliehavo žiada okamžité prepustenie opozičného lídra </w:t>
      </w:r>
      <w:proofErr w:type="spellStart"/>
      <w:r w:rsidR="00C71243" w:rsidRPr="002E51B5">
        <w:t>Ekrema</w:t>
      </w:r>
      <w:proofErr w:type="spellEnd"/>
      <w:r w:rsidR="00C71243" w:rsidRPr="002E51B5">
        <w:t xml:space="preserve"> </w:t>
      </w:r>
      <w:proofErr w:type="spellStart"/>
      <w:r w:rsidR="00C71243" w:rsidRPr="002E51B5">
        <w:t>İmamoğlua</w:t>
      </w:r>
      <w:proofErr w:type="spellEnd"/>
      <w:r w:rsidR="00C71243" w:rsidRPr="002E51B5">
        <w:t xml:space="preserve">, </w:t>
      </w:r>
      <w:proofErr w:type="spellStart"/>
      <w:r w:rsidR="00C71243" w:rsidRPr="002E51B5">
        <w:t>Selahattina</w:t>
      </w:r>
      <w:proofErr w:type="spellEnd"/>
      <w:r w:rsidR="00C71243" w:rsidRPr="002E51B5">
        <w:t xml:space="preserve"> </w:t>
      </w:r>
      <w:proofErr w:type="spellStart"/>
      <w:r w:rsidR="00C71243" w:rsidRPr="002E51B5">
        <w:t>Demirtaşa</w:t>
      </w:r>
      <w:proofErr w:type="spellEnd"/>
      <w:r w:rsidR="00C71243" w:rsidRPr="002E51B5">
        <w:t xml:space="preserve">, Osmana </w:t>
      </w:r>
      <w:proofErr w:type="spellStart"/>
      <w:r w:rsidR="00C71243" w:rsidRPr="002E51B5">
        <w:t>Kavalu</w:t>
      </w:r>
      <w:proofErr w:type="spellEnd"/>
      <w:r w:rsidR="00C71243" w:rsidRPr="002E51B5">
        <w:t xml:space="preserve"> a všetkých ostatných politických väzňov a vyzýva na ukončenie sústavných útokov a súdneho prenasledovania politickej opozície, zástupcov tlače a občianskej spoločnosti; podporuje normalizáciu vzťahov medzi Arménskom a Tureckom v záujme zmierenia a dobrých susedských vzťahov, regionálnej stability, bezpečnosti a sociálno-ekonomického rozvoja a víta doteraz dosiahnutý pokrok;</w:t>
      </w:r>
    </w:p>
    <w:p w14:paraId="681EC13E" w14:textId="7BBC7949" w:rsidR="00C71243" w:rsidRPr="002E51B5" w:rsidRDefault="00760C7A" w:rsidP="00C71243">
      <w:pPr>
        <w:pStyle w:val="NormalHanging12a"/>
      </w:pPr>
      <w:r w:rsidRPr="002E51B5">
        <w:t>51</w:t>
      </w:r>
      <w:r w:rsidR="00C71243" w:rsidRPr="002E51B5">
        <w:t>.</w:t>
      </w:r>
      <w:r w:rsidR="00C71243" w:rsidRPr="002E51B5">
        <w:tab/>
        <w:t xml:space="preserve">vyjadruje hlboké znepokojenie nad tým, že Turecko naďalej hrozí </w:t>
      </w:r>
      <w:proofErr w:type="spellStart"/>
      <w:r w:rsidR="00C71243" w:rsidRPr="002E51B5">
        <w:rPr>
          <w:i/>
        </w:rPr>
        <w:t>casus</w:t>
      </w:r>
      <w:proofErr w:type="spellEnd"/>
      <w:r w:rsidR="00C71243" w:rsidRPr="002E51B5">
        <w:rPr>
          <w:i/>
        </w:rPr>
        <w:t xml:space="preserve"> </w:t>
      </w:r>
      <w:proofErr w:type="spellStart"/>
      <w:r w:rsidR="00C71243" w:rsidRPr="002E51B5">
        <w:rPr>
          <w:i/>
        </w:rPr>
        <w:t>belli</w:t>
      </w:r>
      <w:proofErr w:type="spellEnd"/>
      <w:r w:rsidR="00C71243" w:rsidRPr="002E51B5">
        <w:t xml:space="preserve"> proti Grécku, a odsudzuje nezákonnú okupáciu časti územia Cyperskej republiky tureckými vojenskými silami; vyjadruje poľutovanie nad tým, že Turecko nesplnilo záväzky, ktoré prevzalo voči EÚ podľa rokovacieho rámca z októbra 2005; pripomína, že úplné dodržiavanie kodanských kritérií a normalizácia vzťahov so všetkými členskými štátmi EÚ vrátane Cyperskej republiky je nevyhnutnou súčasťou prístupového procesu; domnieva sa, že v dôsledku uvedených skutočností nie je možné za súčasných okolností obnoviť proces pristúpenia Turecka k EÚ;</w:t>
      </w:r>
    </w:p>
    <w:p w14:paraId="7EE85E95" w14:textId="0885E56D" w:rsidR="00C71243" w:rsidRPr="002E51B5" w:rsidRDefault="00760C7A" w:rsidP="00C71243">
      <w:pPr>
        <w:pStyle w:val="NormalHanging12a"/>
        <w:rPr>
          <w:bCs/>
          <w:iCs/>
        </w:rPr>
      </w:pPr>
      <w:r w:rsidRPr="002E51B5">
        <w:t>52</w:t>
      </w:r>
      <w:r w:rsidR="00C71243" w:rsidRPr="002E51B5">
        <w:t>.</w:t>
      </w:r>
      <w:r w:rsidR="00C71243" w:rsidRPr="002E51B5">
        <w:tab/>
        <w:t xml:space="preserve">vyzýva na urýchlené obnovenie rozhovorov o urovnaní sporu na Cypre v rámci dohodnutom v OSN a naliehavo vyzýva proti akýmkoľvek jednostranným krokom, ktoré sú v rozpore s mierovým urovnaním; žiada, aby sa dodržiaval štatút nárazníkovej zóny a mandát mierových síl OSN na Cypre; </w:t>
      </w:r>
      <w:r w:rsidR="002C1707" w:rsidRPr="002E51B5">
        <w:rPr>
          <w:bCs/>
          <w:iCs/>
        </w:rPr>
        <w:t xml:space="preserve">upozorňuje na to, že Komisia vymenovala </w:t>
      </w:r>
      <w:proofErr w:type="spellStart"/>
      <w:r w:rsidR="002C1707" w:rsidRPr="002E51B5">
        <w:rPr>
          <w:bCs/>
          <w:iCs/>
        </w:rPr>
        <w:t>Johannesa</w:t>
      </w:r>
      <w:proofErr w:type="spellEnd"/>
      <w:r w:rsidR="002C1707" w:rsidRPr="002E51B5">
        <w:rPr>
          <w:bCs/>
          <w:iCs/>
        </w:rPr>
        <w:t xml:space="preserve"> </w:t>
      </w:r>
      <w:proofErr w:type="spellStart"/>
      <w:r w:rsidR="002C1707" w:rsidRPr="002E51B5">
        <w:rPr>
          <w:bCs/>
          <w:iCs/>
        </w:rPr>
        <w:t>Hahna</w:t>
      </w:r>
      <w:proofErr w:type="spellEnd"/>
      <w:r w:rsidR="002C1707" w:rsidRPr="002E51B5">
        <w:rPr>
          <w:bCs/>
          <w:iCs/>
        </w:rPr>
        <w:t xml:space="preserve"> za osobitného vyslanca pre Cyprus, čo zdôrazňuje záväzok EÚ ku komplexnému urovnaniu na dohodnutom základe a jej pripravenosť prispieť k procesu urovnania v rámci OSN;</w:t>
      </w:r>
    </w:p>
    <w:p w14:paraId="33816C05" w14:textId="13BF3C79" w:rsidR="00C71243" w:rsidRPr="002E51B5" w:rsidRDefault="00760C7A" w:rsidP="00C71243">
      <w:pPr>
        <w:pStyle w:val="NormalHanging12a"/>
      </w:pPr>
      <w:r w:rsidRPr="002E51B5">
        <w:lastRenderedPageBreak/>
        <w:t>53</w:t>
      </w:r>
      <w:r w:rsidR="00C71243" w:rsidRPr="002E51B5">
        <w:t>.</w:t>
      </w:r>
      <w:r w:rsidR="00C71243" w:rsidRPr="002E51B5">
        <w:tab/>
        <w:t xml:space="preserve">konštatuje, že Východné partnerstvo vstúpilo do novej geopolitickej fázy, pričom niektorí partneri sú na ceste k pristúpeniu a iní sa usilujú o cielenú spoluprácu, a ruská agresia narúša predchádzajúcu regionálnu rovnováhu; keďže EÚ musí v dôsledku toho nanovo vymedziť strategický účel Východného partnerstva a ukotviť ho v odolnosti, demokratickej transformácii a bezpečnosti; uznáva Parlamentné zhromaždenie </w:t>
      </w:r>
      <w:proofErr w:type="spellStart"/>
      <w:r w:rsidR="00C71243" w:rsidRPr="002E51B5">
        <w:t>Euronest</w:t>
      </w:r>
      <w:proofErr w:type="spellEnd"/>
      <w:r w:rsidR="00C71243" w:rsidRPr="002E51B5">
        <w:t xml:space="preserve"> ako parlamentný rozmer Východného partnerstva; vyzýva Radu, ESVČ a Komisiu, aby začlenili rokovania Parlamentného zhromaždenia </w:t>
      </w:r>
      <w:proofErr w:type="spellStart"/>
      <w:r w:rsidR="00C71243" w:rsidRPr="002E51B5">
        <w:t>Euronest</w:t>
      </w:r>
      <w:proofErr w:type="spellEnd"/>
      <w:r w:rsidR="00C71243" w:rsidRPr="002E51B5">
        <w:t xml:space="preserve"> do plánovania politiky;</w:t>
      </w:r>
    </w:p>
    <w:p w14:paraId="0719D941" w14:textId="2A7FB870" w:rsidR="00C71243" w:rsidRPr="002E51B5" w:rsidRDefault="00760C7A" w:rsidP="00C71243">
      <w:pPr>
        <w:pStyle w:val="NormalHanging12a"/>
      </w:pPr>
      <w:r w:rsidRPr="002E51B5">
        <w:t>54</w:t>
      </w:r>
      <w:r w:rsidR="00C71243" w:rsidRPr="002E51B5">
        <w:t>.</w:t>
      </w:r>
      <w:r w:rsidR="00C71243" w:rsidRPr="002E51B5">
        <w:tab/>
        <w:t xml:space="preserve">víta dlhodobý strategický prístup EÚ k Čiernemu moru a jej program v oblasti prepojenosti ako základný kameň regionálnej prosperity, ktorý spája Európu so Zakaukazskom a Strednou Áziou; vyzýva na rýchle a účinné vykonávanie stratégie v úzkej spolupráci s partnerskými krajinami, pričom treba mať na pamäti, že podpora ľudských práv a právneho štátu musí zostať ústredným prvkom angažovanosti EÚ v regióne; zdôrazňuje strategický význam dokončenia kľúčových projektov v oblasti infraštruktúry v súlade s rozšírenými </w:t>
      </w:r>
      <w:proofErr w:type="spellStart"/>
      <w:r w:rsidR="00C71243" w:rsidRPr="002E51B5">
        <w:t>transeurópskymi</w:t>
      </w:r>
      <w:proofErr w:type="spellEnd"/>
      <w:r w:rsidR="00C71243" w:rsidRPr="002E51B5">
        <w:t xml:space="preserve"> sieťami; v tejto súvislosti zdôrazňuje úlohu Parlamentného zhromaždenia </w:t>
      </w:r>
      <w:proofErr w:type="spellStart"/>
      <w:r w:rsidR="00C71243" w:rsidRPr="002E51B5">
        <w:t>Euronest</w:t>
      </w:r>
      <w:proofErr w:type="spellEnd"/>
      <w:r w:rsidR="00C71243" w:rsidRPr="002E51B5">
        <w:t>;</w:t>
      </w:r>
    </w:p>
    <w:p w14:paraId="05B05980" w14:textId="00D3694C" w:rsidR="00C71243" w:rsidRPr="002E51B5" w:rsidRDefault="00760C7A" w:rsidP="00C71243">
      <w:pPr>
        <w:pStyle w:val="NormalHanging12a"/>
      </w:pPr>
      <w:r w:rsidRPr="002E51B5">
        <w:t>55</w:t>
      </w:r>
      <w:r w:rsidR="00C71243" w:rsidRPr="002E51B5">
        <w:t>.</w:t>
      </w:r>
      <w:r w:rsidR="00C71243" w:rsidRPr="002E51B5">
        <w:tab/>
        <w:t xml:space="preserve">zdôrazňuje strategický význam Zakaukazska a naliehavo vyzýva EÚ, aby vypracovala dlhodobú víziu svojej spolupráce s týmto regiónom; </w:t>
      </w:r>
    </w:p>
    <w:p w14:paraId="59663088" w14:textId="497B3C76" w:rsidR="00C71243" w:rsidRPr="002E51B5" w:rsidRDefault="00760C7A" w:rsidP="00C71243">
      <w:pPr>
        <w:pStyle w:val="NormalHanging12a"/>
      </w:pPr>
      <w:r w:rsidRPr="002E51B5">
        <w:t>56</w:t>
      </w:r>
      <w:r w:rsidR="00C71243" w:rsidRPr="002E51B5">
        <w:t>.</w:t>
      </w:r>
      <w:r w:rsidR="00C71243" w:rsidRPr="002E51B5">
        <w:tab/>
        <w:t xml:space="preserve">odsudzuje autoritárske tendencie strany Gruzínsky sen a jej orientáciu na ruské záujmy napriek dlhotrvajúcej okupácii Abcházska a regiónu </w:t>
      </w:r>
      <w:proofErr w:type="spellStart"/>
      <w:r w:rsidR="00C71243" w:rsidRPr="002E51B5">
        <w:t>Cchinvali</w:t>
      </w:r>
      <w:proofErr w:type="spellEnd"/>
      <w:r w:rsidR="00C71243" w:rsidRPr="002E51B5">
        <w:t>/Južného Osetska Ruskom; odmieta akékoľvek uznanie parlamentných volieb a Gruzínsko považuje za štát, ktorého sa zmocnil nelegitímny režim strany Gruzínsky sen; naliehavo vyzýva gruzínsky parlament, aby zrušil zákony o „zahraničnom vplyve“ a „rodinných hodnotách“; vyzýva na okamžité ukončenie politicky motivovaného prenasledovania politickej opozície, občianskej spoločnosti a nezávislých médií a na bezpodmienečné prepustenie všetkých politických väzňov; naliehavo žiada EÚ, aby konečne primerane a rozhodne reagovala na túto demokratickú krízu v kandidátskej krajine využitím všetkých dostupných prostriedkov, a opakovane vyzýva EÚ a jej členské štáty, aby uvalili cielené sankcie na vedúcich predstaviteľov a členov strany Gruzínsky sen zodpovedných za ústup od demokracie a ohrozenie politického pluralizmu</w:t>
      </w:r>
      <w:r w:rsidR="002C1707" w:rsidRPr="002E51B5">
        <w:t xml:space="preserve"> </w:t>
      </w:r>
      <w:r w:rsidR="002C1707" w:rsidRPr="002E51B5">
        <w:rPr>
          <w:bCs/>
          <w:iCs/>
          <w:u w:val="single"/>
        </w:rPr>
        <w:t xml:space="preserve">a na osobnosti podporujúce </w:t>
      </w:r>
      <w:proofErr w:type="spellStart"/>
      <w:r w:rsidR="002C1707" w:rsidRPr="002E51B5">
        <w:rPr>
          <w:bCs/>
          <w:iCs/>
          <w:u w:val="single"/>
        </w:rPr>
        <w:t>proruské</w:t>
      </w:r>
      <w:proofErr w:type="spellEnd"/>
      <w:r w:rsidR="002C1707" w:rsidRPr="002E51B5">
        <w:rPr>
          <w:bCs/>
          <w:iCs/>
          <w:u w:val="single"/>
        </w:rPr>
        <w:t xml:space="preserve"> </w:t>
      </w:r>
      <w:proofErr w:type="spellStart"/>
      <w:r w:rsidR="002C1707" w:rsidRPr="002E51B5">
        <w:rPr>
          <w:bCs/>
          <w:iCs/>
          <w:u w:val="single"/>
        </w:rPr>
        <w:t>naratívy</w:t>
      </w:r>
      <w:proofErr w:type="spellEnd"/>
      <w:r w:rsidR="002C1707" w:rsidRPr="002E51B5">
        <w:rPr>
          <w:bCs/>
          <w:iCs/>
          <w:u w:val="single"/>
        </w:rPr>
        <w:t xml:space="preserve"> a zastrašujúce politické proces</w:t>
      </w:r>
      <w:r w:rsidR="00C71243" w:rsidRPr="002E51B5">
        <w:t>; vyzýva Gruzínsko, aby sa vrátilo na európsku cestu v súlade s jasnou voľbou svojho ľudu; zároveň pripomína, že Gruzínsko by malo zabezpečiť súlad so SZBP vrátane dodržiavania sankcií proti Rusku;</w:t>
      </w:r>
    </w:p>
    <w:p w14:paraId="4060B19D" w14:textId="17CB4905" w:rsidR="00C71243" w:rsidRPr="002E51B5" w:rsidRDefault="00760C7A" w:rsidP="00C71243">
      <w:pPr>
        <w:pStyle w:val="NormalHanging12a"/>
      </w:pPr>
      <w:r w:rsidRPr="002E51B5">
        <w:t>57</w:t>
      </w:r>
      <w:r w:rsidR="00C71243" w:rsidRPr="002E51B5">
        <w:t>.</w:t>
      </w:r>
      <w:r w:rsidR="00C71243" w:rsidRPr="002E51B5">
        <w:tab/>
        <w:t xml:space="preserve">podporuje mierovú dohodu z augusta 2025 medzi Arménskom a Azerbajdžanom a vyzýva na jej vykonávanie v dobrej viere a pri plnom rešpektovaní arménskej územnej celistvosti, ako aj na formalizáciu a ratifikáciu sprievodnej mierovej zmluvy, počnúc tým, že sa Azerbajdžan stiahne z územia, ktoré okupuje v Arménsku; vyzýva EÚ, aby sa naďalej konštruktívne zapájala do ďalšej normalizácie dvojstranných vzťahov medzi Arménskom a Azerbajdžanom; opätovne vyzýva azerbajdžanské orgány, aby okamžite a bezpodmienečne prepustili všetkých 23 arménskych rukojemníkov zadržaných po útoku na región Náhorný Karabach; opakuje svoju výzvu na nezávislé vyšetrenie zneužívania, ktorého sa dopustili azerbajdžanské sily v Náhornom Karabachu, a vyzýva azerbajdžanské orgány, aby umožnili bezpečný návrat arménskeho obyvateľstva do Náhorného Karabachu, skutočne s ním nadviazali komplexný a transparentný dialóg a poskytli pevné záruky ochrany jeho práv; požaduje rešpektovanie územnej celistvosti Arménska a podporuje spravodlivosť v prechodnom období, ako aj udržateľné procesy návratu; vyjadruje poľutovanie nad ďalším zhoršovaním situácie v oblasti ľudských </w:t>
      </w:r>
      <w:r w:rsidR="00C71243" w:rsidRPr="002E51B5">
        <w:lastRenderedPageBreak/>
        <w:t>práv a základných slobôd v Azerbajdžane;</w:t>
      </w:r>
    </w:p>
    <w:p w14:paraId="588AB691" w14:textId="6CBD1510" w:rsidR="00C71243" w:rsidRPr="002E51B5" w:rsidRDefault="00760C7A" w:rsidP="00C71243">
      <w:pPr>
        <w:pStyle w:val="NormalHanging12a"/>
      </w:pPr>
      <w:r w:rsidRPr="002E51B5">
        <w:t>58</w:t>
      </w:r>
      <w:r w:rsidR="00C71243" w:rsidRPr="002E51B5">
        <w:t>.</w:t>
      </w:r>
      <w:r w:rsidR="00C71243" w:rsidRPr="002E51B5">
        <w:tab/>
        <w:t>víta pozitívny impulz v dvojstranných vzťahoch medzi EÚ a Arménskom, ktorý výrazne podporujú orgány v Jerevane; vyzýva Komisiu a členské štáty, aby aktívne podporovali želanie Arménska zintenzívniť spoluprácu s EÚ; vyjadruje silnú podporu činnostiam misie Európskej únie v Arménsku (</w:t>
      </w:r>
      <w:r w:rsidR="00B95346" w:rsidRPr="002E51B5">
        <w:t>ďalej len „</w:t>
      </w:r>
      <w:r w:rsidR="00C71243" w:rsidRPr="002E51B5">
        <w:t>EUMA</w:t>
      </w:r>
      <w:r w:rsidR="00B95346" w:rsidRPr="002E51B5">
        <w:t>“</w:t>
      </w:r>
      <w:r w:rsidR="00C71243" w:rsidRPr="002E51B5">
        <w:t>) a zdôrazňuje dôležitú úlohu, ktorú táto misia zohráva; vyzýva misiu EUMA, aby pozorne sledovala vývoj bezpečnostnej situácie na mieste, podávala Európskemu parlamentu transparentné správy a aktívne prispievala k úsiliu o vyriešenie konfliktu; oceňuje predĺženie mandátu misie EUMA a jej zväčšenie;</w:t>
      </w:r>
      <w:r w:rsidR="00591B81" w:rsidRPr="002E51B5">
        <w:t xml:space="preserve"> </w:t>
      </w:r>
      <w:r w:rsidR="00591B81" w:rsidRPr="002E51B5">
        <w:rPr>
          <w:bCs/>
          <w:iCs/>
        </w:rPr>
        <w:t>vyzýva Radu, ESVČ a Komisiu, aby preskúmali ďalšie spôsoby podpory Arménska, najmä, ale nie výlučne, v oblasti odolnosti demokracie;</w:t>
      </w:r>
    </w:p>
    <w:p w14:paraId="5C8AAD0B" w14:textId="2CDDF542" w:rsidR="00C71243" w:rsidRPr="002E51B5" w:rsidRDefault="00760C7A" w:rsidP="00C71243">
      <w:pPr>
        <w:pStyle w:val="NormalHanging12a"/>
      </w:pPr>
      <w:r w:rsidRPr="002E51B5">
        <w:t>59</w:t>
      </w:r>
      <w:r w:rsidR="00C71243" w:rsidRPr="002E51B5">
        <w:t>.</w:t>
      </w:r>
      <w:r w:rsidR="00C71243" w:rsidRPr="002E51B5">
        <w:tab/>
        <w:t xml:space="preserve">vyjadruje znepokojenie nad ruským a čínskym tlakom vyvíjaným v Strednej Ázii a zdôrazňuje naliehavú potrebu zvýšiť politickú a hospodársku prítomnosť EÚ v regióne; víta výsledky prvého samitu EÚ – Stredná Ázia, ktorý sa konal v apríli 2025, a to aj s cieľom zlepšiť situáciu v oblasti ľudských práv v regióne; upozorňuje na váhavosť stredoázijských štátov podporiť ruskú útočnú vojnu vzhľadom na vplyv vojny v regióne; vyzýva orgány stredoázijských štátov, najmä Kazachstanu, Kirgizska a Uzbekistanu, aby úzko spolupracovali s EÚ, najmä s jej vyslancom pre sankcie; zdôrazňuje záujem EÚ na posilnení hospodárskych vzťahov, zintenzívnení politických väzieb a posilnení spolupráce na energetickej infraštruktúre s krajinami Strednej Ázie, čiastočne s cieľom riešiť obchádzanie sankcií voči Rusku a Bielorusku; naliehavo vyzýva Komisiu a členské štáty, aby naďalej podporovali politické a hospodárske reformy a udržateľný rozvoj, ako aj posilnenie právneho štátu, demokracie, dobrej správy vecí verejných a dodržiavania ľudských práv; </w:t>
      </w:r>
    </w:p>
    <w:p w14:paraId="4F1D6D11" w14:textId="5A16B4EC" w:rsidR="00C71243" w:rsidRPr="002E51B5" w:rsidRDefault="00760C7A" w:rsidP="00C71243">
      <w:pPr>
        <w:pStyle w:val="NormalHanging12a"/>
      </w:pPr>
      <w:r w:rsidRPr="002E51B5">
        <w:t>60</w:t>
      </w:r>
      <w:r w:rsidR="00C71243" w:rsidRPr="002E51B5">
        <w:t>.</w:t>
      </w:r>
      <w:r w:rsidR="00C71243" w:rsidRPr="002E51B5">
        <w:tab/>
        <w:t>zdôrazňuje potrebu účinného vykonávania stratégie EÚ pre Perzský záliv prostredníctvom prispôsobených viacstranných partnerstiev s Radou pre spoluprácu v Perzskom zálive (GCC) a každou krajinou v tomto regióne; zdôrazňuje, že v rámci posilnenej spolupráce by sa mala uprednostňovať oblasť migrácie, digitálnej transformácie, výskumu a inovácií, zelenej transformácie, energetiky, bezpečnosti a boja proti terorizmu; víta úspešné ukončenie prvého samitu EÚ – GCC ako kľúčový moment pri presadzovaní komplexného partnerstva pre globálnu a regionálnu bezpečnosť a prosperitu; víta čoraz väčšiu diplomatickú úlohu krajín Perzského zálivu v prispievaní k medzinárodnej stabilite a mediácii konfliktov;</w:t>
      </w:r>
    </w:p>
    <w:p w14:paraId="36EDF87F" w14:textId="3427BAAB" w:rsidR="00C71243" w:rsidRPr="002E51B5" w:rsidRDefault="00760C7A" w:rsidP="00C71243">
      <w:pPr>
        <w:pStyle w:val="NormalHanging12a"/>
      </w:pPr>
      <w:r w:rsidRPr="002E51B5">
        <w:t>61</w:t>
      </w:r>
      <w:r w:rsidR="00C71243" w:rsidRPr="002E51B5">
        <w:t>.</w:t>
      </w:r>
      <w:r w:rsidR="00C71243" w:rsidRPr="002E51B5">
        <w:tab/>
        <w:t>vyjadruje poľutovanie nad tým, že ani po 30 rokoch od začiatku tzv. barcelonského procesu sa so stredomorskými krajinami nepodarilo vytvoriť spoločný priestor prosperity, stability a slobody; uznáva strategický význam posilneného dialógu s krajinami stredomorského regiónu s cieľom zlepšiť ľudské práva a demokratické normy, ale aj vzhľadom na ich úlohu pri diverzifikácii dodávok energie do Únie a pri riadení migračných tokov z krajín pôvodu alebo tranzitu; schvaľuje nový pakt pre Stredozemie ako komplexný rámec na dosiahnutie bezpečnejšej, stabilnejšej a prosperujúcejšej oblasti Stredozemia; podporuje trvalú angažovanosť, cielené investície a technickú pomoc pri riešení spoločných výziev, ako sú migrácia, zmena klímy a bezpečnostné hrozby; ďalej zdôrazňuje úlohu, ktorú môže Únia pre Stredozemie zohrávať ako fórum na zintenzívňovanie programov spolupráce medzi európskymi krajinami a krajinami na pobreží Stredozemia;</w:t>
      </w:r>
    </w:p>
    <w:p w14:paraId="6262F960" w14:textId="66DF98D7" w:rsidR="00C71243" w:rsidRPr="002E51B5" w:rsidRDefault="00760C7A" w:rsidP="00C71243">
      <w:pPr>
        <w:pStyle w:val="NormalHanging12a"/>
      </w:pPr>
      <w:r w:rsidRPr="002E51B5">
        <w:t>62</w:t>
      </w:r>
      <w:r w:rsidR="00C71243" w:rsidRPr="002E51B5">
        <w:t>.</w:t>
      </w:r>
      <w:r w:rsidR="00C71243" w:rsidRPr="002E51B5">
        <w:tab/>
        <w:t xml:space="preserve">odsudzuje destabilizačnú úlohu Iránu na Blízkom východe, najmä jeho vojenskú podporu rôznych neštátnych subjektov, ako sú </w:t>
      </w:r>
      <w:proofErr w:type="spellStart"/>
      <w:r w:rsidR="00C71243" w:rsidRPr="002E51B5">
        <w:t>Hamas</w:t>
      </w:r>
      <w:proofErr w:type="spellEnd"/>
      <w:r w:rsidR="00C71243" w:rsidRPr="002E51B5">
        <w:t xml:space="preserve"> a </w:t>
      </w:r>
      <w:proofErr w:type="spellStart"/>
      <w:r w:rsidR="00C71243" w:rsidRPr="002E51B5">
        <w:t>Hizballáh</w:t>
      </w:r>
      <w:proofErr w:type="spellEnd"/>
      <w:r w:rsidR="00C71243" w:rsidRPr="002E51B5">
        <w:t xml:space="preserve">, ako aj </w:t>
      </w:r>
      <w:proofErr w:type="spellStart"/>
      <w:r w:rsidR="00C71243" w:rsidRPr="002E51B5">
        <w:t>húthíov</w:t>
      </w:r>
      <w:proofErr w:type="spellEnd"/>
      <w:r w:rsidR="00C71243" w:rsidRPr="002E51B5">
        <w:t xml:space="preserve">, čo </w:t>
      </w:r>
      <w:r w:rsidR="00C71243" w:rsidRPr="002E51B5">
        <w:lastRenderedPageBreak/>
        <w:t xml:space="preserve">oslabuje regionálnu bezpečnosť; opakuje svoju výzvu </w:t>
      </w:r>
      <w:r w:rsidR="00CA1930" w:rsidRPr="002E51B5">
        <w:rPr>
          <w:bCs/>
          <w:iCs/>
        </w:rPr>
        <w:t>Rade, aby označila Zbor</w:t>
      </w:r>
      <w:r w:rsidR="00C71243" w:rsidRPr="002E51B5">
        <w:t xml:space="preserve"> islamských revolučných gárd </w:t>
      </w:r>
      <w:r w:rsidR="009109D9" w:rsidRPr="002E51B5">
        <w:rPr>
          <w:bCs/>
          <w:iCs/>
        </w:rPr>
        <w:t>za teroristickú organizáciu a rozšírila sankcie EÚ na všetkých jeho príslušníkov, ako aj osoby zodpovedné za vážne porušovanie ľudských práv v Iráne; vyjadruje neochvejnú solidaritu s iránskym ľudom v jeho prebiehajúcom presadzovaní základných práv a slobôd; odsudzuje systematické a neprimerané používanie sily iránskymi bezpečnostnými silami proti pokojným demonštrantom, ktoré viedlo k stratám na životoch a vážnym zraneniam; odsudzuje pokusy iránskeho režimu o cenzúru protestov odpojením prístupu na internet a telefónnych sietí v celej krajine; vyzýva iránske orgány, aby okamžite prestali používať násilie voči pokojným zhromaždeniam a aby plne rešpektovali právo na slobodu prejavu a pokojné zhromažďovanie</w:t>
      </w:r>
      <w:r w:rsidR="00C71243" w:rsidRPr="002E51B5">
        <w:t xml:space="preserve">; dôrazne odmieta iránsku </w:t>
      </w:r>
      <w:proofErr w:type="spellStart"/>
      <w:r w:rsidR="00C71243" w:rsidRPr="002E51B5">
        <w:t>rukojemnícku</w:t>
      </w:r>
      <w:proofErr w:type="spellEnd"/>
      <w:r w:rsidR="00C71243" w:rsidRPr="002E51B5">
        <w:t xml:space="preserve"> diplomaciu a žiada, aby všetci európski štátni príslušníci zadržiavaní v Iráne boli prepustení a mohli opustiť krajinu; vyjadruje hlboké znepokojenie nad pokrokom iránskeho jadrového programu nad rámec akéhokoľvek dôveryhodného civilného odôvodnenia; poukazuje na to, že režim v Teheráne jasne odmietol obnovenie spoločného komplexného akčného plánu (</w:t>
      </w:r>
      <w:r w:rsidR="00B95346" w:rsidRPr="002E51B5">
        <w:t>ďalej len „</w:t>
      </w:r>
      <w:r w:rsidR="00C71243" w:rsidRPr="002E51B5">
        <w:t>JCPOA</w:t>
      </w:r>
      <w:r w:rsidR="00B95346" w:rsidRPr="002E51B5">
        <w:t>“</w:t>
      </w:r>
      <w:r w:rsidR="00C71243" w:rsidRPr="002E51B5">
        <w:t>) a odmieta spolupracovať v jeho pretrvávajúcom spore s Medzinárodnou agentúrou pre atómovú energiu; vyjadruje poľutovanie nad tým, že v súčasnosti neexistuje žiadna stratégia, pomocou ktorej by bolo možné presvedčiť Irán, aby prestal budovať vojenské jadrové kapacity, ani akčný plán v prípade, že Irán prekročí jadrovú hranicu; vyzýva PK/VP, aby predložila revidovanú stratégiu voči Iránu pripravenú na všetky udalosti; podporuje opätovné uloženie všetkých predtým zrušených sankcií a obmedzení OSN a EÚ v jadrovej oblasti voči Iránu z dôvodu nedodržiavania jeho záväzkov vyplývajúcich z plánu JCPOA</w:t>
      </w:r>
      <w:r w:rsidR="009109D9" w:rsidRPr="002E51B5">
        <w:t xml:space="preserve"> </w:t>
      </w:r>
      <w:r w:rsidR="009109D9" w:rsidRPr="002E51B5">
        <w:rPr>
          <w:bCs/>
          <w:iCs/>
        </w:rPr>
        <w:t>a požaduje okamžité a rozhodné opatrenia vzhľadom na zakorenené, systematické a brutálne represie režimu voči iránskemu ľudu vrátane masového svojvoľného zadržiavania, mučenia a popráv politických disidentov; čo najdôraznejšie odsudzuje stupňujúce sa násilie, ktorého sa režim znovu dopúšťa proti demonštrantom a ktoré viedlo k zabitiu tisícov demonštrantov, a to aj úmyselným použitím ostrej munície a štátom povolených popráv a činov, ktoré podľa medzinárodného práva predstavujú zločiny proti ľudskosti, pričom režim naďalej odopiera základné slobody obyvateľstvu, ktoré neustále požaduje dôstojnosť, slobodu a právo žiť v slobodnej a demokratickej krajine</w:t>
      </w:r>
      <w:r w:rsidR="00C71243" w:rsidRPr="002E51B5">
        <w:t>;</w:t>
      </w:r>
    </w:p>
    <w:p w14:paraId="0A05BE88" w14:textId="2AF76645" w:rsidR="00C71243" w:rsidRPr="002E51B5" w:rsidRDefault="00760C7A" w:rsidP="00C71243">
      <w:pPr>
        <w:pStyle w:val="NormalHanging12a"/>
      </w:pPr>
      <w:r w:rsidRPr="002E51B5">
        <w:t>63</w:t>
      </w:r>
      <w:r w:rsidR="00C71243" w:rsidRPr="002E51B5">
        <w:t>.</w:t>
      </w:r>
      <w:r w:rsidR="00C71243" w:rsidRPr="002E51B5">
        <w:tab/>
        <w:t xml:space="preserve">dôrazne odsudzuje destabilizujúce útoky </w:t>
      </w:r>
      <w:proofErr w:type="spellStart"/>
      <w:r w:rsidR="00C71243" w:rsidRPr="002E51B5">
        <w:t>húthíov</w:t>
      </w:r>
      <w:proofErr w:type="spellEnd"/>
      <w:r w:rsidR="00C71243" w:rsidRPr="002E51B5">
        <w:t xml:space="preserve"> na komerčné, ako aj vojenské plavidlá prechádzajúce cez Červené more; zdôrazňuje, že tieto útoky spôsobujú výrazné narušenie svetového obchodu, pretože lodné spoločnosti sú nútené </w:t>
      </w:r>
      <w:proofErr w:type="spellStart"/>
      <w:r w:rsidR="00C71243" w:rsidRPr="002E51B5">
        <w:t>presmerúvať</w:t>
      </w:r>
      <w:proofErr w:type="spellEnd"/>
      <w:r w:rsidR="00C71243" w:rsidRPr="002E51B5">
        <w:t xml:space="preserve"> veľkú časť dopravy z Červeného mora okolo južného cípu Afriky; vyzýva na kolektívne opatrenia a nabáda na posilnenie angažovanosti EÚ a medzinárodnej spolupráce; dôrazne vyzýva, aby sa pokračovalo v opatreniach na zabezpečenie slobody plavby na jednej z najkritickejších vodných ciest na svete; vyzýva na okamžité ukončenie týchto nezákonných útokov;</w:t>
      </w:r>
    </w:p>
    <w:p w14:paraId="196B150A" w14:textId="701B29B3" w:rsidR="00C71243" w:rsidRPr="002E51B5" w:rsidRDefault="00760C7A" w:rsidP="00C71243">
      <w:pPr>
        <w:pStyle w:val="NormalHanging12a"/>
      </w:pPr>
      <w:r w:rsidRPr="002E51B5">
        <w:t>64</w:t>
      </w:r>
      <w:r w:rsidR="00C71243" w:rsidRPr="002E51B5">
        <w:t>.</w:t>
      </w:r>
      <w:r w:rsidR="00C71243" w:rsidRPr="002E51B5">
        <w:tab/>
        <w:t>zdôrazňuje význam poskytovania nepretržitej a zvýšenej podpory EÚ afganskému ľudu, najmä ženám a dievčatám, a všetkým, ktorých práva Taliban neustále porušuje; trvá na udržiavaní spolupráce s Talibanom za prísnych podmienok na základe piatich kritérií stanovených Radou a odporúčaní osobitného spravodajcu OSN;</w:t>
      </w:r>
    </w:p>
    <w:p w14:paraId="3C12EBDD" w14:textId="5D1BA08D" w:rsidR="00C71243" w:rsidRPr="002E51B5" w:rsidRDefault="00760C7A" w:rsidP="00C71243">
      <w:pPr>
        <w:pStyle w:val="NormalHanging12a"/>
      </w:pPr>
      <w:r w:rsidRPr="002E51B5">
        <w:t>65</w:t>
      </w:r>
      <w:r w:rsidR="00C71243" w:rsidRPr="002E51B5">
        <w:t>.</w:t>
      </w:r>
      <w:r w:rsidR="00C71243" w:rsidRPr="002E51B5">
        <w:tab/>
        <w:t xml:space="preserve">opakuje, že mierový a stabilný indicko-tichomorský región založený na pravidlách je životne dôležitým európskym záujmom nielen pre regionálnu bezpečnosť, ale aj pre ochranu svetových obchodných trás, ochranu slobody plavby a zabezpečenie odolnosti proti hospodárskemu nátlaku; vyjadruje znepokojenie nad tým, že rastúce súperenie medzi mocnosťami v regióne, najmä medzi Spojenými štátmi a Čínou, čoraz viac </w:t>
      </w:r>
      <w:r w:rsidR="00C71243" w:rsidRPr="002E51B5">
        <w:lastRenderedPageBreak/>
        <w:t xml:space="preserve">obmedzuje schopnosť EÚ presadzovať svoj vlastný program podpory </w:t>
      </w:r>
      <w:proofErr w:type="spellStart"/>
      <w:r w:rsidR="00C71243" w:rsidRPr="002E51B5">
        <w:t>multilateralizmu</w:t>
      </w:r>
      <w:proofErr w:type="spellEnd"/>
      <w:r w:rsidR="00C71243" w:rsidRPr="002E51B5">
        <w:t xml:space="preserve"> a kooperatívnych riešení v regióne; v tejto súvislosti poukazuje na to, že stretnutie Ázia – Európa je stále v slepej uličke z dôvodu geopolitického napätia s Ruskom; na tento účel nabáda na užšiu koordináciu zahraničnej, bezpečnostnej a obrannej politiky s podobne zmýšľajúcimi partnermi, najmä s Austráliou, Novým Zélandom, Južnou Kóreou, Japonskom, Taiwanom a členskými štátmi Združenia národov juhovýchodnej Ázie (</w:t>
      </w:r>
      <w:r w:rsidR="00B95346" w:rsidRPr="002E51B5">
        <w:t>ďalej len „</w:t>
      </w:r>
      <w:r w:rsidR="00C71243" w:rsidRPr="002E51B5">
        <w:t>ASEAN</w:t>
      </w:r>
      <w:r w:rsidR="00B95346" w:rsidRPr="002E51B5">
        <w:t>“</w:t>
      </w:r>
      <w:r w:rsidR="00C71243" w:rsidRPr="002E51B5">
        <w:t>); opätovne potvrdzuje, že Taiwanský prieliv predstavuje medzinárodné vody, a podporuje právo európskych demokracií a ich podobne zmýšľajúcich partnerov na slobodu plavby, čím sa podčiarkuje, že mier a stabilita v Taiwanskom prielive sú nevyhnutné pre globálnu bezpečnosť a prosperitu;</w:t>
      </w:r>
    </w:p>
    <w:p w14:paraId="3CEF3ED9" w14:textId="07EB2A0D" w:rsidR="00C71243" w:rsidRPr="002E51B5" w:rsidRDefault="00760C7A" w:rsidP="00C71243">
      <w:pPr>
        <w:pStyle w:val="NormalHanging12a"/>
      </w:pPr>
      <w:r w:rsidRPr="002E51B5">
        <w:t>66</w:t>
      </w:r>
      <w:r w:rsidR="00C71243" w:rsidRPr="002E51B5">
        <w:t>.</w:t>
      </w:r>
      <w:r w:rsidR="00C71243" w:rsidRPr="002E51B5">
        <w:tab/>
        <w:t>v tejto súvislosti pripomína strategické partnerstvo EÚ a Japonska, ktoré by malo slúžiť ako vzor plodného dvojstranného vzťahu, ktorý umožňuje efektívne formovanie politiky na multilaterálnych fórach; víta nadobudnutie platnosti dohody o strategickom partnerstve medzi EÚ a Japonskom 1. januára 2025 spolu s existujúcou dohodou o hospodárskom partnerstve a nabáda na vykonávanie ustanovení dohody o strategickom partnerstve týkajúcich sa posilnenej spolupráce v oblasti bezpečnosti a obrany vrátane začatia pravidelného dialógu o bezpečnosti a obrane medzi Japonskom a EÚ, spolupráce v otázkach obrany súvisiacich s priemyslom, preskúmania vzájomného zapojenia do obranných iniciatív a prebiehajúcej práce na dohode o bezpečnosti utajovaných skutočností; víta zintenzívnenie spolupráce v oblastiach, ako je námorná bezpečnosť, kybernetická bezpečnosť, vesmír a nešírenie zbraní, ako aj konkrétnu spoločnú činnosť v rámci digitálneho partnerstva a dialógu o energetike;</w:t>
      </w:r>
    </w:p>
    <w:p w14:paraId="414AE233" w14:textId="63B8EC9E" w:rsidR="00C71243" w:rsidRPr="002E51B5" w:rsidRDefault="00760C7A" w:rsidP="00C71243">
      <w:pPr>
        <w:pStyle w:val="NormalHanging12a"/>
      </w:pPr>
      <w:r w:rsidRPr="002E51B5">
        <w:t>67</w:t>
      </w:r>
      <w:r w:rsidR="00C71243" w:rsidRPr="002E51B5">
        <w:t>.</w:t>
      </w:r>
      <w:r w:rsidR="00C71243" w:rsidRPr="002E51B5">
        <w:tab/>
        <w:t xml:space="preserve">uznáva strategický význam Južnej Kórey ako kľúčového demokratického partnera vo východnej Ázii, s ktorým EÚ nadviazala komplexné partnerstvo zahŕňajúce politický dialóg, obchod a bezpečnostnú spoluprácu; pripomína, že dohoda o voľnom obchode medzi EÚ a Južnou Kóreou, prvá svojho druhu s ázijským partnerom, výrazne prehĺbila hospodársku integráciu, pričom prebiehajúca spolupráca zahŕňa nešírenie zbraní, kybernetickú bezpečnosť, boj proti terorizmu a krízové riadenie; zdôrazňuje kľúčovú úlohu Južnej Kórey v oblasti regionálnej stability, najmä pri riešení bezpečnostných výziev na Kórejskom polostrove, a vyzýva na posilnenie koordinácie na multilaterálnych fórach s cieľom presadzovať mier, odrádzať od provokácií a podporovať </w:t>
      </w:r>
      <w:proofErr w:type="spellStart"/>
      <w:r w:rsidR="00C71243" w:rsidRPr="002E51B5">
        <w:t>denuklearizáciu</w:t>
      </w:r>
      <w:proofErr w:type="spellEnd"/>
      <w:r w:rsidR="00C71243" w:rsidRPr="002E51B5">
        <w:t xml:space="preserve">; v tejto súvislosti víta nadviazanie partnerstva v oblasti bezpečnosti a obrany; zdôrazňuje, že partnerstvo poskytuje štruktúrovaný rámec pre dialóg a spoluprácu v celom spektre otázok bezpečnosti a obrany vrátane každoročných strategických dialógov na ministerskej úrovni; podporuje ambíciu prehĺbiť praktickú spoluprácu v oblastiach, ako je námorná bezpečnosť, a to na základe spoločných operácií vrátane </w:t>
      </w:r>
      <w:proofErr w:type="spellStart"/>
      <w:r w:rsidR="00C71243" w:rsidRPr="002E51B5">
        <w:t>Atalanty</w:t>
      </w:r>
      <w:proofErr w:type="spellEnd"/>
      <w:r w:rsidR="00C71243" w:rsidRPr="002E51B5">
        <w:t xml:space="preserve">, a preskúmať nové formy angažovanosti v rámci iniciatívy koordinovanej námornej prítomnosti EÚ; napokon zdôrazňuje, že </w:t>
      </w:r>
      <w:proofErr w:type="spellStart"/>
      <w:r w:rsidR="00C71243" w:rsidRPr="002E51B5">
        <w:t>inštitucionalizácia</w:t>
      </w:r>
      <w:proofErr w:type="spellEnd"/>
      <w:r w:rsidR="00C71243" w:rsidRPr="002E51B5">
        <w:t xml:space="preserve"> tohto partnerstva v oblasti bezpečnosti a obrany upevňuje pozíciu Južnej Kórey ako jedného z najvýznamnejších indicko-tichomorských partnerov EÚ a poskytuje pevný základ pre dlhodobé spoločné opatrenia na riešenie spoločných geopolitických výziev;</w:t>
      </w:r>
    </w:p>
    <w:p w14:paraId="70D4906C" w14:textId="485A5692" w:rsidR="00C71243" w:rsidRPr="002E51B5" w:rsidRDefault="00760C7A" w:rsidP="00C71243">
      <w:pPr>
        <w:pStyle w:val="NormalHanging12a"/>
      </w:pPr>
      <w:r w:rsidRPr="002E51B5">
        <w:t>68</w:t>
      </w:r>
      <w:r w:rsidR="00C71243" w:rsidRPr="002E51B5">
        <w:t>.</w:t>
      </w:r>
      <w:r w:rsidR="00C71243" w:rsidRPr="002E51B5">
        <w:tab/>
        <w:t xml:space="preserve">zdôrazňuje hodnotu prehlbovania väzieb s Novým Zélandom, dlhodobým partnerom, ktorý s EÚ zdieľa silné politické, kultúrne a normatívne afinity; poukazuje na to, že Nový Zéland preukazuje stabilné vedúce postavenie v oblasti mnohostrannej diplomacie, jadrového odzbrojenia a opatrení v oblasti klímy, čím sa stal nenahraditeľným spojencom pri dosahovaní spoločných globálnych cieľov; víta uzavretie dohody o voľnom obchode medzi EÚ a Novým Zélandom, ktorá je míľnikom v posilňovaní hospodárskej spolupráce, a zároveň uznáva potenciál rozšírenia spoločnej </w:t>
      </w:r>
      <w:r w:rsidR="00C71243" w:rsidRPr="002E51B5">
        <w:lastRenderedPageBreak/>
        <w:t>práce v oblasti bezpečnosti a prepojenosti;</w:t>
      </w:r>
    </w:p>
    <w:p w14:paraId="25B56D88" w14:textId="4CB7EB77" w:rsidR="00C71243" w:rsidRPr="002E51B5" w:rsidRDefault="00760C7A" w:rsidP="00C71243">
      <w:pPr>
        <w:pStyle w:val="NormalHanging12a"/>
      </w:pPr>
      <w:r w:rsidRPr="002E51B5">
        <w:t>69</w:t>
      </w:r>
      <w:r w:rsidR="00C71243" w:rsidRPr="002E51B5">
        <w:t>.</w:t>
      </w:r>
      <w:r w:rsidR="00C71243" w:rsidRPr="002E51B5">
        <w:tab/>
        <w:t xml:space="preserve">zdôrazňuje význam posilnenia strategickej spolupráce s Austráliou, ktorá je podobne zmýšľajúcim partnerom zdieľajúcim záväzok EÚ voči demokracii, ľudským právam, medzinárodnému právu a globálnemu poriadku založenému na pravidlách; zdôrazňuje, že vďaka svojej geografickej polohe a aktívnej úlohe v oblasti regionálnej bezpečnosti sa Austrália stáva ústredným aktérom pri zabezpečovaní stability v indicko-tichomorskom regióne; v tejto súvislosti víta oznámenie predsedu Európskej rady Antónia </w:t>
      </w:r>
      <w:proofErr w:type="spellStart"/>
      <w:r w:rsidR="00C71243" w:rsidRPr="002E51B5">
        <w:t>Costu</w:t>
      </w:r>
      <w:proofErr w:type="spellEnd"/>
      <w:r w:rsidR="00C71243" w:rsidRPr="002E51B5">
        <w:t xml:space="preserve">, predsedníčky Komisie </w:t>
      </w:r>
      <w:proofErr w:type="spellStart"/>
      <w:r w:rsidR="00C71243" w:rsidRPr="002E51B5">
        <w:t>Ursuly</w:t>
      </w:r>
      <w:proofErr w:type="spellEnd"/>
      <w:r w:rsidR="00C71243" w:rsidRPr="002E51B5">
        <w:t xml:space="preserve"> von der </w:t>
      </w:r>
      <w:proofErr w:type="spellStart"/>
      <w:r w:rsidR="00C71243" w:rsidRPr="002E51B5">
        <w:t>Leyenovej</w:t>
      </w:r>
      <w:proofErr w:type="spellEnd"/>
      <w:r w:rsidR="00C71243" w:rsidRPr="002E51B5">
        <w:t xml:space="preserve"> a predsedu vlády Austrálie </w:t>
      </w:r>
      <w:proofErr w:type="spellStart"/>
      <w:r w:rsidR="00C71243" w:rsidRPr="002E51B5">
        <w:t>Anthonyho</w:t>
      </w:r>
      <w:proofErr w:type="spellEnd"/>
      <w:r w:rsidR="00C71243" w:rsidRPr="002E51B5">
        <w:t xml:space="preserve"> </w:t>
      </w:r>
      <w:proofErr w:type="spellStart"/>
      <w:r w:rsidR="00C71243" w:rsidRPr="002E51B5">
        <w:t>Albanesa</w:t>
      </w:r>
      <w:proofErr w:type="spellEnd"/>
      <w:r w:rsidR="00C71243" w:rsidRPr="002E51B5">
        <w:t xml:space="preserve"> na samite lídrov skupiny G7 v Alberte o začatí rokovaní o partnerstve v oblasti bezpečnosti a obrany; zdôrazňuje, že táto iniciatíva odráža čoraz väčšie uznanie prepojenosti európskej a indicko-tichomorskej bezpečnosti a poskytuje príležitosť na rozšírenie spoločných opatrení v oblasti globálnych bezpečnostných výziev; zdôrazňuje, že tieto rokovania spolu s obnoveným záväzkom uzavrieť dohodu o voľnom obchode medzi Austráliou a EÚ preukazujú silný impulz v dvojstranných vzťahoch a posilňujú nielen hospodárske a technologické väzby, ale aj kolektívnu odolnosť a strategickú dôveru;</w:t>
      </w:r>
    </w:p>
    <w:p w14:paraId="3C37BC45" w14:textId="46D1188F" w:rsidR="00C71243" w:rsidRPr="002E51B5" w:rsidRDefault="00760C7A" w:rsidP="00C71243">
      <w:pPr>
        <w:pStyle w:val="NormalHanging12a"/>
      </w:pPr>
      <w:r w:rsidRPr="002E51B5">
        <w:t>70</w:t>
      </w:r>
      <w:r w:rsidR="00C71243" w:rsidRPr="002E51B5">
        <w:t>.</w:t>
      </w:r>
      <w:r w:rsidR="00C71243" w:rsidRPr="002E51B5">
        <w:tab/>
        <w:t>poukazuje na zvýšený politický a </w:t>
      </w:r>
      <w:proofErr w:type="spellStart"/>
      <w:r w:rsidR="00C71243" w:rsidRPr="002E51B5">
        <w:t>geostrategický</w:t>
      </w:r>
      <w:proofErr w:type="spellEnd"/>
      <w:r w:rsidR="00C71243" w:rsidRPr="002E51B5">
        <w:t xml:space="preserve"> význam krajín Oceánie, ako aj organizácií, ako je Fórum tichomorských ostrovov; pripomína, že hoci tichomorské krajiny patria medzi krajiny najviac vystavené globálnym výzvam a geopolitickým tlakom, zohrávajú vedúcu úlohu pri podpore </w:t>
      </w:r>
      <w:proofErr w:type="spellStart"/>
      <w:r w:rsidR="00C71243" w:rsidRPr="002E51B5">
        <w:t>multilateralizmu</w:t>
      </w:r>
      <w:proofErr w:type="spellEnd"/>
      <w:r w:rsidR="00C71243" w:rsidRPr="002E51B5">
        <w:t xml:space="preserve"> a zostávajú kľúčovými partnermi v rámci medzinárodného poriadku založeného na pravidlách; vyzýva EÚ a jej členské štáty, aby zvýšili svoju diplomatickú angažovanosť v regióne, podľa možnosti v úzkej spolupráci s Austráliou a Novým Zélandom;</w:t>
      </w:r>
    </w:p>
    <w:p w14:paraId="413E6FF1" w14:textId="5EA8081B" w:rsidR="00C71243" w:rsidRPr="002E51B5" w:rsidRDefault="00760C7A" w:rsidP="00C71243">
      <w:pPr>
        <w:pStyle w:val="NormalHanging12a"/>
      </w:pPr>
      <w:r w:rsidRPr="002E51B5">
        <w:t>71</w:t>
      </w:r>
      <w:r w:rsidR="00C71243" w:rsidRPr="002E51B5">
        <w:t>.</w:t>
      </w:r>
      <w:r w:rsidR="00C71243" w:rsidRPr="002E51B5">
        <w:tab/>
        <w:t>zastáva názor, že vzťahy medzi EÚ a Čínou budú rozhodujúcim faktorom pre našu budúcu hospodársku prosperitu a medzinárodnú bezpečnosť; v tejto súvislosti sa domnieva, že zrýchľujúca sa militarizácia Číny, jej rastúca vojenská prítomnosť a agresívne správanie v Juhočínskom mori a neopodstatnené vojenské provokácie voči jej susedom, ako aj jej vojenské a politické partnerstvá s Ruskom, Severnou Kóreou a Iránom predstavujú kľúčovú geopolitickú výzvu 21. storočia; vyjadruje znepokojenie nad možným posunom čínskej zahraničnej politiky od silne asertívnej k otvorene agresívnej;</w:t>
      </w:r>
    </w:p>
    <w:p w14:paraId="13595854" w14:textId="6F4BCBB2" w:rsidR="00C71243" w:rsidRPr="002E51B5" w:rsidRDefault="00760C7A" w:rsidP="00C71243">
      <w:pPr>
        <w:pStyle w:val="NormalHanging12a"/>
      </w:pPr>
      <w:r w:rsidRPr="002E51B5">
        <w:t>72</w:t>
      </w:r>
      <w:r w:rsidR="00C71243" w:rsidRPr="002E51B5">
        <w:t>.</w:t>
      </w:r>
      <w:r w:rsidR="00C71243" w:rsidRPr="002E51B5">
        <w:tab/>
        <w:t>odsudzuje partnerstvo medzi Ruskom a Čínou bez hraníc, najmä obnovený záväzok posilniť ich vojenské väzby, a tým pokračovať v podpore ruskej vojnovej mašinérie, a to aj prostredníctvom vývozu materiálov dvojakého použitia;</w:t>
      </w:r>
    </w:p>
    <w:p w14:paraId="659E57F2" w14:textId="2400741E" w:rsidR="00C71243" w:rsidRPr="002E51B5" w:rsidRDefault="00760C7A" w:rsidP="00C71243">
      <w:pPr>
        <w:pStyle w:val="NormalHanging12a"/>
      </w:pPr>
      <w:r w:rsidRPr="002E51B5">
        <w:t>73</w:t>
      </w:r>
      <w:r w:rsidR="00C71243" w:rsidRPr="002E51B5">
        <w:t>.</w:t>
      </w:r>
      <w:r w:rsidR="00C71243" w:rsidRPr="002E51B5">
        <w:tab/>
        <w:t xml:space="preserve">pripomína záväzok EÚ presadzovať politiku „jednej Číny“ ako jednu zo zásad vzťahov medzi EÚ a Čínou; odsudzuje zastrašovanie a ohrozovanie mieru a stability v Taiwanskom prielive a okolitých medzinárodných vodách zo strany Číny vrátane rozsiahlych leteckých a námorných manévrov, ako napríklad cvičenie </w:t>
      </w:r>
      <w:r w:rsidR="009109D9" w:rsidRPr="002E51B5">
        <w:rPr>
          <w:bCs/>
          <w:iCs/>
        </w:rPr>
        <w:t>Misia spravodlivosť 2025 a</w:t>
      </w:r>
      <w:r w:rsidR="009109D9" w:rsidRPr="002E51B5">
        <w:rPr>
          <w:b/>
          <w:i/>
        </w:rPr>
        <w:t xml:space="preserve"> </w:t>
      </w:r>
      <w:proofErr w:type="spellStart"/>
      <w:r w:rsidR="00C71243" w:rsidRPr="002E51B5">
        <w:t>Strait</w:t>
      </w:r>
      <w:proofErr w:type="spellEnd"/>
      <w:r w:rsidR="00C71243" w:rsidRPr="002E51B5">
        <w:t xml:space="preserve"> Thunder-2025A v apríli 2025</w:t>
      </w:r>
      <w:r w:rsidR="009109D9" w:rsidRPr="002E51B5">
        <w:rPr>
          <w:bCs/>
          <w:iCs/>
        </w:rPr>
        <w:t>, ktoré ohrozujú stabilitu v tomto regióne</w:t>
      </w:r>
      <w:r w:rsidR="00C71243" w:rsidRPr="002E51B5">
        <w:t xml:space="preserve">; vyzýva EÚ a členské štáty, aby prostredníctvom jasného a konzistentného signálu zabezpečili, že </w:t>
      </w:r>
      <w:r w:rsidR="009109D9" w:rsidRPr="002E51B5">
        <w:rPr>
          <w:bCs/>
          <w:iCs/>
        </w:rPr>
        <w:t>prebiehajúce pokusy</w:t>
      </w:r>
      <w:r w:rsidR="00C71243" w:rsidRPr="002E51B5">
        <w:t xml:space="preserve"> o jednostrannú zmenu súčasného stavu v Taiwanskom prielive, najmä prostredníctvom sily alebo nátlaku, nemožno akceptovať a bud</w:t>
      </w:r>
      <w:r w:rsidR="009109D9" w:rsidRPr="002E51B5">
        <w:t>ú</w:t>
      </w:r>
      <w:r w:rsidR="00C71243" w:rsidRPr="002E51B5">
        <w:t xml:space="preserve"> mať vysokú cenu; zdôrazňuje, že Taiwan je pre EÚ kľúčovým demokratickým partnerom v indicko-tichomorskom regióne, a naliehavo vyzýva EÚ a jej členské štáty, aby sa zapojili do užšej spolupráce s Taiwanom s cieľom ďalej posilniť hospodárske, obchodné a investičné väzby; okrem toho vyzýva na </w:t>
      </w:r>
      <w:r w:rsidR="00C71243" w:rsidRPr="002E51B5">
        <w:lastRenderedPageBreak/>
        <w:t>pravidelnú výmenu názorov medzi EÚ a jej taiwanskými partnermi o príslušných bezpečnostných otázkach; vyzýva EÚ a jej členské štáty, aby podporovali zmysluplnú účasť Taiwanu v multilaterálnych organizáciách, ako sú Svetová zdravotnícka organizácia, Medzinárodná organizácia civilného letectva a Rámcový dohovor OSN o zmene klímy; pripomína, že v bielej knihe o európskej obrannej pripravenosti 2030 sa vyjadruje znepokojenie nad nátlakom Číny na Taiwan prostredníctvom zintenzívňovania politických, hospodárskych, vojenských, kybernetických a kognitívnych opatrení; zdôrazňuje, že územné nároky Číny voči Taiwanu nemajú žiadny základ v medzinárodnom práve, že žiadna strana nie je podriadená tej druhej a že taiwanský ľud môže zastupovať len demokraticky zvolená vláda; nesúhlasí s neustálym skresľovaním rezolúcie OSN č. 2758 zo strany Čínskej ľudovej republiky a jej úsilím o blokovanie účasti Taiwanu v multilaterálnych organizáciách;</w:t>
      </w:r>
    </w:p>
    <w:p w14:paraId="06A0B90E" w14:textId="40737971" w:rsidR="00C71243" w:rsidRPr="002E51B5" w:rsidRDefault="00760C7A" w:rsidP="00C71243">
      <w:pPr>
        <w:pStyle w:val="NormalHanging12a"/>
      </w:pPr>
      <w:r w:rsidRPr="002E51B5">
        <w:t>74</w:t>
      </w:r>
      <w:r w:rsidR="00C71243" w:rsidRPr="002E51B5">
        <w:t xml:space="preserve">. </w:t>
      </w:r>
      <w:r w:rsidR="00C71243" w:rsidRPr="002E51B5">
        <w:tab/>
        <w:t xml:space="preserve">odsudzuje systém nútenej práce pod vedením vlády a pretrvávajúce porušovanie ľudských práv, najmä systematické represie voči </w:t>
      </w:r>
      <w:proofErr w:type="spellStart"/>
      <w:r w:rsidR="00C71243" w:rsidRPr="002E51B5">
        <w:t>Ujgurom</w:t>
      </w:r>
      <w:proofErr w:type="spellEnd"/>
      <w:r w:rsidR="00C71243" w:rsidRPr="002E51B5">
        <w:t xml:space="preserve"> v provincii Sin-</w:t>
      </w:r>
      <w:proofErr w:type="spellStart"/>
      <w:r w:rsidR="00C71243" w:rsidRPr="002E51B5">
        <w:t>ťiang</w:t>
      </w:r>
      <w:proofErr w:type="spellEnd"/>
      <w:r w:rsidR="00C71243" w:rsidRPr="002E51B5">
        <w:t>; so znepokojením sleduje intenzívne zásahy proti etnickým menšinám v Tibete, Hongkongu a Macau a nadnárodné represie voči čínskym disidentom; vyzýva Čínu, aby dodržiavala všetky záväzné dohovory Medzinárodnej organizácie práce;</w:t>
      </w:r>
    </w:p>
    <w:p w14:paraId="5EE81544" w14:textId="2906B606" w:rsidR="00C71243" w:rsidRPr="002E51B5" w:rsidRDefault="00760C7A" w:rsidP="00C71243">
      <w:pPr>
        <w:pStyle w:val="NormalHanging12a"/>
      </w:pPr>
      <w:r w:rsidRPr="002E51B5">
        <w:t>75</w:t>
      </w:r>
      <w:r w:rsidR="00C71243" w:rsidRPr="002E51B5">
        <w:t xml:space="preserve">. </w:t>
      </w:r>
      <w:r w:rsidR="00C71243" w:rsidRPr="002E51B5">
        <w:tab/>
        <w:t>opätovne dôrazne odsudzuje porušovanie medzinárodných záväzkov zo strany Číny a porušovanie čínsko-britského a čínsko-portugalského spoločného vyhlásenia, zásady „jedna krajina, dva systémy“ a základného zákona Hongkongu; vyzýva Čínu, aby rešpektovala a zaručila autonómiu Hongkongu a ratifikovala Medzinárodný pakt o občianskych a politických právach; vyzýva Komisiu a Radu, aby preskúmali štatút Hospodárskeho a obchodného úradu Hongkongu v Bruseli, ako aj autonómny štatút Hongkongu a Macaa v súvislosti so zákonom o národnej bezpečnosti a porušovaním medzinárodných záväzkov Čínskou ľudovou republikou; je znepokojený úlohou Hongkongu, ktorý pomáha Rusku obchádzať platné sankcie a obstarávať kľúčové komponenty na výrobu zbraní; okrem toho odsudzuje zásahy proti autonómii osobitného administratívneho regiónu a opozičným predstaviteľom vrátane členov občianskej spoločnosti a ich rodinných príslušníkov; vyzýva ESVČ, aby pozorne monitorovala súdne procesy s politickými väzňami v Hongkongu a aby požadovala prepustenie všetkých politických väzňov;</w:t>
      </w:r>
    </w:p>
    <w:p w14:paraId="0884C0FA" w14:textId="0181D315" w:rsidR="00C71243" w:rsidRPr="002E51B5" w:rsidRDefault="00760C7A" w:rsidP="00C71243">
      <w:pPr>
        <w:pStyle w:val="NormalHanging12a"/>
      </w:pPr>
      <w:r w:rsidRPr="002E51B5">
        <w:t>76</w:t>
      </w:r>
      <w:r w:rsidR="00C71243" w:rsidRPr="002E51B5">
        <w:t xml:space="preserve">. </w:t>
      </w:r>
      <w:r w:rsidR="00C71243" w:rsidRPr="002E51B5">
        <w:tab/>
        <w:t>je znepokojený rastúcim hospodárskym prenikaním čínskych spoločností do EÚ, a to aj do strategických odvetví, ako je výroba batérií; zdôrazňuje naliehavú potrebu pokračovať v politike znižovania rizika tým, že sa bude pokračovať v znižovaní hospodárskej závislosti v kritických odvetviach v súlade so stratégiou hospodárskej bezpečnosti EÚ; zdôrazňuje, že takáto závislosť obmedzuje schopnosť zahraničnej politiky EÚ a zvyšuje jej zraniteľnosť voči politickému a hospodárskemu nátlaku; vyžaduje si preto účinné opatrenia na zníženie rizika, diverzifikáciu dodávateľských reťazcov a vytváranie nových partnerstiev;</w:t>
      </w:r>
    </w:p>
    <w:p w14:paraId="67EBE02E" w14:textId="6C8B8A5E" w:rsidR="00C71243" w:rsidRPr="002E51B5" w:rsidRDefault="00760C7A" w:rsidP="00C71243">
      <w:pPr>
        <w:pStyle w:val="NormalHanging12a"/>
      </w:pPr>
      <w:r w:rsidRPr="002E51B5">
        <w:t>77</w:t>
      </w:r>
      <w:r w:rsidR="00C71243" w:rsidRPr="002E51B5">
        <w:t>.</w:t>
      </w:r>
      <w:r w:rsidR="00C71243" w:rsidRPr="002E51B5">
        <w:tab/>
        <w:t xml:space="preserve">zdôrazňuje, že je potrebné, aby EÚ podporovala principiálny dialóg a vzájomne prospešnú spoluprácu s Čínou pri riešení viacerých globálnych výziev, od </w:t>
      </w:r>
      <w:proofErr w:type="spellStart"/>
      <w:r w:rsidR="00C71243" w:rsidRPr="002E51B5">
        <w:t>multilateralizmu</w:t>
      </w:r>
      <w:proofErr w:type="spellEnd"/>
      <w:r w:rsidR="00C71243" w:rsidRPr="002E51B5">
        <w:t xml:space="preserve"> a zmeny klímy až po globálne zdravie a medzinárodný rozvoj; v tejto súvislosti zdôrazňuje, že EÚ musí prijať viacrozmernú stratégiu, ktorá bude kombinovať principiálnu diplomaciu zameranú na dodržiavanie medzinárodného práva s hospodárskou angažovanosťou, ktorá zabezpečí rovnaké podmienky, a tým aj záujmy EÚ, a ktorá si bude vyžadovať zníženie rizika vo vzťahu k Číne; potvrdzuje, že vnímať Čínu súbežne ako partnera, hospodárskeho konkurenta a systémového rivala naďalej </w:t>
      </w:r>
      <w:r w:rsidR="00C71243" w:rsidRPr="002E51B5">
        <w:lastRenderedPageBreak/>
        <w:t>predstavuje užitočný analytický rámec, ale zdôrazňuje, že ako dlhodobé strategické smerovanie to nestačí; vyzýva na štruktúrovanú diskusiu medzi členskými štátmi o budúcnosti vzťahov EÚ s Čínou s cieľom vymedziť strategické ciele Únie; zdôrazňuje, že len stanovením dlhodobej vízie vzťahov medzi EÚ a Čínou môže Únia navrhnúť konzistentnú, dôveryhodnú a účinnú politiku, a vyzýva Komisiu a Radu, aby na tento účel predložili návrhy;</w:t>
      </w:r>
    </w:p>
    <w:p w14:paraId="5F0428BD" w14:textId="40482BC4" w:rsidR="00C71243" w:rsidRPr="002E51B5" w:rsidRDefault="00760C7A" w:rsidP="00C71243">
      <w:pPr>
        <w:pStyle w:val="NormalHanging12a"/>
      </w:pPr>
      <w:r w:rsidRPr="002E51B5">
        <w:t>78</w:t>
      </w:r>
      <w:r w:rsidR="00C71243" w:rsidRPr="002E51B5">
        <w:t>.</w:t>
      </w:r>
      <w:r w:rsidR="00C71243" w:rsidRPr="002E51B5">
        <w:tab/>
        <w:t xml:space="preserve">konštatuje, že geopolitické výzvy posilnili spoločné záujmy EÚ a Indie; podporuje uskutočnenie samitu EÚ – India s cieľom začať nový strategický program; víta strategický dialóg o zahraničnej a bezpečnostnej politike, ktorý sa začal v júni 2025, a nabáda na vytvorenie partnerstva medzi EÚ a Indiou v oblasti bezpečnosti a obrany vrátane pravidelných spoločných námorných cvičení v Indickom oceáne a operačnej spolupráce medzi indickým námorníctvom a námornými misiami EÚ; zdôrazňuje cieľ uzavrieť do roku 2026 dohodu o bezpečnosti utajovaných skutočností s Indiou; zdôrazňuje strategickú príležitosť znížiť závislosť Indie od dovozu ruských zbraní podporou spolupráce v oblasti obranného priemyslu a transferu technológií s európskymi partnermi a vyzýva Indiu, aby zaujala jasný postoj voči ruskej útočnej vojne proti Ukrajine a aby posilnila účinné opatrenia na zabránenie obchádzania sankcií EÚ; víta hospodársky koridor India – Blízky východ – Európa a zdôrazňuje, že tento projekt by mohol urýchliť obchod medzi Európou a Indiou; nabáda EÚ a Indiu, aby zvýšili investície v rámci stratégie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 na základe súčasného portfólia Tímu Európa vo výške 15 miliárd EUR s prioritnými projektmi v oblasti energie z obnoviteľných zdrojov, udržateľnej dopravy, digitálnej infraštruktúry a zdravotnej bezpečnosti; vyzýva na zriadenie podnikateľského fóra EÚ – India s cieľom posilniť spoluprácu súkromného sektora a zabezpečiť prijatie iniciatív na trhu; podporuje vytvorenie inovačných centier a partnerstiev pre startupy medzi EÚ a Indiou na podporu spolupráce v oblasti polovodičov, umelej inteligencie a čistého vodíka vrátane spoločného výskumu v rámci programu Horizont Európa; opätovne zdôrazňuje význam pravidelných ministerských dialógov a parlamentnej spolupráce s cieľom zabezpečiť dohľad a zaručiť plnenie spoločných záväzkov; vyzýva indickú vládu, aby zlepšila ochranu práv žien a menšín;</w:t>
      </w:r>
    </w:p>
    <w:p w14:paraId="3D9BC74F" w14:textId="2BC3C7B6" w:rsidR="00C71243" w:rsidRPr="002E51B5" w:rsidRDefault="00760C7A" w:rsidP="00C71243">
      <w:pPr>
        <w:pStyle w:val="NormalHanging12a"/>
      </w:pPr>
      <w:r w:rsidRPr="002E51B5">
        <w:t>79</w:t>
      </w:r>
      <w:r w:rsidR="00C71243" w:rsidRPr="002E51B5">
        <w:t>.</w:t>
      </w:r>
      <w:r w:rsidR="00C71243" w:rsidRPr="002E51B5">
        <w:tab/>
        <w:t>víta 10. politický dialóg medzi EÚ a Pakistanom, ktorý sa konal 17. júla 2025 v Bruseli, a zdôrazňuje význam úplného vykonávania strategického plánu angažovanosti ako rámca na posilnenie spolupráce v politických, hospodárskych, bezpečnostných a rozvojových otázkach; vyzýva Komisiu a PK/VP, aby nadviazali na pokrok dosiahnutý v rámci všeobecného systému preferencií plus (VSP+) a komplexného dialógu o migrácii a mobilite; nabáda na pokračovanie spolupráce v oblasti migrácie, boja proti terorizmu a boja proti drogám;</w:t>
      </w:r>
    </w:p>
    <w:p w14:paraId="1C39E3B7" w14:textId="10D14BDD" w:rsidR="00C71243" w:rsidRPr="002E51B5" w:rsidRDefault="00760C7A" w:rsidP="00C71243">
      <w:pPr>
        <w:pStyle w:val="NormalHanging12a"/>
      </w:pPr>
      <w:r w:rsidRPr="002E51B5">
        <w:t>80</w:t>
      </w:r>
      <w:r w:rsidR="00C71243" w:rsidRPr="002E51B5">
        <w:t>.</w:t>
      </w:r>
      <w:r w:rsidR="00C71243" w:rsidRPr="002E51B5">
        <w:tab/>
        <w:t>vyjadruje podporu a solidaritu prodemokratickým hnutiam v južnej Ázii, najmä v Bangladéši, na Srí Lanke a v Nepále, a zdôrazňuje, že politické vedenie musí splniť tieto demokratické ambície obyvateľstva prostredníctvom konkrétnych reforiem a pokroku; pripomína, že EÚ dlhodobo podporuje demokraciu a občiansku spoločnosť v južnej Ázii, a zdôrazňuje, že EÚ by sa mala usilovať o užšie partnerstvo so všetkými krajinami v regióne s cieľom poskytnúť alternatívny model spolupráce, než aký ponúka Čína, ktorá zvyšuje svoju prítomnosť v regióne;</w:t>
      </w:r>
    </w:p>
    <w:p w14:paraId="08EB2E8F" w14:textId="48582059" w:rsidR="009C7AFE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81</w:t>
      </w:r>
      <w:r w:rsidR="009C7AFE" w:rsidRPr="002E51B5">
        <w:rPr>
          <w:bCs/>
          <w:iCs/>
        </w:rPr>
        <w:t>.</w:t>
      </w:r>
      <w:r w:rsidR="009C7AFE" w:rsidRPr="002E51B5">
        <w:rPr>
          <w:bCs/>
          <w:iCs/>
        </w:rPr>
        <w:tab/>
        <w:t xml:space="preserve">dôrazne odsudzuje zinscenované všeobecné voľby, ktoré 28. decembra 2025 usporiadala vojenská junta v Mjanmarsku a ktoré nemajú demokratickú legitimitu a konali sa v prostredí systémového zastrašovania, násilia a nátlaku; zdôrazňuje, že z </w:t>
      </w:r>
      <w:r w:rsidR="009C7AFE" w:rsidRPr="002E51B5">
        <w:rPr>
          <w:bCs/>
          <w:iCs/>
        </w:rPr>
        <w:lastRenderedPageBreak/>
        <w:t>dôvodu núteného rozpustenia opozičných strán a pokračujúceho zadržiavania politických lídrov v Mjanmarsku je volebný proces neplatný; odmieta akýkoľvek pokus junty využiť tieto podvodné prieskumy na získanie medzinárodného uznania; vyzýva VP/PK a členské štáty, aby zvýšili tlak na tento vojenský režim cielenými sankciami a naďalej podporovali demokratické ambície mjanmarského ľudu a jeho úsilie o skutočný a inkluzívny prechod k civilnej vláde;</w:t>
      </w:r>
    </w:p>
    <w:p w14:paraId="73E197ED" w14:textId="77DDBF9C" w:rsidR="00C71243" w:rsidRPr="002E51B5" w:rsidRDefault="00760C7A" w:rsidP="00C71243">
      <w:pPr>
        <w:pStyle w:val="NormalHanging12a"/>
      </w:pPr>
      <w:r w:rsidRPr="002E51B5">
        <w:t>82</w:t>
      </w:r>
      <w:r w:rsidR="00C71243" w:rsidRPr="002E51B5">
        <w:t xml:space="preserve">. </w:t>
      </w:r>
      <w:r w:rsidR="00C71243" w:rsidRPr="002E51B5">
        <w:tab/>
        <w:t>naliehavo vyzýva PK/VP a členské štáty, aby sa zamerali na rozvoj silnejších dvojstranných partnerstiev s podobne zmýšľajúcimi demokraciami v Afrike založených na rovnosti, rešpekte a vzájomnom prospechu, ako aj na zásade „viac za viac“ a presadzovali pritom univerzálne hodnoty ľudských práv a demokracie; zdôrazňuje, že EÚ aj Afrika čelia rovnakým globálnym výzvam; zdôrazňuje potrebu posilniť vzťahy medzi kontinentmi a víta spoločné vyhlásenie o 7. samite EÚ a Africkej únie (AÚ)</w:t>
      </w:r>
      <w:r w:rsidR="00C71243" w:rsidRPr="002E51B5">
        <w:rPr>
          <w:rStyle w:val="FootnoteReference"/>
        </w:rPr>
        <w:footnoteReference w:id="16"/>
      </w:r>
      <w:r w:rsidR="00C71243" w:rsidRPr="002E51B5">
        <w:t xml:space="preserve">; zdôrazňuje význam </w:t>
      </w:r>
      <w:proofErr w:type="spellStart"/>
      <w:r w:rsidR="00C71243" w:rsidRPr="002E51B5">
        <w:t>inštitucionalizácie</w:t>
      </w:r>
      <w:proofErr w:type="spellEnd"/>
      <w:r w:rsidR="00C71243" w:rsidRPr="002E51B5">
        <w:t xml:space="preserve"> parlamentného rozmeru budúcich samitov EÚ – AÚ ako neoddeliteľnej súčasti ich rámca s cieľom zabezpečiť zastúpenie občanov, verejný dohľad a demokratický príspevok k rokovaniam a výsledkom partnerstva; opätovne zdôrazňuje pridanú hodnotu, ktorú môže priniesť Organizácia afrických, karibských a tichomorských štátov (</w:t>
      </w:r>
      <w:r w:rsidR="00B95346" w:rsidRPr="002E51B5">
        <w:t>ďalej len „</w:t>
      </w:r>
      <w:r w:rsidR="00C71243" w:rsidRPr="002E51B5">
        <w:t>OAKTŠ</w:t>
      </w:r>
      <w:r w:rsidR="00B95346" w:rsidRPr="002E51B5">
        <w:t>“</w:t>
      </w:r>
      <w:r w:rsidR="00C71243" w:rsidRPr="002E51B5">
        <w:t>), a víta intenzívnejšiu spoluprácu s krajinami OAKTŠ prostredníctvom Samojskej dohody</w:t>
      </w:r>
      <w:r w:rsidR="00C71243" w:rsidRPr="002E51B5">
        <w:rPr>
          <w:rStyle w:val="FootnoteReference"/>
        </w:rPr>
        <w:footnoteReference w:id="17"/>
      </w:r>
      <w:r w:rsidR="00C71243" w:rsidRPr="002E51B5">
        <w:t>; vyzýva na vytvorenie osobitného paktu industrializácie medzi EÚ a Afrikou pod spoločnou záštitou AÚ, EÚ a regionálnych rozvojových bánk s cieľom mobilizovať verejný a súkromný kapitál, ktorý by zabezpečil, že Afrika nebude len zdrojom surovín, ale aj centrom spracovania, výroby a inovácií;</w:t>
      </w:r>
    </w:p>
    <w:p w14:paraId="308E64FF" w14:textId="110CB63E" w:rsidR="00C71243" w:rsidRPr="002E51B5" w:rsidRDefault="00760C7A" w:rsidP="00C71243">
      <w:pPr>
        <w:pStyle w:val="NormalHanging12a"/>
      </w:pPr>
      <w:r w:rsidRPr="002E51B5">
        <w:t>83</w:t>
      </w:r>
      <w:r w:rsidR="00C71243" w:rsidRPr="002E51B5">
        <w:t>.</w:t>
      </w:r>
      <w:r w:rsidR="00C71243" w:rsidRPr="002E51B5">
        <w:tab/>
        <w:t>je naďalej hlboko znepokojený pretrvávajúcim násilím a humanitárnymi krízami vo viacerých častiach Afriky; je obzvlášť znepokojený pretrvávajúcim násilím a neistotou na východe Konžskej demokratickej republiky, najmä v provincii Severné Kivu a </w:t>
      </w:r>
      <w:proofErr w:type="spellStart"/>
      <w:r w:rsidR="00C71243" w:rsidRPr="002E51B5">
        <w:t>Ituri</w:t>
      </w:r>
      <w:proofErr w:type="spellEnd"/>
      <w:r w:rsidR="00C71243" w:rsidRPr="002E51B5">
        <w:t xml:space="preserve">; vyzýva EÚ, aby zohrávala aktívnu a koordinovanú úlohu pri podpore vykonávania mierového procesu so zameraním na posilnenie </w:t>
      </w:r>
      <w:proofErr w:type="spellStart"/>
      <w:r w:rsidR="00C71243" w:rsidRPr="002E51B5">
        <w:t>inkluzívnosti</w:t>
      </w:r>
      <w:proofErr w:type="spellEnd"/>
      <w:r w:rsidR="00C71243" w:rsidRPr="002E51B5">
        <w:t xml:space="preserve"> a účasti žien, prístupu k humanitárnej pomoci a ochrany civilného obyvateľstva; vyzýva Komisiu a Radu, aby okamžite pozastavili platnosť memoranda o porozumení medzi EÚ a Rwandou o udržateľných hodnotových reťazcoch v oblasti surovín, kým Rwanda neprestane zasahovať;</w:t>
      </w:r>
    </w:p>
    <w:p w14:paraId="61C554E4" w14:textId="2FB811A9" w:rsidR="00C71243" w:rsidRPr="002E51B5" w:rsidRDefault="00760C7A" w:rsidP="00C71243">
      <w:pPr>
        <w:pStyle w:val="NormalHanging12a"/>
      </w:pPr>
      <w:r w:rsidRPr="002E51B5">
        <w:t>84</w:t>
      </w:r>
      <w:r w:rsidR="00C71243" w:rsidRPr="002E51B5">
        <w:t>.</w:t>
      </w:r>
      <w:r w:rsidR="00C71243" w:rsidRPr="002E51B5">
        <w:tab/>
        <w:t>vyjadruje vážne znepokojenie nad ničivým konfliktom v Sudáne, ktorý má za následok masové straty na životoch civilného obyvateľstva, vysídľovanie a rozsiahle porušovanie ľudských práv; dôrazne odsudzuje všetky vojnové zločiny a porušovanie ľudských práv a vyzýva na neobmedzený prístup humanitárnej pomoci, vyvodenie plnej zodpovednosti, presadenie všetkých zbrojných embárg a cielené sankcie voči všetkým osobám, ktoré sa dopúšťajú týchto zverstiev;</w:t>
      </w:r>
    </w:p>
    <w:p w14:paraId="6A5688E4" w14:textId="438A4F85" w:rsidR="00C71243" w:rsidRPr="002E51B5" w:rsidRDefault="00760C7A" w:rsidP="00C71243">
      <w:pPr>
        <w:pStyle w:val="NormalHanging12a"/>
      </w:pPr>
      <w:r w:rsidRPr="002E51B5">
        <w:t>85</w:t>
      </w:r>
      <w:r w:rsidR="00C71243" w:rsidRPr="002E51B5">
        <w:t>.</w:t>
      </w:r>
      <w:r w:rsidR="00C71243" w:rsidRPr="002E51B5">
        <w:tab/>
        <w:t xml:space="preserve">so znepokojením berie na vedomie nedávne volebné problémy v niektorých častiach afrického kontinentu vrátane Tanzánie, Kamerunu a Pobrežia Slonoviny a uznáva následnú angažovanosť verejnosti a demonštrácie; nabáda na transparentné a dôkladné </w:t>
      </w:r>
      <w:r w:rsidR="00C71243" w:rsidRPr="002E51B5">
        <w:lastRenderedPageBreak/>
        <w:t>preskúmanie všetkých nahlásených obáv týkajúcich sa volieb a vyzýva príslušné orgány, aby chránili vyjadrenú vôľu občanov a dodržiavali práva všetkých politických aktérov; v tejto súvislosti zdôrazňuje, že je dôležité zabezpečiť, aby sa politická účasť a opozičné aktivity mohli uskutočňovať slobodne a bez zbytočných obmedzení;</w:t>
      </w:r>
    </w:p>
    <w:p w14:paraId="14CE7968" w14:textId="2C1973F7" w:rsidR="00C71243" w:rsidRPr="002E51B5" w:rsidRDefault="00760C7A" w:rsidP="00C71243">
      <w:pPr>
        <w:pStyle w:val="NormalHanging12a"/>
      </w:pPr>
      <w:r w:rsidRPr="002E51B5">
        <w:t>86</w:t>
      </w:r>
      <w:r w:rsidR="00C71243" w:rsidRPr="002E51B5">
        <w:t>.</w:t>
      </w:r>
      <w:r w:rsidR="00C71243" w:rsidRPr="002E51B5">
        <w:tab/>
        <w:t xml:space="preserve">vyjadruje poľutovanie nad úpadkom demokracie a nárastom vojenských prevratov, najmä v regióne Sahel, napríklad v Nigeri, Burkine Faso a Mali, keďže všetky ohrozujú regionálnu stabilitu; odsudzuje čoraz častejšie pokusy externých aktérov oslabiť štátnu zvrchovanosť a podnecovať </w:t>
      </w:r>
      <w:proofErr w:type="spellStart"/>
      <w:r w:rsidR="00C71243" w:rsidRPr="002E51B5">
        <w:t>protieurópske</w:t>
      </w:r>
      <w:proofErr w:type="spellEnd"/>
      <w:r w:rsidR="00C71243" w:rsidRPr="002E51B5">
        <w:t xml:space="preserve"> </w:t>
      </w:r>
      <w:proofErr w:type="spellStart"/>
      <w:r w:rsidR="00C71243" w:rsidRPr="002E51B5">
        <w:t>naratívy</w:t>
      </w:r>
      <w:proofErr w:type="spellEnd"/>
      <w:r w:rsidR="00C71243" w:rsidRPr="002E51B5">
        <w:t xml:space="preserve"> prostredníctvom využívania žoldnierskych skupín a cielených dezinformačných kampaní, čo ešte zhoršuje úloha Ruska a Číny v regióne; pripomína, že to má priamy vplyv na bezpečnosť a prosperitu Európy, a preto zdôrazňuje naliehavú potrebu posilniť pozitívny prínos EÚ k mieru, bezpečnosti a rozvoju; zdôrazňuje, že je potrebné využiť iniciatívu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 ako kľúčový nástroj na ponúkanie pozitívnych partnerstiev v oblastiach, ako je infraštruktúra, zdravotníctvo a digitálna transformácia, a tým pomôcť zlepšiť životy miestneho obyvateľstva a bojovať proti rastúcej prítomnosti autoritárskych mocností na kontinente; vyzýva na trvalé investície EÚ do dobrej správy vecí verejných, budovania kapacít a partnerstva zameraného na predchádzanie kolapsu štátu, presahom migrácie a nezákonnému obchodovaniu, a na boj proti terorizmu;</w:t>
      </w:r>
    </w:p>
    <w:p w14:paraId="1B83B071" w14:textId="67828B9E" w:rsidR="009C7AFE" w:rsidRPr="002E51B5" w:rsidRDefault="00760C7A" w:rsidP="00C71243">
      <w:pPr>
        <w:pStyle w:val="NormalHanging12a"/>
        <w:rPr>
          <w:bCs/>
          <w:iCs/>
        </w:rPr>
      </w:pPr>
      <w:r w:rsidRPr="002E51B5">
        <w:rPr>
          <w:bCs/>
          <w:iCs/>
        </w:rPr>
        <w:t>87</w:t>
      </w:r>
      <w:r w:rsidR="009C7AFE" w:rsidRPr="002E51B5">
        <w:rPr>
          <w:bCs/>
          <w:iCs/>
        </w:rPr>
        <w:t>.</w:t>
      </w:r>
      <w:r w:rsidR="009C7AFE" w:rsidRPr="002E51B5">
        <w:rPr>
          <w:bCs/>
          <w:iCs/>
        </w:rPr>
        <w:tab/>
        <w:t xml:space="preserve">pripomína hrozbu, ktorú predstavuje islamský terorizmus v Afrike, najmä pre náboženské komunity vrátane kresťanov, a berie na vedomie posilnenú spoluprácu v oblasti boja proti terorizmu medzi Spojenými štátmi a Nigériou vrátane nedávnych opatrení proti skupinám pridruženým k Islamskému štátu; varuje pred neželanými dôsledkami vonkajších vojenských akcií vrátane rizika podnecovania extrémistických </w:t>
      </w:r>
      <w:proofErr w:type="spellStart"/>
      <w:r w:rsidR="009C7AFE" w:rsidRPr="002E51B5">
        <w:rPr>
          <w:bCs/>
          <w:iCs/>
        </w:rPr>
        <w:t>naratívov</w:t>
      </w:r>
      <w:proofErr w:type="spellEnd"/>
      <w:r w:rsidR="009C7AFE" w:rsidRPr="002E51B5">
        <w:rPr>
          <w:bCs/>
          <w:iCs/>
        </w:rPr>
        <w:t xml:space="preserve">, vnímania zahraničných zásahov a miestnych sťažností, ktoré môžu oslabiť stabilitu a riešenie konfliktov; zdôrazňuje, že EÚ a Spojené štáty by mali zintenzívniť spoločné úsilie o podporu kapacít v oblasti správy vecí verejných a bezpečnosti, prevenciu </w:t>
      </w:r>
      <w:proofErr w:type="spellStart"/>
      <w:r w:rsidR="009C7AFE" w:rsidRPr="002E51B5">
        <w:rPr>
          <w:bCs/>
          <w:iCs/>
        </w:rPr>
        <w:t>radikalizácii</w:t>
      </w:r>
      <w:proofErr w:type="spellEnd"/>
      <w:r w:rsidR="009C7AFE" w:rsidRPr="002E51B5">
        <w:rPr>
          <w:bCs/>
          <w:iCs/>
        </w:rPr>
        <w:t>, boj proti terorizmu a ochranu náboženských komunít;</w:t>
      </w:r>
    </w:p>
    <w:p w14:paraId="501457CF" w14:textId="163311C7" w:rsidR="00C71243" w:rsidRPr="002E51B5" w:rsidRDefault="00760C7A" w:rsidP="00C71243">
      <w:pPr>
        <w:pStyle w:val="NormalHanging12a"/>
      </w:pPr>
      <w:r w:rsidRPr="002E51B5">
        <w:t>88</w:t>
      </w:r>
      <w:r w:rsidR="00C71243" w:rsidRPr="002E51B5">
        <w:t>.</w:t>
      </w:r>
      <w:r w:rsidR="00C71243" w:rsidRPr="002E51B5">
        <w:tab/>
        <w:t xml:space="preserve">zdôrazňuje, že krajiny EÚ, Latinskej Ameriky a Karibiku sú podobne zmýšľajúce a zdieľajú hodnoty, jazyky, históriu, kultúru a náboženstvo, čím by mali byť prirodzenými partnermi v dnešnom geopolitickom kontexte; konštatuje, že angažovanosť EÚ v tomto regióne v posledných desaťročiach zoslabla, v dôsledku čoho vzniklo vákuum pre rastúci vplyv Číny a Ruska; </w:t>
      </w:r>
      <w:bookmarkStart w:id="7" w:name="_Hlk216089053"/>
      <w:r w:rsidR="00C71243" w:rsidRPr="002E51B5">
        <w:t>naliehavo vyzýva Komisiu a PK/VP, aby zabezpečili prechod partnerstva s Latinskou Amerikou a Karibikom od slov k činom tým, že predložia plán, ktorý posilní schopnosť oboch regiónov konať v spornom globálnom poriadku</w:t>
      </w:r>
      <w:bookmarkEnd w:id="7"/>
      <w:r w:rsidR="00C71243" w:rsidRPr="002E51B5">
        <w:t>; víta spoločné vyhlásenie</w:t>
      </w:r>
      <w:r w:rsidR="00C71243" w:rsidRPr="002E51B5">
        <w:rPr>
          <w:rStyle w:val="FootnoteReference"/>
        </w:rPr>
        <w:footnoteReference w:id="18"/>
      </w:r>
      <w:r w:rsidR="00C71243" w:rsidRPr="002E51B5">
        <w:t xml:space="preserve"> prijaté na samite v Santa Marte v novembri 2025; zdôrazňuje, že tento obnovený program musí reagovať na túžby občanov presadzovaním inkluzívneho rastu, odstraňovaním nerovností a podporovaním regionálnej integrácie, napríklad zabezpečením toho, aby stratégia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 prinášala miestnym komunitám hmatateľné výhody vďaka transparentným investíciám; pripomína, že dôveryhodnosť EÚ ako partnera závisí od ponuky modelu spolupráce, ktorý bude v jasnom protiklade s vykorisťujúcimi prístupmi iných globálnych aktérov a nadnárodných spoločností, ktoré sú poháňané neudržateľnými obchodnými praktikami; naliehavo žiada Komisiu a VP/PK, aby v duchu rozšírenia geopolitického vplyvu EÚ v regióne posilnili vzťahy a zintenzívnili medzinárodné diplomatické opatrenia v reakcii na vzostup autoritárskych režimov; v </w:t>
      </w:r>
      <w:r w:rsidR="00C71243" w:rsidRPr="002E51B5">
        <w:lastRenderedPageBreak/>
        <w:t>tejto súvislosti víta nedávny samit EÚ – CELAC; opakuje svoju výzvu na výrazné posilnenie spolupráce medzi obomi regiónmi v boji proti organizovanej trestnej činnosti, najmä obchodovaniu s drogami;</w:t>
      </w:r>
    </w:p>
    <w:p w14:paraId="37796F8D" w14:textId="1E5E2EEF" w:rsidR="00C71243" w:rsidRPr="002E51B5" w:rsidRDefault="00760C7A" w:rsidP="00C71243">
      <w:pPr>
        <w:pStyle w:val="NormalHanging12a"/>
      </w:pPr>
      <w:r w:rsidRPr="002E51B5">
        <w:t>89</w:t>
      </w:r>
      <w:r w:rsidR="00C71243" w:rsidRPr="002E51B5">
        <w:t>.</w:t>
      </w:r>
      <w:r w:rsidR="00C71243" w:rsidRPr="002E51B5">
        <w:tab/>
        <w:t>je hlboko znepokojený taktikou autoritárskych režimov na Kube a v Nikarague, najmä zásahmi proti predstaviteľom opozície, obmedzovaním nezávislých médií a zmenšovaním občianskeho priestoru; poukazuje najmä na zásahy proti katolíckej cirkvi v Nikarague; vyzýva všetky latinskoamerické krajiny a medzinárodné spoločenstvo, aby sa vyhýbali konfliktom a spolupracovali pri vyvíjaní diplomatického tlaku na tieto režimy; vyzýva PK/VP a Komisiu, aby využili všetky potrebné dostupné nástroje, bez toho, aby boli vylúčené akékoľvek z nich, na zabezpečenie dodržiavania demokratických a </w:t>
      </w:r>
      <w:proofErr w:type="spellStart"/>
      <w:r w:rsidR="00C71243" w:rsidRPr="002E51B5">
        <w:t>ľudskoprávnych</w:t>
      </w:r>
      <w:proofErr w:type="spellEnd"/>
      <w:r w:rsidR="00C71243" w:rsidRPr="002E51B5">
        <w:t xml:space="preserve"> ustanovení dohôd o spolupráci s týmito krajinami, ktoré </w:t>
      </w:r>
      <w:r w:rsidR="00F654E4" w:rsidRPr="002E51B5">
        <w:t xml:space="preserve">by mohli </w:t>
      </w:r>
      <w:r w:rsidR="00C71243" w:rsidRPr="002E51B5">
        <w:t>zahŕňa</w:t>
      </w:r>
      <w:r w:rsidR="00F654E4" w:rsidRPr="002E51B5">
        <w:t>ť</w:t>
      </w:r>
      <w:r w:rsidR="00C71243" w:rsidRPr="002E51B5">
        <w:t xml:space="preserve"> ich revíziu</w:t>
      </w:r>
      <w:r w:rsidR="0004537A" w:rsidRPr="002E51B5">
        <w:t xml:space="preserve">, </w:t>
      </w:r>
      <w:r w:rsidR="0004537A" w:rsidRPr="002E51B5">
        <w:rPr>
          <w:bCs/>
          <w:iCs/>
        </w:rPr>
        <w:t>najmä pokiaľ ide o Kubu, ktorá je navyše blízkym partnerom režimov v Moskve a Minsku, poskytuje im politickú podporu a negatívne prispieva k európskej bezpečnosti, okrem iného tým, že uľahčuje zapojenie stoviek kubánskych žoldnierov do útočnej vojny Ruska proti Ukrajine; zdôrazňuje, že takéto režimy nemôžu naďalej využívať privilegovanú spoluprácu s EÚ, napríklad v rámci dohody o politickom dialógu a spolupráci</w:t>
      </w:r>
      <w:r w:rsidR="00C71243" w:rsidRPr="002E51B5">
        <w:t>; vyjadruje hlboké znepokojenie nad narúšaním demokratických zásad a zámerným obchádzaním ústavných záruk v Salvádore, najmä pokiaľ ide o nedostatočnú nezávislosť súdnictva a nedostatočnú transparentnosť vládnych opatrení, nadmerné používanie sily, neprimeranú militarizáciu a rastúce obmedzovanie slobody zhromažďovania a tlače;</w:t>
      </w:r>
    </w:p>
    <w:p w14:paraId="6B208520" w14:textId="1E3B4205" w:rsidR="00927927" w:rsidRPr="002E51B5" w:rsidRDefault="00760C7A" w:rsidP="00C71243">
      <w:pPr>
        <w:pStyle w:val="NormalHanging12a"/>
      </w:pPr>
      <w:r w:rsidRPr="002E51B5">
        <w:t>90</w:t>
      </w:r>
      <w:r w:rsidR="00927927" w:rsidRPr="002E51B5">
        <w:t>.</w:t>
      </w:r>
      <w:r w:rsidR="00927927" w:rsidRPr="002E51B5">
        <w:tab/>
        <w:t xml:space="preserve">upozorňuje na predchádzajúce pozície prijaté Parlamentom a Radou k politickej kríze vo Venezuele; pripomína, že EÚ opakovane uvádza, že </w:t>
      </w:r>
      <w:proofErr w:type="spellStart"/>
      <w:r w:rsidR="00927927" w:rsidRPr="002E51B5">
        <w:t>Nicolásovi</w:t>
      </w:r>
      <w:proofErr w:type="spellEnd"/>
      <w:r w:rsidR="00927927" w:rsidRPr="002E51B5">
        <w:t xml:space="preserve"> </w:t>
      </w:r>
      <w:proofErr w:type="spellStart"/>
      <w:r w:rsidR="00927927" w:rsidRPr="002E51B5">
        <w:t>Madurovi</w:t>
      </w:r>
      <w:proofErr w:type="spellEnd"/>
      <w:r w:rsidR="00927927" w:rsidRPr="002E51B5">
        <w:t xml:space="preserve"> chýba legitímnosť demokraticky zvoleného prezidenta, a preto nebol ako taký uznaný; očakáva, že nedávny vývoj vytvorí priestor pre demokratický pokrok venezuelského ľudu a občianskej spoločnosti; zdôrazňuje však, že to, ako dochádza k politickej zmene, má zásadný význam, a s vážnym znepokojením konštatuje, že jednostranná vojenská akcia USA mimo zákonných multilaterálnych rámcov vyvoláva významné otázky podľa medzinárodného práva a hrozí, že oslabí legitimitu a udržateľnosť skutočného, inkluzívneho a mierového prechodu k demokracii; zdôrazňuje, že za každých okolností sa musia dodržiavať zásady medzinárodného práva a Charty Organizácie Spojených národov – vrátane rešpektovania zvrchovanosti, územnej celistvosti a zákazu použitia sily –, pričom poznamenáva, že stáli členovia Bezpečnostnej rady OSN majú v tejto súvislosti osobitnú zodpovednosť; podporuje rýchly a mierový prechod k demokracii pod vedením Venezuely s cieľom stabilizovať krajinu a umožniť návrat obyvateľstva z exilu; víta začiatok prepúšťania politických väzňov ako pozitívny signál; pripomína, že boli nespravodlivo zadržiavaní v neľudských a krutých podmienkach; žiada, aby boli bezpodmienečne prepustení všetci politickí väzni a iné svojvoľne zadržiavané osoby; zdôrazňuje, že EÚ sa stotožňuje s prioritou boja proti nadnárodnej organizovanej trestnej činnosti a obchodovaniu s drogami, ktoré predstavujú významné bezpečnostné výzvy, ale zdôrazňuje, že tieto výzvy sa musia riešiť trvalou spoluprácou v úplnom súlade s medzinárodným právom; zdôrazňuje, že ropu a prírodné zdroje Venezuely by mala dobre spravovať nová demokraticky zvolená venezuelská vláda tak, aby to bolo prospešné pre venezuelský ľud, aby sa vymanil z chudoby a aby sa podporil udržateľný rozvoj krajiny;</w:t>
      </w:r>
    </w:p>
    <w:p w14:paraId="3707B82D" w14:textId="62608052" w:rsidR="00F55E6B" w:rsidRPr="002E51B5" w:rsidRDefault="00760C7A" w:rsidP="00C71243">
      <w:pPr>
        <w:pStyle w:val="NormalHanging12a"/>
      </w:pPr>
      <w:r w:rsidRPr="002E51B5">
        <w:t>91</w:t>
      </w:r>
      <w:r w:rsidR="00F55E6B" w:rsidRPr="002E51B5">
        <w:t>.</w:t>
      </w:r>
      <w:r w:rsidR="00F55E6B" w:rsidRPr="002E51B5">
        <w:tab/>
        <w:t>zdôrazňuje, že venezuelský ľud si musí sám určiť budúcnosť na základe slobodných a spravodlivých volieb;</w:t>
      </w:r>
    </w:p>
    <w:p w14:paraId="3FEC16F8" w14:textId="300CCBFE" w:rsidR="00F55E6B" w:rsidRPr="002E51B5" w:rsidRDefault="00760C7A" w:rsidP="00C71243">
      <w:pPr>
        <w:pStyle w:val="NormalHanging12a"/>
      </w:pPr>
      <w:r w:rsidRPr="002E51B5">
        <w:lastRenderedPageBreak/>
        <w:t>92</w:t>
      </w:r>
      <w:r w:rsidR="00F55E6B" w:rsidRPr="002E51B5">
        <w:t>.</w:t>
      </w:r>
      <w:r w:rsidR="00F55E6B" w:rsidRPr="002E51B5">
        <w:tab/>
        <w:t xml:space="preserve">víta pozitívne telefonické hovory medzi prezidentom </w:t>
      </w:r>
      <w:proofErr w:type="spellStart"/>
      <w:r w:rsidR="00F55E6B" w:rsidRPr="002E51B5">
        <w:t>Trumpom</w:t>
      </w:r>
      <w:proofErr w:type="spellEnd"/>
      <w:r w:rsidR="00F55E6B" w:rsidRPr="002E51B5">
        <w:t xml:space="preserve"> a prezidentom Petrom a medzi prezidentom </w:t>
      </w:r>
      <w:proofErr w:type="spellStart"/>
      <w:r w:rsidR="00F55E6B" w:rsidRPr="002E51B5">
        <w:t>Trumpom</w:t>
      </w:r>
      <w:proofErr w:type="spellEnd"/>
      <w:r w:rsidR="00F55E6B" w:rsidRPr="002E51B5">
        <w:t xml:space="preserve"> a prezidentom </w:t>
      </w:r>
      <w:proofErr w:type="spellStart"/>
      <w:r w:rsidR="00F55E6B" w:rsidRPr="002E51B5">
        <w:t>Sheinbaumom</w:t>
      </w:r>
      <w:proofErr w:type="spellEnd"/>
      <w:r w:rsidR="00F55E6B" w:rsidRPr="002E51B5">
        <w:t xml:space="preserve"> ako spôsob konštruktívnej a diplomatickej spolupráce;</w:t>
      </w:r>
    </w:p>
    <w:p w14:paraId="48B93569" w14:textId="75FA8991" w:rsidR="00C71243" w:rsidRPr="002E51B5" w:rsidRDefault="00760C7A" w:rsidP="00C71243">
      <w:pPr>
        <w:pStyle w:val="NormalHanging12a"/>
        <w:rPr>
          <w:bCs/>
          <w:iCs/>
        </w:rPr>
      </w:pPr>
      <w:r w:rsidRPr="002E51B5">
        <w:t>93</w:t>
      </w:r>
      <w:r w:rsidR="00C71243" w:rsidRPr="002E51B5">
        <w:t>.</w:t>
      </w:r>
      <w:r w:rsidR="00C71243" w:rsidRPr="002E51B5">
        <w:tab/>
        <w:t xml:space="preserve">zdôrazňuje zvýšený </w:t>
      </w:r>
      <w:proofErr w:type="spellStart"/>
      <w:r w:rsidR="00C71243" w:rsidRPr="002E51B5">
        <w:t>geostrategický</w:t>
      </w:r>
      <w:proofErr w:type="spellEnd"/>
      <w:r w:rsidR="00C71243" w:rsidRPr="002E51B5">
        <w:t xml:space="preserve"> význam Arktídy a opätovne zdôrazňuje potrebu súdržnej a modernizovanej politiky EÚ pre Arktídu; vyjadruje rastúce obavy z hromadenia vojenskej sily Ruska v Arktíde a z nezákonného obmedzovania slobody plavby na trase cez Severné more; s rastúcim znepokojením konštatuje zvýšený záujem Číny o Arktídu a zdôrazňuje, že EÚ sa musí usilovať o primeranú reakciu na túto skutočnosť; zdôrazňuje, že Arktída musí zostať zónou mieru, stability a konštruktívnej spolupráce; zdôrazňuje potrebu posilniť regionálny dialóg a koordináciu s našimi arktickými partnermi vrátane Nórska, Spojených štátov a Kanady s cieľom zabezpečiť bezpečnosť, udržateľný hospodársky rozvoj a odolnosť voči geopolitickým a klimatickým výzvam; zdôrazňuje význam začlenenia prognóz zmeny klímy v Arktíde do plánovania EÚ v oblasti zahraničnej a bezpečnostnej politiky a civilnej ochrany; žiada, aby sa posilnil mandát a zdroje osobitného vyslanca EÚ pre otázky Arktídy s cieľom lepšie koordinovať politiku, monitorovať vývoj a spolupracovať s arktickými partnermi; vyzýva, aby aktivity EÚ a členských štátov v Arktíde prispievali k blahobytu a právam domorodých komunít a nepoškodzovali ich, ako sa uvádza v Ottawskom vyhlásení z roku 1996; víta akúkoľvek potenciálnu iniciatívu grónskej vlády na posilnenie jej politických, inštitucionálnych a hospodárskych väzieb s EÚ;</w:t>
      </w:r>
      <w:r w:rsidR="00AE32D7" w:rsidRPr="002E51B5">
        <w:t xml:space="preserve"> </w:t>
      </w:r>
      <w:r w:rsidR="00AE32D7" w:rsidRPr="002E51B5">
        <w:rPr>
          <w:bCs/>
          <w:iCs/>
        </w:rPr>
        <w:t>vyzýva na vykonávanie memoranda o porozumení medzi EÚ a Grónskom podpísaného v roku 2023 s cieľom ďalej posilňovať rovnocenné a vzájomne prospešné partnerstvo; zdôrazňuje, že táto spolupráca by sa mala opierať o značné investície EÚ do projektov udržateľnej infraštruktúry v celom hodnotovom reťazci surovín, ako aj v iných oblastiach, ako je vzdelávanie, ktoré vytvárajú dlhodobú hodnotu pre EÚ aj Grónsko a zároveň podporujú vlastné priority Grónska, hospodársky rozvoj a blahobyt jeho obyvateľov;</w:t>
      </w:r>
    </w:p>
    <w:p w14:paraId="0442D809" w14:textId="277C65A8" w:rsidR="00C71243" w:rsidRPr="002E51B5" w:rsidRDefault="00760C7A" w:rsidP="00C71243">
      <w:pPr>
        <w:pStyle w:val="NormalHanging12a"/>
      </w:pPr>
      <w:r w:rsidRPr="002E51B5">
        <w:t>94</w:t>
      </w:r>
      <w:r w:rsidR="00C71243" w:rsidRPr="002E51B5">
        <w:t>.</w:t>
      </w:r>
      <w:r w:rsidR="00C71243" w:rsidRPr="002E51B5">
        <w:tab/>
        <w:t>vyzýva Komisiu a ESVČ, aby zintenzívnili štruktúrovanú spoluprácu s regionálnymi organizáciami – vrátane združenia ASEAN, AÚ, CELAC a GCC – s cieľom vytvoriť inkluzívne regionálne bezpečnostné štruktúry a koordinovať multilaterálne politické reakcie, ako napríklad:</w:t>
      </w:r>
    </w:p>
    <w:p w14:paraId="13669169" w14:textId="77777777" w:rsidR="00C71243" w:rsidRPr="002E51B5" w:rsidRDefault="00C71243" w:rsidP="00A726AA">
      <w:pPr>
        <w:pStyle w:val="NormalHanging12a"/>
        <w:ind w:left="1134" w:hanging="568"/>
      </w:pPr>
      <w:r w:rsidRPr="002E51B5">
        <w:t>a)</w:t>
      </w:r>
      <w:r w:rsidRPr="002E51B5">
        <w:tab/>
        <w:t>prierezové partnerstvá v oblasti zdravotnej bezpečnosti;</w:t>
      </w:r>
    </w:p>
    <w:p w14:paraId="60E52F33" w14:textId="77777777" w:rsidR="00C71243" w:rsidRPr="002E51B5" w:rsidRDefault="00C71243" w:rsidP="00A726AA">
      <w:pPr>
        <w:pStyle w:val="NormalHanging12a"/>
        <w:ind w:left="1134" w:hanging="568"/>
      </w:pPr>
      <w:r w:rsidRPr="002E51B5">
        <w:t>b)</w:t>
      </w:r>
      <w:r w:rsidRPr="002E51B5">
        <w:tab/>
        <w:t>spoločnú diverzifikáciu a odolné hodnotové reťazce s dôveryhodnými partnermi;</w:t>
      </w:r>
    </w:p>
    <w:p w14:paraId="5350B15C" w14:textId="77777777" w:rsidR="00C71243" w:rsidRPr="002E51B5" w:rsidRDefault="00C71243" w:rsidP="00A726AA">
      <w:pPr>
        <w:pStyle w:val="NormalHanging12a"/>
        <w:ind w:left="1134" w:hanging="568"/>
      </w:pPr>
      <w:r w:rsidRPr="002E51B5">
        <w:t>c)</w:t>
      </w:r>
      <w:r w:rsidRPr="002E51B5">
        <w:tab/>
        <w:t>posilnenú spoluprácu v oblasti riadenia migrácie, rešpektovanie ľudských práv a dôstojnosti a ochranu práva na azyl;</w:t>
      </w:r>
    </w:p>
    <w:p w14:paraId="59B0FD99" w14:textId="77777777" w:rsidR="00C71243" w:rsidRPr="002E51B5" w:rsidRDefault="00C71243" w:rsidP="00A726AA">
      <w:pPr>
        <w:pStyle w:val="NormalHanging12a"/>
        <w:ind w:left="1134" w:hanging="568"/>
      </w:pPr>
      <w:r w:rsidRPr="002E51B5">
        <w:t>d)</w:t>
      </w:r>
      <w:r w:rsidRPr="002E51B5">
        <w:tab/>
        <w:t>posilnenú spoluprácu pri riešení dôsledkov zmeny klímy na mier a bezpečnosť; zdôrazňuje, že zmena klímy predstavuje jednu z významných výziev pre SZBP EÚ; vyzýva EÚ, aby ochranu klímy a diplomaciu v oblasti klímy považovala za významnú súčasť svojej zahraničnej politiky;</w:t>
      </w:r>
    </w:p>
    <w:p w14:paraId="75FDB4FD" w14:textId="77777777" w:rsidR="00C71243" w:rsidRPr="002E51B5" w:rsidRDefault="00C71243" w:rsidP="00A726AA">
      <w:pPr>
        <w:pStyle w:val="NormalHanging12a"/>
        <w:ind w:left="1134" w:hanging="568"/>
      </w:pPr>
      <w:r w:rsidRPr="002E51B5">
        <w:t>e)</w:t>
      </w:r>
      <w:r w:rsidRPr="002E51B5">
        <w:tab/>
        <w:t>rýchle oživenie globálneho úsilia o dosiahnutie 17 cieľov udržateľného rozvoja do roku 2030;</w:t>
      </w:r>
    </w:p>
    <w:p w14:paraId="21154905" w14:textId="77777777" w:rsidR="00C71243" w:rsidRPr="002E51B5" w:rsidRDefault="00C71243" w:rsidP="00A726AA">
      <w:pPr>
        <w:pStyle w:val="NormalHanging12a"/>
        <w:ind w:left="1134" w:hanging="568"/>
      </w:pPr>
      <w:r w:rsidRPr="002E51B5">
        <w:t>f)</w:t>
      </w:r>
      <w:r w:rsidRPr="002E51B5">
        <w:tab/>
        <w:t xml:space="preserve">obranu práv žien na celom svete, keďže sme svedkami globálneho odporu proti rodovej rovnosti; </w:t>
      </w:r>
    </w:p>
    <w:p w14:paraId="489F0913" w14:textId="77777777" w:rsidR="00C71243" w:rsidRPr="002E51B5" w:rsidRDefault="00C71243" w:rsidP="00A726AA">
      <w:pPr>
        <w:pStyle w:val="NormalHanging12a"/>
        <w:ind w:left="1134" w:hanging="568"/>
      </w:pPr>
      <w:r w:rsidRPr="002E51B5">
        <w:lastRenderedPageBreak/>
        <w:t>g)</w:t>
      </w:r>
      <w:r w:rsidRPr="002E51B5">
        <w:tab/>
        <w:t>poskytovanie kolektívnej podpory OSN, najmä Medzinárodnému súdnemu dvoru a všetkým ostatným medzinárodným organizáciám, ktoré majú zásadný význam pre udržanie medzinárodného poriadku založeného na pravidlách;</w:t>
      </w:r>
    </w:p>
    <w:p w14:paraId="182C09F4" w14:textId="77777777" w:rsidR="00C71243" w:rsidRPr="002E51B5" w:rsidRDefault="00C71243" w:rsidP="00C71243">
      <w:pPr>
        <w:spacing w:after="240"/>
      </w:pPr>
      <w:r w:rsidRPr="002E51B5">
        <w:rPr>
          <w:b/>
          <w:i/>
        </w:rPr>
        <w:t>Pevné stanovenie pozícií, ktoré považujeme za nedotknuteľné</w:t>
      </w:r>
    </w:p>
    <w:p w14:paraId="6C868644" w14:textId="6A5499BF" w:rsidR="00C71243" w:rsidRPr="002E51B5" w:rsidRDefault="00760C7A" w:rsidP="00C71243">
      <w:pPr>
        <w:pStyle w:val="NormalHanging12a"/>
      </w:pPr>
      <w:r w:rsidRPr="002E51B5">
        <w:t>95</w:t>
      </w:r>
      <w:r w:rsidR="00C71243" w:rsidRPr="002E51B5">
        <w:t>.</w:t>
      </w:r>
      <w:r w:rsidR="00C71243" w:rsidRPr="002E51B5">
        <w:tab/>
        <w:t>pripomína, že EÚ sa vo svojej vonkajšej činnosti riadi hodnotami a zásadami zakotvenými v článku 2, článku 3 ods. 5 a článku 21 Z</w:t>
      </w:r>
      <w:r w:rsidR="007C3A9C" w:rsidRPr="002E51B5">
        <w:t xml:space="preserve">mluvy o </w:t>
      </w:r>
      <w:r w:rsidR="00C71243" w:rsidRPr="002E51B5">
        <w:t>EÚ, ktoré inšpirovali vytvorenie, rozvoj a rozširovanie EÚ;</w:t>
      </w:r>
    </w:p>
    <w:p w14:paraId="7FD9DA7B" w14:textId="4A9B2BAC" w:rsidR="00C71243" w:rsidRPr="002E51B5" w:rsidRDefault="00760C7A" w:rsidP="00C71243">
      <w:pPr>
        <w:pStyle w:val="NormalHanging12a"/>
      </w:pPr>
      <w:r w:rsidRPr="002E51B5">
        <w:t>96</w:t>
      </w:r>
      <w:r w:rsidR="00C71243" w:rsidRPr="002E51B5">
        <w:t xml:space="preserve">. </w:t>
      </w:r>
      <w:r w:rsidR="00C71243" w:rsidRPr="002E51B5">
        <w:tab/>
        <w:t xml:space="preserve">pripomína, že dôveryhodnosť EÚ závisí od jej schopnosti vystupovať jednotne, najmä pokiaľ ide o jej vonkajšie zastúpenie, ako aj od jej schopnosti konať rozhodne pri ochrane svojich občanov a obhajovaní svojich záujmov; zdôrazňuje, že prahová hodnota pre rozhodné konanie by sa mala dôsledne oznamovať a musí zahŕňať jednoznačné reakcie na závažné porušovanie ľudských práv, systematické represie, a to aj voči poslancom parlamentu a politickej opozícii, a závažnú korupciu, ako aj </w:t>
      </w:r>
      <w:proofErr w:type="spellStart"/>
      <w:r w:rsidR="00C71243" w:rsidRPr="002E51B5">
        <w:t>kleptokraciu</w:t>
      </w:r>
      <w:proofErr w:type="spellEnd"/>
      <w:r w:rsidR="00C71243" w:rsidRPr="002E51B5">
        <w:t xml:space="preserve">; podporuje rozšírenie globálneho sankčného režimu EÚ v oblasti ľudských práv (sankčný režim v oblasti ľudských práv podľa vzoru </w:t>
      </w:r>
      <w:proofErr w:type="spellStart"/>
      <w:r w:rsidR="00C71243" w:rsidRPr="002E51B5">
        <w:t>Magnitského</w:t>
      </w:r>
      <w:proofErr w:type="spellEnd"/>
      <w:r w:rsidR="00C71243" w:rsidRPr="002E51B5">
        <w:t xml:space="preserve"> zákona) tak, aby zahŕňal systémové represie a korupciu; zdôrazňuje, že korupcia umožňuje a zhoršuje porušovanie ľudských práv, zneužívanie a narúšanie demokratických zásad a zásad právneho štátu; vyzýva EÚ, aby vypracovala právne predpisy rovnocenné s americkým zákonom o zahraničných korupčných praktikách;</w:t>
      </w:r>
    </w:p>
    <w:p w14:paraId="639FA395" w14:textId="3DE745EB" w:rsidR="00C71243" w:rsidRPr="002E51B5" w:rsidRDefault="00760C7A" w:rsidP="00C71243">
      <w:pPr>
        <w:pStyle w:val="NormalHanging12a"/>
      </w:pPr>
      <w:r w:rsidRPr="002E51B5">
        <w:t>97</w:t>
      </w:r>
      <w:r w:rsidR="00C71243" w:rsidRPr="002E51B5">
        <w:t>.</w:t>
      </w:r>
      <w:r w:rsidR="00C71243" w:rsidRPr="002E51B5">
        <w:tab/>
        <w:t>nabáda na hlbšiu koordináciu so skupinou G7 a ďalšími demokratickými partnermi, a to aj v rámci skupiny G20, s cieľom zosúladiť reakcie na porušovanie globálnych noriem;</w:t>
      </w:r>
    </w:p>
    <w:p w14:paraId="7E53718D" w14:textId="6C721971" w:rsidR="00C71243" w:rsidRPr="002E51B5" w:rsidRDefault="00760C7A" w:rsidP="00C71243">
      <w:pPr>
        <w:pStyle w:val="NormalHanging12a"/>
      </w:pPr>
      <w:r w:rsidRPr="002E51B5">
        <w:t>98</w:t>
      </w:r>
      <w:r w:rsidR="00C71243" w:rsidRPr="002E51B5">
        <w:t>.</w:t>
      </w:r>
      <w:r w:rsidR="00C71243" w:rsidRPr="002E51B5">
        <w:tab/>
        <w:t>zdôrazňuje, že je dôležité zabezpečiť, aby sa SZBP EÚ riadila zásadami, ktoré podporujú rodovú rovnosť a program zameraný na ženy, mier a bezpečnosť; naliehavo žiada, aby sa tieto zásady zachovali ako hlavné zásady SZBP EÚ; naliehavo vyzýva ESVČ a Komisiu, aby udržali vedúcu úlohu EÚ pri presadzovaní práv žien na celom svete dôkladným a ambicióznym vykonávaním akčného plánu pre rodovú rovnosť III; vyjadruje vážne znepokojenie nad rastúcim odmietavým postojom k právam LGBTIQ+ osôb v rôznych častiach sveta;</w:t>
      </w:r>
    </w:p>
    <w:p w14:paraId="62383A09" w14:textId="7046F26B" w:rsidR="00C71243" w:rsidRPr="002E51B5" w:rsidRDefault="00760C7A" w:rsidP="00C71243">
      <w:pPr>
        <w:pStyle w:val="NormalHanging12a"/>
      </w:pPr>
      <w:r w:rsidRPr="002E51B5">
        <w:t>99</w:t>
      </w:r>
      <w:r w:rsidR="00C71243" w:rsidRPr="002E51B5">
        <w:t>.</w:t>
      </w:r>
      <w:r w:rsidR="00C71243" w:rsidRPr="002E51B5">
        <w:tab/>
        <w:t>požaduje prístup zameraný na dieťa v zahraničnej a bezpečnostnej politike EÚ a zdôrazňuje potrebu posilnenej koordinácie AÚ, EÚ a OSN s cieľom chrániť deti a dospievajúcich postihnutých vojnou, vysídľovaním a humanitárnymi krízami;</w:t>
      </w:r>
    </w:p>
    <w:p w14:paraId="22176960" w14:textId="6CCEE223" w:rsidR="00C71243" w:rsidRPr="002E51B5" w:rsidRDefault="00760C7A" w:rsidP="00C71243">
      <w:pPr>
        <w:pStyle w:val="NormalHanging12a"/>
      </w:pPr>
      <w:r w:rsidRPr="002E51B5">
        <w:t>100</w:t>
      </w:r>
      <w:r w:rsidR="00C71243" w:rsidRPr="002E51B5">
        <w:t xml:space="preserve">. </w:t>
      </w:r>
      <w:r w:rsidR="00C71243" w:rsidRPr="002E51B5">
        <w:tab/>
        <w:t>naliehavo žiada, aby sa väčšia pozornosť venovala prenasledovaniu všetkých menšín vrátane náboženských menšín, ako sú kresťania; dôrazne odsudzuje akékoľvek násilie voči náboženským menšinám a vyjadruje solidaritu s obeťami a ich rodinami; opakuje, že sloboda náboženského vyznania alebo viery je neoddeliteľná od ostatných základných práv a mala by byť podporovaná vzájomne sa posilňujúcim spôsobom; žiada, aby sa ochrana slobody myslenia, svedomia, náboženského vyznania a diverzity začlenila do vonkajšej činnosti EÚ; vyzýva preto Komisiu, aby opätovne vymenovala osobitného vyslanca pre podporu slobody náboženstva alebo viery mimo EÚ;</w:t>
      </w:r>
    </w:p>
    <w:p w14:paraId="7732563F" w14:textId="57C64EE0" w:rsidR="00C71243" w:rsidRPr="002E51B5" w:rsidRDefault="00760C7A" w:rsidP="00C71243">
      <w:pPr>
        <w:pStyle w:val="NormalHanging12a"/>
      </w:pPr>
      <w:r w:rsidRPr="002E51B5">
        <w:t>101</w:t>
      </w:r>
      <w:r w:rsidR="00C71243" w:rsidRPr="002E51B5">
        <w:t>.</w:t>
      </w:r>
      <w:r w:rsidR="00C71243" w:rsidRPr="002E51B5">
        <w:tab/>
        <w:t>zdôrazňuje, že treba podporovať obranu slobody prejavu na celom svete, a to aj online, a tiež pluralitu médií a žurnalistiku založenú na hodnotách, najmä investigatívnu žurnalistiku;</w:t>
      </w:r>
    </w:p>
    <w:p w14:paraId="6123AEF0" w14:textId="6DCCD272" w:rsidR="00C71243" w:rsidRPr="002E51B5" w:rsidRDefault="00760C7A" w:rsidP="00C71243">
      <w:pPr>
        <w:pStyle w:val="NormalHanging12a"/>
      </w:pPr>
      <w:r w:rsidRPr="002E51B5">
        <w:lastRenderedPageBreak/>
        <w:t>102</w:t>
      </w:r>
      <w:r w:rsidR="00C71243" w:rsidRPr="002E51B5">
        <w:t>.</w:t>
      </w:r>
      <w:r w:rsidR="00C71243" w:rsidRPr="002E51B5">
        <w:tab/>
        <w:t xml:space="preserve">vyzýva ESVČ a Komisiu, aby vypracovali jasné a transparentné kritériá na posúdenie účinnosti a celkového vplyvu sankcií EÚ a aby v tejto súvislosti pravidelne informovali </w:t>
      </w:r>
      <w:r w:rsidR="00D60368" w:rsidRPr="002E51B5">
        <w:t>Európsky p</w:t>
      </w:r>
      <w:r w:rsidR="00C71243" w:rsidRPr="002E51B5">
        <w:t>arlament; upozorňuje, že treba posilniť presadzovanie sankcií, a opätovne zdôrazňuje, že je dôležité informovať občanov EÚ aj partnerské krajiny o účele a účinkoch sankcií s cieľom zachovať dôveru verejnosti a medzinárodnú dôveryhodnosť; pripomína, že dôsledné a jednotné uplatňovanie reštriktívnych opatrení vo všetkých členských štátoch je nevyhnutné na zaistenie účinnosti a dôveryhodnosti vonkajšej činnosti EÚ;</w:t>
      </w:r>
    </w:p>
    <w:p w14:paraId="30FB175D" w14:textId="65B24EE8" w:rsidR="00C71243" w:rsidRPr="002E51B5" w:rsidRDefault="00760C7A" w:rsidP="00C71243">
      <w:pPr>
        <w:pStyle w:val="NormalHanging12a"/>
      </w:pPr>
      <w:r w:rsidRPr="002E51B5">
        <w:t>103</w:t>
      </w:r>
      <w:r w:rsidR="00C71243" w:rsidRPr="002E51B5">
        <w:t>.</w:t>
      </w:r>
      <w:r w:rsidR="00C71243" w:rsidRPr="002E51B5">
        <w:tab/>
        <w:t xml:space="preserve">zdôrazňuje význam včasnej a koordinovanej reakcie na krízy, pričom upozorňuje, že účinné krízové riadenie závisí skôr od rýchleho rozhodovania, rýchleho nasadzovania zdrojov a schopnosti prispôsobiť sa vyvíjajúcim sa situáciám než od samotného plánovania alebo </w:t>
      </w:r>
      <w:proofErr w:type="spellStart"/>
      <w:r w:rsidR="00C71243" w:rsidRPr="002E51B5">
        <w:t>naratívov</w:t>
      </w:r>
      <w:proofErr w:type="spellEnd"/>
      <w:r w:rsidR="00C71243" w:rsidRPr="002E51B5">
        <w:t>;</w:t>
      </w:r>
    </w:p>
    <w:p w14:paraId="2BBC0D06" w14:textId="0489FEEA" w:rsidR="00C71243" w:rsidRPr="002E51B5" w:rsidRDefault="00760C7A" w:rsidP="00C71243">
      <w:pPr>
        <w:pStyle w:val="NormalHanging12a"/>
      </w:pPr>
      <w:r w:rsidRPr="002E51B5">
        <w:t>104</w:t>
      </w:r>
      <w:r w:rsidR="00C71243" w:rsidRPr="002E51B5">
        <w:t>.</w:t>
      </w:r>
      <w:r w:rsidR="00C71243" w:rsidRPr="002E51B5">
        <w:tab/>
        <w:t>uznáva, že požiadavka jednomyseľnosti núti členské štáty, aby neúnavne pracovali na dosiahnutí kompromisu a jednoty, čo predstavuje kľúčový zdroj politického vplyvu EÚ na globálnej scéne; poukazuje však na to, že kompromis medzi ideálom jednoty a značnými nákladmi na jednomyseľnosť by sa mal starostlivo posúdiť;</w:t>
      </w:r>
    </w:p>
    <w:p w14:paraId="684C6888" w14:textId="3D050850" w:rsidR="00C71243" w:rsidRPr="002E51B5" w:rsidRDefault="00760C7A" w:rsidP="00C71243">
      <w:pPr>
        <w:pStyle w:val="NormalHanging12a"/>
      </w:pPr>
      <w:r w:rsidRPr="002E51B5">
        <w:t>105</w:t>
      </w:r>
      <w:r w:rsidR="00C71243" w:rsidRPr="002E51B5">
        <w:t>.</w:t>
      </w:r>
      <w:r w:rsidR="00C71243" w:rsidRPr="002E51B5">
        <w:tab/>
        <w:t>vyjadruje poľutovanie nad tým, že v praxi občas jednotlivé členské štáty využili svoje právo veta na oslabenie dohôd, oddialenie rozhodovania alebo marenie spoločných politík; ľutuje, že potenciál rýchlych, účinných a efektívnych opatrení v oblasti zahraničnej, bezpečnostnej a obrannej politiky, ako sa stanovuje okrem iného v premosťovacích doložkách Z</w:t>
      </w:r>
      <w:r w:rsidR="007C3A9C" w:rsidRPr="002E51B5">
        <w:t xml:space="preserve">mluvy o </w:t>
      </w:r>
      <w:r w:rsidR="00C71243" w:rsidRPr="002E51B5">
        <w:t>EÚ, zostal nevyužitý;</w:t>
      </w:r>
    </w:p>
    <w:p w14:paraId="565322F0" w14:textId="051CAC79" w:rsidR="00C71243" w:rsidRPr="002E51B5" w:rsidRDefault="00760C7A" w:rsidP="00C71243">
      <w:pPr>
        <w:pStyle w:val="NormalHanging12a"/>
      </w:pPr>
      <w:r w:rsidRPr="002E51B5">
        <w:t>106</w:t>
      </w:r>
      <w:r w:rsidR="00C71243" w:rsidRPr="002E51B5">
        <w:t>.</w:t>
      </w:r>
      <w:r w:rsidR="00C71243" w:rsidRPr="002E51B5">
        <w:tab/>
        <w:t>opakuje svoju výzvu Rade, aby postupne prešla na hlasovanie kvalifikovanou väčšinou, pokiaľ ide o rozhodnutia v oblastiach SZBP, ktoré nemajú vojenské ani obranné dôsledky, najmä v kontexte nášho sankčného režimu; uznáva obavy niektorých členských štátov týkajúce sa vnímaného zníženia ich vplyvu na zahraničnú a bezpečnostnú politiku na úrovni EÚ; pripomína, že VP/PK má podľa poverovacieho listu za úlohu aktivovať používanie ustanovení zmluvy umožňujúcich hlasovanie kvalifikovanou väčšinou pre SZBP, a preto očakáva, že VP/PK sa na tento účel zapojí do konštruktívneho dialógu s členskými štátmi; nabáda na plné využitie všetkých možností, ktoré v súčasnosti existujú na posilnenie rozhodnosti v tomto smere a vyzýva členské štáty, aby vo väčšej miere a transparentnejšie využívali konštruktívne zdržanie sa hlasovania v súlade s článkom 31 ods. 1 Zmluvy o EÚ v prípadoch, keď nemôžu schváliť rozhodnutie, ale nechcú blokovať kolektívne konanie Únie; zdôrazňuje, že tento prístup posilňuje schopnosť EÚ rýchlo a súdržne reagovať na medzinárodné krízy pri súčasnom rešpektovaní národnej zvrchovanosti a preukazuje, že väčšia účinnosť SZBP je už možná bez zmeny zmluvy; uznáva, že pokrok smerom k uplatňovaniu hlasovania kvalifikovanou väčšinou môže byť len postupný a musí vychádzať zo sformovania európskej strategickej kultúry;</w:t>
      </w:r>
    </w:p>
    <w:p w14:paraId="4E7042DA" w14:textId="77777777" w:rsidR="00C71243" w:rsidRPr="002E51B5" w:rsidRDefault="00C71243" w:rsidP="00C71243">
      <w:pPr>
        <w:spacing w:after="240"/>
      </w:pPr>
      <w:r w:rsidRPr="002E51B5">
        <w:rPr>
          <w:b/>
          <w:i/>
        </w:rPr>
        <w:t>Zvyšovanie vplyvu vonkajšej činnosti EÚ, ktorú vykonávame</w:t>
      </w:r>
    </w:p>
    <w:p w14:paraId="43C19417" w14:textId="38115568" w:rsidR="00C71243" w:rsidRPr="002E51B5" w:rsidRDefault="00760C7A" w:rsidP="00C71243">
      <w:pPr>
        <w:pStyle w:val="NormalHanging12a"/>
      </w:pPr>
      <w:r w:rsidRPr="002E51B5">
        <w:t>107</w:t>
      </w:r>
      <w:r w:rsidR="00C71243" w:rsidRPr="002E51B5">
        <w:t>.</w:t>
      </w:r>
      <w:r w:rsidR="00C71243" w:rsidRPr="002E51B5">
        <w:tab/>
        <w:t xml:space="preserve">vyjadruje poľutovanie nad tým, že globálna viditeľnosť a politický vplyv EÚ často zaostávajú za jej hospodárskou, finančnou a diplomatickou stopou; ľutuje, že tento nedostatok viditeľnosti je niekedy dôsledkom nedostatočnej jasnosti v zastupovaní EÚ navonok; zdôrazňuje, že treba jasne vymedziť právomoci VP/PK, predsedu Komisie a predsedu Európskej rady týkajúce sa vonkajšej činnosti a zastúpenia EÚ, aby bol hlas EÚ jednotný a naši partneri ho tak vnímali; vyzýva Komisiu, aby posilnila svoju </w:t>
      </w:r>
      <w:r w:rsidR="00C71243" w:rsidRPr="002E51B5">
        <w:lastRenderedPageBreak/>
        <w:t>koordináciu s ESVČ vo vonkajšej činnosti, a to aj zabezpečením úplného súladu s článkom 3 ods. 2 a článkom 9 rozhodnutia o ESVČ</w:t>
      </w:r>
      <w:r w:rsidR="00C71243" w:rsidRPr="002E51B5">
        <w:rPr>
          <w:rStyle w:val="FootnoteReference"/>
        </w:rPr>
        <w:footnoteReference w:id="19"/>
      </w:r>
      <w:r w:rsidR="00C71243" w:rsidRPr="002E51B5">
        <w:t>, ktoré možno bude potrebné aktualizovať;</w:t>
      </w:r>
    </w:p>
    <w:p w14:paraId="745B0999" w14:textId="0C063A25" w:rsidR="00C71243" w:rsidRPr="002E51B5" w:rsidRDefault="00760C7A" w:rsidP="00C71243">
      <w:pPr>
        <w:pStyle w:val="NormalHanging12a"/>
      </w:pPr>
      <w:r w:rsidRPr="002E51B5">
        <w:t>108</w:t>
      </w:r>
      <w:r w:rsidR="00C71243" w:rsidRPr="002E51B5">
        <w:t>.</w:t>
      </w:r>
      <w:r w:rsidR="00C71243" w:rsidRPr="002E51B5">
        <w:tab/>
        <w:t>vyzýva Radu a Komisiu, aby vystupovali jednotne; konštatuje, že určitý pokrok v oblasti SZBP možno dosiahnuť využitím ustanovení existujúcich zmlúv, ako je napríklad premosťovacia doložka; zdôrazňuje, že v zmluvách by sa mala osobitne stanoviť možnosť vytvorenia európskej obrannej únie a že PK/VP by mala byť podporovaná v úsilí stať sa hlavným zástupcom EÚ pre vonkajšie veci na medzinárodných fórach;</w:t>
      </w:r>
    </w:p>
    <w:p w14:paraId="638C2B37" w14:textId="65F15C3B" w:rsidR="00C71243" w:rsidRPr="002E51B5" w:rsidRDefault="00760C7A" w:rsidP="00C71243">
      <w:pPr>
        <w:pStyle w:val="NormalHanging12a"/>
      </w:pPr>
      <w:r w:rsidRPr="002E51B5">
        <w:t>109</w:t>
      </w:r>
      <w:r w:rsidR="00C71243" w:rsidRPr="002E51B5">
        <w:t>.</w:t>
      </w:r>
      <w:r w:rsidR="00C71243" w:rsidRPr="002E51B5">
        <w:tab/>
        <w:t>oceňuje úsilie Európskej diplomatickej akadémie prispieť k diplomatickému zboru a kultúre EÚ; žiada, aby akadémia zahŕňala európskych občanov, ktorí nie sú len diplomatmi členských štátov; zdôrazňuje, že je dôležité zabezpečiť, aby boli akadémii pridelené dostatočné zdroje vrátane ľudských zdrojov;</w:t>
      </w:r>
    </w:p>
    <w:p w14:paraId="1362C7E8" w14:textId="776C2583" w:rsidR="00C71243" w:rsidRPr="002E51B5" w:rsidRDefault="00760C7A" w:rsidP="00C71243">
      <w:pPr>
        <w:pStyle w:val="NormalHanging12a"/>
      </w:pPr>
      <w:r w:rsidRPr="002E51B5">
        <w:t>110</w:t>
      </w:r>
      <w:r w:rsidR="00C71243" w:rsidRPr="002E51B5">
        <w:t>.</w:t>
      </w:r>
      <w:r w:rsidR="00C71243" w:rsidRPr="002E51B5">
        <w:tab/>
        <w:t xml:space="preserve">vyzýva VP/PK, aby urýchlene predložila návrhy budúcej operačnej štruktúry vonkajšej činnosti EÚ a aby na tento účel v plnej miere zohľadnila odporúčanie </w:t>
      </w:r>
      <w:r w:rsidR="00D60368" w:rsidRPr="002E51B5">
        <w:t>Európsky p</w:t>
      </w:r>
      <w:r w:rsidR="00C71243" w:rsidRPr="002E51B5">
        <w:t>arlamentu z 15. marca 2023 o zhodnotení fungovania ESVČ a o posilnení postavenia EÚ vo svete</w:t>
      </w:r>
      <w:r w:rsidR="00C71243" w:rsidRPr="002E51B5">
        <w:rPr>
          <w:rStyle w:val="FootnoteReference"/>
        </w:rPr>
        <w:footnoteReference w:id="20"/>
      </w:r>
      <w:r w:rsidR="00C71243" w:rsidRPr="002E51B5">
        <w:t>;</w:t>
      </w:r>
    </w:p>
    <w:p w14:paraId="4F9BCA79" w14:textId="0AE809E1" w:rsidR="00C71243" w:rsidRPr="002E51B5" w:rsidRDefault="00760C7A" w:rsidP="00C71243">
      <w:pPr>
        <w:pStyle w:val="NormalHanging12a"/>
      </w:pPr>
      <w:r w:rsidRPr="002E51B5">
        <w:t>111</w:t>
      </w:r>
      <w:r w:rsidR="00C71243" w:rsidRPr="002E51B5">
        <w:t xml:space="preserve">. </w:t>
      </w:r>
      <w:r w:rsidR="00C71243" w:rsidRPr="002E51B5">
        <w:tab/>
        <w:t>vyzýva PK/VP, aby navrhla ucelenú a strategickú komunikačnú stratégiu, v ktorej sa zdôraznia prínosy vonkajšej činnosti EÚ a vyzdvihnú ciele EÚ a zároveň sa bude bojovať proti dezinformačným kampaniam organizovaným krajinami mimo EÚ; nabáda ESVČ, aby posilnila politickú prítomnosť EÚ v našich partnerských krajinách a zlepšila prístupnosť našej vonkajšej činnosti pre publikum v týchto krajinách, a to aj prostredníctvom viacjazyčných kampaní, kultúrnej diplomacie a spolupráce s miestnymi zainteresovanými stranami a médiami; podporuje začlenenie komunikácie ako kritéria výkonnosti do programovania ESVČ; zdôrazňuje, že táto stratégia by mala posilniť aj viditeľnosť projektov financovaných Úniou s jasným označením vrátane slov „Európska únia“ a vlajky EÚ, najmä v kandidátskych krajinách, s cieľom bojovať proti akýmkoľvek pokusom oslabiť iniciatívy EÚ;</w:t>
      </w:r>
    </w:p>
    <w:p w14:paraId="26B370D4" w14:textId="02CFB6D0" w:rsidR="00C71243" w:rsidRPr="002E51B5" w:rsidRDefault="00760C7A" w:rsidP="00C71243">
      <w:pPr>
        <w:pStyle w:val="NormalHanging12a"/>
      </w:pPr>
      <w:r w:rsidRPr="002E51B5">
        <w:t>112</w:t>
      </w:r>
      <w:r w:rsidR="00C71243" w:rsidRPr="002E51B5">
        <w:t>.</w:t>
      </w:r>
      <w:r w:rsidR="00C71243" w:rsidRPr="002E51B5">
        <w:tab/>
        <w:t>zasadzuje sa za výraznejšiu účasť EÚ na globálnych samitoch, regionálnych fórach a platformách na mediáciu konfliktov, a to nielen prostredníctvom členských štátov, ale aj pod viditeľnou vlajkou EÚ;</w:t>
      </w:r>
    </w:p>
    <w:p w14:paraId="4CFC4BEF" w14:textId="75A4F445" w:rsidR="00C71243" w:rsidRPr="002E51B5" w:rsidRDefault="00760C7A" w:rsidP="00C71243">
      <w:pPr>
        <w:pStyle w:val="NormalHanging12a"/>
      </w:pPr>
      <w:r w:rsidRPr="002E51B5">
        <w:t>113</w:t>
      </w:r>
      <w:r w:rsidR="00C71243" w:rsidRPr="002E51B5">
        <w:t>.</w:t>
      </w:r>
      <w:r w:rsidR="00C71243" w:rsidRPr="002E51B5">
        <w:tab/>
        <w:t>vyzýva na väčšiu konvergenciu medzi diplomatickými službami EÚ a členských štátov s cieľom zlepšiť synergie medzi vnútroštátnym úsilím a posolstvom EÚ v súlade s prístupom Tímu Európa;</w:t>
      </w:r>
    </w:p>
    <w:p w14:paraId="05F9DE47" w14:textId="543BE970" w:rsidR="00C71243" w:rsidRPr="002E51B5" w:rsidRDefault="00760C7A" w:rsidP="00C71243">
      <w:pPr>
        <w:pStyle w:val="NormalHanging12a"/>
      </w:pPr>
      <w:r w:rsidRPr="002E51B5">
        <w:t>114</w:t>
      </w:r>
      <w:r w:rsidR="00C71243" w:rsidRPr="002E51B5">
        <w:t>.</w:t>
      </w:r>
      <w:r w:rsidR="00C71243" w:rsidRPr="002E51B5">
        <w:tab/>
        <w:t xml:space="preserve">zdôrazňuje, že rozpočtové obmedzenia sú hlavnou prekážkou zvyšovania viditeľnosti a vplyvu vonkajšej činnosti EÚ; zdôrazňuje, že bez jasného stanovenia geografických a tematických priorít hrozí, že obmedzené zdroje budú rozdelené v príliš malých </w:t>
      </w:r>
      <w:r w:rsidR="00C71243" w:rsidRPr="002E51B5">
        <w:lastRenderedPageBreak/>
        <w:t>objemoch na to, aby mali strategický vplyv; vyzýva Komisiu a ESVČ, aby skutočne stanovili priority s cieľom určiť, v ktorých oblastiach môže vonkajšia činnosť EÚ dosiahnuť najväčší politický a strategický prínos; v tejto súvislosti pripomína, že Komisia musí byť schopná zabezpečiť, aby finančné prostriedky skutočne priniesli prospech určenému príjemcovi a neboli zneužité;</w:t>
      </w:r>
    </w:p>
    <w:p w14:paraId="5DD10416" w14:textId="19774D86" w:rsidR="00C71243" w:rsidRPr="002E51B5" w:rsidRDefault="00760C7A" w:rsidP="00C71243">
      <w:pPr>
        <w:pStyle w:val="NormalHanging12a"/>
      </w:pPr>
      <w:r w:rsidRPr="002E51B5">
        <w:t>115</w:t>
      </w:r>
      <w:r w:rsidR="00C71243" w:rsidRPr="002E51B5">
        <w:t>.</w:t>
      </w:r>
      <w:r w:rsidR="00C71243" w:rsidRPr="002E51B5">
        <w:tab/>
        <w:t xml:space="preserve">požaduje posilnenie ESVČ – jej ústredia aj delegácií EÚ – poskytnutím primeraných finančných a ľudských zdrojov, aby EÚ mohla byť lepšie pripravená na súčasné a vznikajúce globálne výzvy; žiada, aby ESVČ mohla vyberať a prijímať svoj stály diplomatický personál EÚ vrátane absolventov Európskej diplomatickej akadémie a aby zabezpečila spravodlivejšiu rodovú a geografickú rovnováhu medzi členskými štátmi na všetkých úrovniach v rámci ESVČ; </w:t>
      </w:r>
    </w:p>
    <w:p w14:paraId="3696A5F8" w14:textId="10E5CD5F" w:rsidR="00C71243" w:rsidRPr="002E51B5" w:rsidRDefault="00760C7A" w:rsidP="00C71243">
      <w:pPr>
        <w:pStyle w:val="NormalHanging12a"/>
      </w:pPr>
      <w:r w:rsidRPr="002E51B5">
        <w:t>116</w:t>
      </w:r>
      <w:r w:rsidR="00C71243" w:rsidRPr="002E51B5">
        <w:t xml:space="preserve">. </w:t>
      </w:r>
      <w:r w:rsidR="00C71243" w:rsidRPr="002E51B5">
        <w:tab/>
        <w:t xml:space="preserve">zdôrazňuje strategický potenciál iniciatívy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 slúžiť nielen ako investičná platforma, ale aj ako nástroj na posilnenie prítomnosti a viditeľnosti EÚ na celom svete; víta skutočnosť, že Komisia uprednostnila realizáciu projektov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; je znepokojený správami, že čínske spoločnosti realizujú niekoľko projektov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 v priamom rozpore s cieľmi iniciatívy predstaviť alternatívu k čínskej iniciatíve Jedno pásmo, jedna cesta, a vytvoriť skutočnú národnú hodnotu v partnerských krajinách; požaduje preto okamžité prešetrenie všetkých čínskych spoločností zapojených do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; opakuje, že iniciatíva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 by mala prispieť ku globálnej stabilite a bezpečnosti a zároveň posilniť odolnosť Európy; okrem toho zdôrazňuje, že na zosúladenie politického záväzku a geopolitických ambícií je potrebný obnovený záväzok k včasnej realizácii, väčšej miestnej zodpovednosti pri identifikácii projektov a dobre vymedzenému zapojeniu súkromného sektora; vyzýva Komisiu, aby urýchlila realizáciou projektov a zefektívnila počet hlavných projektov s cieľom maximalizovať vplyv iniciatívy; okrem toho sa domnieva, že projekty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 si vyžadujú lepšiu komunikáciu s verejnosťou, najmä v prípade nepriameho riadenia s implementujúcimi partnermi, ako sú operácie kombinovaného financovania v rámci Európskeho fondu pre udržateľný rozvoj plus so zapojením viacerých zainteresovaných strán; vyzýva preto Komisiu a ESVČ, aby systematicky posilňovali komunikáciu, čo sa týka opatrení financovaných EÚ, a zabezpečili jednotné informovanie, jasné priradenie a účinné zviditeľnenie vedúceho postavenia a pridanej hodnoty Únie; poukazuje na skutočnosť, že rozpočet vo výške 300 miliárd EUR vyčlenený na túto iniciatívu predstavuje menej ako tretinu objemu projektov, ktoré už prebiehajú v rámci čínskej iniciatívy Jedno pásmo, jedna cesta, ktorá je tiež zameraná na prepojenosť a infraštruktúru; odporúča posilniť úlohu </w:t>
      </w:r>
      <w:r w:rsidR="00D60368" w:rsidRPr="002E51B5">
        <w:t>Európskeho p</w:t>
      </w:r>
      <w:r w:rsidR="00C71243" w:rsidRPr="002E51B5">
        <w:t xml:space="preserve">arlamentu v oblasti dohľadu s cieľom zabezpečiť väčšiu zodpovednosť a transparentnosť v procese financovania projektov </w:t>
      </w:r>
      <w:proofErr w:type="spellStart"/>
      <w:r w:rsidR="00C71243" w:rsidRPr="002E51B5">
        <w:t>Global</w:t>
      </w:r>
      <w:proofErr w:type="spellEnd"/>
      <w:r w:rsidR="00C71243" w:rsidRPr="002E51B5">
        <w:t xml:space="preserve"> </w:t>
      </w:r>
      <w:proofErr w:type="spellStart"/>
      <w:r w:rsidR="00C71243" w:rsidRPr="002E51B5">
        <w:t>Gateway</w:t>
      </w:r>
      <w:proofErr w:type="spellEnd"/>
      <w:r w:rsidR="00C71243" w:rsidRPr="002E51B5">
        <w:t xml:space="preserve"> vrátane pravidelného podávania správ Komisiou a ESVČ, posilnenej parlamentnej kontroly výberu a realizácie projektov a systematického hodnotenia výsledkov a vplyvu;</w:t>
      </w:r>
    </w:p>
    <w:p w14:paraId="4C69FD19" w14:textId="5B04781F" w:rsidR="00C71243" w:rsidRPr="002E51B5" w:rsidRDefault="00760C7A" w:rsidP="00C71243">
      <w:pPr>
        <w:pStyle w:val="NormalHanging12a"/>
      </w:pPr>
      <w:r w:rsidRPr="002E51B5">
        <w:t>117</w:t>
      </w:r>
      <w:r w:rsidR="00C71243" w:rsidRPr="002E51B5">
        <w:t>.</w:t>
      </w:r>
      <w:r w:rsidR="00C71243" w:rsidRPr="002E51B5">
        <w:tab/>
        <w:t>opätovne potvrdzuje úlohu osobitných zástupcov EÚ (</w:t>
      </w:r>
      <w:r w:rsidR="00D60368" w:rsidRPr="002E51B5">
        <w:t>ďalej len „</w:t>
      </w:r>
      <w:r w:rsidR="00C71243" w:rsidRPr="002E51B5">
        <w:t>OZEÚ</w:t>
      </w:r>
      <w:r w:rsidR="00D60368" w:rsidRPr="002E51B5">
        <w:t>“</w:t>
      </w:r>
      <w:r w:rsidR="00C71243" w:rsidRPr="002E51B5">
        <w:t>), ktorí presadzujú politiky a záujmy EÚ v konkrétnych regiónoch a krajinách a zohrávajú dôležitú úlohu pri rozvoji silnejšej a účinnejšej SZBP tým, že zabezpečujú aktívnu politickú prítomnosť EÚ v kľúčových krajinách a regiónoch a pôsobia ako „hlas“ a „tvár“ EÚ; zdôrazňuje, že je dôležité, aby OZEÚ mali široký a flexibilný mandát, ktorý by sa dokázal prispôsobiť vyvíjajúcim sa geopolitickým okolnostiam s cieľom podporovať politiky a záujmy EÚ v konkrétnych regiónoch a krajinách; trvá na tom, aby sa vymenovanie nových OZEÚ uskutočnilo až po vypočutí v</w:t>
      </w:r>
      <w:r w:rsidR="00D60368" w:rsidRPr="002E51B5">
        <w:t> Európskom p</w:t>
      </w:r>
      <w:r w:rsidR="00C71243" w:rsidRPr="002E51B5">
        <w:t>arlamente;</w:t>
      </w:r>
    </w:p>
    <w:p w14:paraId="191F9867" w14:textId="55812975" w:rsidR="00C71243" w:rsidRPr="002E51B5" w:rsidRDefault="00760C7A" w:rsidP="00C71243">
      <w:pPr>
        <w:pStyle w:val="NormalHanging12a"/>
      </w:pPr>
      <w:r w:rsidRPr="002E51B5">
        <w:lastRenderedPageBreak/>
        <w:t>118</w:t>
      </w:r>
      <w:r w:rsidR="00C71243" w:rsidRPr="002E51B5">
        <w:t>.</w:t>
      </w:r>
      <w:r w:rsidR="00C71243" w:rsidRPr="002E51B5">
        <w:tab/>
        <w:t>vyzýva na obnovenie prístupu k preventívnej diplomacii ako proaktívnemu nástroju vonkajšej politiky na predchádzanie konfliktom, sprostredkovanie a mierové riešenie konfliktov medzi stranami; vyzýva ESVČ na začlenenie nástrojov preventívnej diplomacie EÚ do štrukturálnych preventívnych mechanizmov a opatrení, ako sú politické dohody medzi rôznymi aktérmi zapojenými do konfliktov, národné dialógy na zmierenie, budovanie mieru a spravodlivosť v prechodnom období, ako aj komisie pre pravdu a zmierenie;</w:t>
      </w:r>
    </w:p>
    <w:p w14:paraId="6C26659B" w14:textId="5720526E" w:rsidR="00C71243" w:rsidRPr="002E51B5" w:rsidRDefault="00760C7A" w:rsidP="00C71243">
      <w:pPr>
        <w:pStyle w:val="NormalHanging12a"/>
      </w:pPr>
      <w:r w:rsidRPr="002E51B5">
        <w:t>119</w:t>
      </w:r>
      <w:r w:rsidR="00C71243" w:rsidRPr="002E51B5">
        <w:t>.</w:t>
      </w:r>
      <w:r w:rsidR="00C71243" w:rsidRPr="002E51B5">
        <w:tab/>
        <w:t xml:space="preserve">pripomína, že výkon rozpočtovej funkcie </w:t>
      </w:r>
      <w:r w:rsidR="00D60368" w:rsidRPr="002E51B5">
        <w:t>Európskeho p</w:t>
      </w:r>
      <w:r w:rsidR="00C71243" w:rsidRPr="002E51B5">
        <w:t xml:space="preserve">arlamentu je neoddeliteľne spätý s jeho funkciou demokratickej kontroly a konzultácie; zdôrazňuje, že v rámci SZBP, ktorá zahŕňa SBOP, vykonáva </w:t>
      </w:r>
      <w:r w:rsidR="00D60368" w:rsidRPr="002E51B5">
        <w:t>Európsky p</w:t>
      </w:r>
      <w:r w:rsidR="00C71243" w:rsidRPr="002E51B5">
        <w:t xml:space="preserve">arlament svoju rozpočtovú funkciu spoločne s Radou; pripomína, že </w:t>
      </w:r>
      <w:r w:rsidR="00D60368" w:rsidRPr="002E51B5">
        <w:t>Európsky p</w:t>
      </w:r>
      <w:r w:rsidR="00C71243" w:rsidRPr="002E51B5">
        <w:t>arlament v súvislosti s týmito politikami vykonáva aj funkciu politickej kontroly a konzultácie, ako sa uvádza v článku 36 Zmluvy o EÚ;</w:t>
      </w:r>
    </w:p>
    <w:p w14:paraId="1814E25F" w14:textId="0E073981" w:rsidR="00C71243" w:rsidRPr="002E51B5" w:rsidRDefault="00760C7A" w:rsidP="00C71243">
      <w:pPr>
        <w:pStyle w:val="NormalHanging12a"/>
      </w:pPr>
      <w:r w:rsidRPr="002E51B5">
        <w:t>120</w:t>
      </w:r>
      <w:r w:rsidR="00C71243" w:rsidRPr="002E51B5">
        <w:t>.</w:t>
      </w:r>
      <w:r w:rsidR="00C71243" w:rsidRPr="002E51B5">
        <w:tab/>
        <w:t>zdôrazňuje potrebu podrobnejšej rozpočtovej nomenklatúry v rozpočte SZBP, ako aj pre Nástroj susedstva a rozvojovej a medzinárodnej spolupráce a nástroj predvstupovej pomoci, ktorá rozpočtovému orgánu umožní stanoviť politické a geografické priority v rámci ročného rozpočtového postupu;</w:t>
      </w:r>
    </w:p>
    <w:p w14:paraId="743D221D" w14:textId="4635C0C9" w:rsidR="00C71243" w:rsidRPr="002E51B5" w:rsidRDefault="00760C7A" w:rsidP="00C71243">
      <w:pPr>
        <w:pStyle w:val="NormalHanging12a"/>
      </w:pPr>
      <w:r w:rsidRPr="002E51B5">
        <w:t>121</w:t>
      </w:r>
      <w:r w:rsidR="00C71243" w:rsidRPr="002E51B5">
        <w:t>.</w:t>
      </w:r>
      <w:r w:rsidR="00C71243" w:rsidRPr="002E51B5">
        <w:tab/>
        <w:t>pripomína svoju výzvu, aby sa presadzovalo vytvorenie systému automatického a nepretržitého toku spravodajských informácií z členských štátov do ESVČ o zahraničných a bezpečnostných záležitostiach, ku ktorým dochádza mimo Únie; v tejto súvislosti požaduje posilnenie Spravodajského a situačného centra EÚ, centra ESVČ pre reakcie na krízy a Satelitného strediska EÚ zvýšením ich personálnych a finančných zdrojov, ako aj spôsobilostí; naliehavo žiada zlepšenie bezpečnostných protokolov útvarov, ktoré pracujú so spravodajskými informáciami a/alebo s citlivými informáciami;</w:t>
      </w:r>
    </w:p>
    <w:p w14:paraId="685296F0" w14:textId="1731BE55" w:rsidR="00C71243" w:rsidRPr="002E51B5" w:rsidRDefault="00760C7A" w:rsidP="00C71243">
      <w:pPr>
        <w:pStyle w:val="NormalHanging12a"/>
      </w:pPr>
      <w:r w:rsidRPr="002E51B5">
        <w:t>122</w:t>
      </w:r>
      <w:r w:rsidR="00C71243" w:rsidRPr="002E51B5">
        <w:t>.</w:t>
      </w:r>
      <w:r w:rsidR="00C71243" w:rsidRPr="002E51B5">
        <w:tab/>
        <w:t xml:space="preserve">pripomína, že </w:t>
      </w:r>
      <w:r w:rsidR="00D60368" w:rsidRPr="002E51B5">
        <w:t>Európsky p</w:t>
      </w:r>
      <w:r w:rsidR="00C71243" w:rsidRPr="002E51B5">
        <w:t>arlament zohráva osobitnú úlohu pri ďalšom zvyšovaní viditeľnosti a vplyvu vonkajšej činnosti EÚ, čím dopĺňa úsilie diplomatických služieb EÚ a členských štátov;</w:t>
      </w:r>
    </w:p>
    <w:p w14:paraId="43755E50" w14:textId="6A5F7827" w:rsidR="00C71243" w:rsidRPr="002E51B5" w:rsidRDefault="00C71243" w:rsidP="00C71243">
      <w:pPr>
        <w:pStyle w:val="NormalHanging12a"/>
      </w:pPr>
      <w:r w:rsidRPr="002E51B5">
        <w:t>1</w:t>
      </w:r>
      <w:r w:rsidR="00760C7A" w:rsidRPr="002E51B5">
        <w:t>23</w:t>
      </w:r>
      <w:r w:rsidRPr="002E51B5">
        <w:t>.</w:t>
      </w:r>
      <w:r w:rsidRPr="002E51B5">
        <w:tab/>
        <w:t>domnieva sa, že je potrebný silnejší parlamentný dohľad nad vonkajšou činnosťou EÚ vrátane zabezpečenia pravidelného a včasného, ale bezpečného prístupu k dôverným informáciám a štruktúrovaným dialógom v súlade s článkom 36 Z</w:t>
      </w:r>
      <w:r w:rsidR="006F31AE" w:rsidRPr="002E51B5">
        <w:t xml:space="preserve">mluvy o </w:t>
      </w:r>
      <w:r w:rsidRPr="002E51B5">
        <w:t xml:space="preserve">EÚ; zdôrazňuje, že je potrebné, aby VP/PK a ESVČ poskytovali väčšiu spätnú väzbu o opatreniach, ktoré prijali, ako aj o ich dosiahnutých účinkoch, s cieľom realizovať odporúčania </w:t>
      </w:r>
      <w:r w:rsidR="006F31AE" w:rsidRPr="002E51B5">
        <w:t>Európskeho p</w:t>
      </w:r>
      <w:r w:rsidRPr="002E51B5">
        <w:t xml:space="preserve">arlamentu uvedené v uzneseniach o otázkach zahraničných vecí; zdôrazňuje, že demokratický dohľad nemôže byť účinný bez skutočného prístupu k utajovaným skutočnostiam a hodnoteniam, a naliehavo vyzýva na zlepšenie </w:t>
      </w:r>
      <w:proofErr w:type="spellStart"/>
      <w:r w:rsidRPr="002E51B5">
        <w:t>medziinštitucionálnej</w:t>
      </w:r>
      <w:proofErr w:type="spellEnd"/>
      <w:r w:rsidRPr="002E51B5">
        <w:t xml:space="preserve"> dohody z roku 2002 tak, aby bola prispôsobená súčasnej bezpečnostnej realite;</w:t>
      </w:r>
    </w:p>
    <w:p w14:paraId="08AFF6D6" w14:textId="6B914FA0" w:rsidR="00C71243" w:rsidRPr="002E51B5" w:rsidRDefault="00C71243" w:rsidP="00C71243">
      <w:pPr>
        <w:pStyle w:val="NormalHanging12a"/>
      </w:pPr>
      <w:r w:rsidRPr="002E51B5">
        <w:t>1</w:t>
      </w:r>
      <w:r w:rsidR="00760C7A" w:rsidRPr="002E51B5">
        <w:t>24</w:t>
      </w:r>
      <w:r w:rsidRPr="002E51B5">
        <w:t>.</w:t>
      </w:r>
      <w:r w:rsidRPr="002E51B5">
        <w:tab/>
        <w:t xml:space="preserve">zdôrazňuje, že každá z uvedených žiadostí si vyžaduje primeranú písomnú reakciu zo strany VP/PK; vyzýva VP/PK, aby na výzvy, žiadosti a obavy </w:t>
      </w:r>
      <w:r w:rsidR="00E62EE4" w:rsidRPr="002E51B5">
        <w:t>Európskeho p</w:t>
      </w:r>
      <w:r w:rsidRPr="002E51B5">
        <w:t xml:space="preserve">arlamentu reagovala rýchlo a písomne; domnieva sa, že ústne vyhlásenia vo výbore alebo v pléne môžu predstavovať dostatočnú reakciu len vo výnimočných alebo naliehavých prípadoch; zdôrazňuje, že v súčasnom náročnom geopolitickom kontexte má úzka spolupráca a partnerstvo medzi </w:t>
      </w:r>
      <w:r w:rsidR="00E62EE4" w:rsidRPr="002E51B5">
        <w:t>Európskym p</w:t>
      </w:r>
      <w:r w:rsidRPr="002E51B5">
        <w:t xml:space="preserve">arlamentom a VP/PK strategický význam; zdôrazňuje, že rozhodnutia týkajúce sa SZBP alebo SBOP, ktoré zahŕňajú výdavky, predstavujú v prípade týchto politík vždy základné rozhodnutia a musia podliehať </w:t>
      </w:r>
      <w:r w:rsidRPr="002E51B5">
        <w:lastRenderedPageBreak/>
        <w:t>parlamentnému dohľadu; očakáva systematickejšie výmeny pred prijatím mandátov a stratégií SZBP a lepší tok informácií o rokovaniach a vykonávaní medzinárodných dohôd, ako aj memoránd o porozumení;</w:t>
      </w:r>
    </w:p>
    <w:p w14:paraId="619D2610" w14:textId="77777777" w:rsidR="00C71243" w:rsidRPr="002E51B5" w:rsidRDefault="00C71243" w:rsidP="00C71243">
      <w:pPr>
        <w:pStyle w:val="NormalCenter12a"/>
      </w:pPr>
      <w:r w:rsidRPr="002E51B5">
        <w:t>°</w:t>
      </w:r>
    </w:p>
    <w:p w14:paraId="64CA2819" w14:textId="77777777" w:rsidR="00C71243" w:rsidRPr="002E51B5" w:rsidRDefault="00C71243" w:rsidP="00C71243">
      <w:pPr>
        <w:pStyle w:val="NormalCenter12a"/>
      </w:pPr>
      <w:r w:rsidRPr="002E51B5">
        <w:t>°</w:t>
      </w:r>
      <w:r w:rsidRPr="002E51B5">
        <w:tab/>
        <w:t>°</w:t>
      </w:r>
    </w:p>
    <w:p w14:paraId="3A7143B0" w14:textId="40A896B3" w:rsidR="00582C18" w:rsidRPr="002E51B5" w:rsidRDefault="00C71243" w:rsidP="00582C18">
      <w:pPr>
        <w:pStyle w:val="NormalHanging12a"/>
      </w:pPr>
      <w:r w:rsidRPr="002E51B5">
        <w:t>1</w:t>
      </w:r>
      <w:r w:rsidR="00A83EB4" w:rsidRPr="002E51B5">
        <w:t>25</w:t>
      </w:r>
      <w:r w:rsidRPr="002E51B5">
        <w:t>.</w:t>
      </w:r>
      <w:r w:rsidRPr="002E51B5">
        <w:tab/>
        <w:t>poveruje svoju predsedníčku, aby postúpila toto uznesenie Európskej rade, Rade, Komisii, podpredsedníčke Komisie/vysokej predstaviteľke Únie pre zahraničné veci a bezpečnostnú politiku a vládam a parlamentom členských štátov.</w:t>
      </w:r>
    </w:p>
    <w:p w14:paraId="778E9AB7" w14:textId="41260219" w:rsidR="00E365E1" w:rsidRPr="002E51B5" w:rsidRDefault="00E365E1" w:rsidP="0006701F"/>
    <w:sectPr w:rsidR="00E365E1" w:rsidRPr="002E51B5" w:rsidSect="00582C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FEF9F" w14:textId="77777777" w:rsidR="0006701F" w:rsidRPr="00582C18" w:rsidRDefault="0006701F">
      <w:r w:rsidRPr="00582C18">
        <w:separator/>
      </w:r>
    </w:p>
  </w:endnote>
  <w:endnote w:type="continuationSeparator" w:id="0">
    <w:p w14:paraId="2B4CDFD1" w14:textId="77777777" w:rsidR="0006701F" w:rsidRPr="00582C18" w:rsidRDefault="0006701F">
      <w:r w:rsidRPr="00582C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48A5" w14:textId="77777777" w:rsidR="00064002" w:rsidRPr="00582C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138F1" w14:textId="77777777" w:rsidR="00064002" w:rsidRPr="00582C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E2D3" w14:textId="77777777" w:rsidR="00064002" w:rsidRPr="00582C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39F1A" w14:textId="77777777" w:rsidR="0006701F" w:rsidRPr="00582C18" w:rsidRDefault="0006701F">
      <w:r w:rsidRPr="00582C18">
        <w:separator/>
      </w:r>
    </w:p>
  </w:footnote>
  <w:footnote w:type="continuationSeparator" w:id="0">
    <w:p w14:paraId="717A3EA1" w14:textId="77777777" w:rsidR="0006701F" w:rsidRPr="00582C18" w:rsidRDefault="0006701F">
      <w:r w:rsidRPr="00582C18">
        <w:continuationSeparator/>
      </w:r>
    </w:p>
  </w:footnote>
  <w:footnote w:id="1">
    <w:p w14:paraId="49A98F70" w14:textId="3DFFBE16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Prijaté texty, P10_TA(2025)0096.</w:t>
      </w:r>
    </w:p>
  </w:footnote>
  <w:footnote w:id="2">
    <w:p w14:paraId="08F09E4C" w14:textId="133BABD5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Prijaté texty, P10_TA(2025)0160.</w:t>
      </w:r>
    </w:p>
  </w:footnote>
  <w:footnote w:id="3">
    <w:p w14:paraId="11F57E96" w14:textId="56794606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Ú. v. EÚ C 167, 11.5.2023, s. 18.</w:t>
      </w:r>
    </w:p>
  </w:footnote>
  <w:footnote w:id="4">
    <w:p w14:paraId="12060415" w14:textId="2080D25B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Prijaté texty, P10_TA(2025)0221.</w:t>
      </w:r>
    </w:p>
  </w:footnote>
  <w:footnote w:id="5">
    <w:p w14:paraId="0BD746F7" w14:textId="2AB6B8AB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 xml:space="preserve">Ú. v. EÚ C, C/2025/2147, 23.4.2025, ELI: </w:t>
      </w:r>
      <w:hyperlink r:id="rId1" w:history="1">
        <w:r w:rsidRPr="00582C18">
          <w:rPr>
            <w:rStyle w:val="Hyperlink"/>
            <w:sz w:val="24"/>
            <w:lang w:val="sk-SK"/>
          </w:rPr>
          <w:t>http://data.europa.eu/eli/C/2025/2147/oj</w:t>
        </w:r>
      </w:hyperlink>
      <w:r w:rsidRPr="00582C18">
        <w:rPr>
          <w:sz w:val="24"/>
          <w:lang w:val="sk-SK"/>
        </w:rPr>
        <w:t xml:space="preserve">. </w:t>
      </w:r>
    </w:p>
  </w:footnote>
  <w:footnote w:id="6">
    <w:p w14:paraId="5CCA2115" w14:textId="61AA477E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Ú. v. EÚ C 298, 30.11.2002, s. 1.</w:t>
      </w:r>
    </w:p>
  </w:footnote>
  <w:footnote w:id="7">
    <w:p w14:paraId="51641B0A" w14:textId="0A02C147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 xml:space="preserve">Ú. v. </w:t>
      </w:r>
      <w:r w:rsidRPr="00582C18">
        <w:rPr>
          <w:sz w:val="24"/>
          <w:lang w:val="sk-SK"/>
        </w:rPr>
        <w:t xml:space="preserve">EÚ C, C/2024/5719, 17.10.2024, ELI: </w:t>
      </w:r>
      <w:hyperlink r:id="rId2" w:history="1">
        <w:r w:rsidRPr="00582C18">
          <w:rPr>
            <w:rStyle w:val="Hyperlink"/>
            <w:sz w:val="24"/>
            <w:lang w:val="sk-SK"/>
          </w:rPr>
          <w:t>http://data.europa.eu/eli/C/2024/5719/oj</w:t>
        </w:r>
      </w:hyperlink>
      <w:r w:rsidRPr="00582C18">
        <w:rPr>
          <w:sz w:val="24"/>
          <w:lang w:val="sk-SK"/>
        </w:rPr>
        <w:t xml:space="preserve">. </w:t>
      </w:r>
    </w:p>
  </w:footnote>
  <w:footnote w:id="8">
    <w:p w14:paraId="086E2481" w14:textId="4FDFAD2F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 xml:space="preserve">Ú. v. </w:t>
      </w:r>
      <w:r w:rsidRPr="00582C18">
        <w:rPr>
          <w:sz w:val="24"/>
          <w:lang w:val="sk-SK"/>
        </w:rPr>
        <w:t xml:space="preserve">EÚ C, C/2025/487, 29.1.2025, ELI: </w:t>
      </w:r>
      <w:hyperlink r:id="rId3" w:history="1">
        <w:r w:rsidRPr="00582C18">
          <w:rPr>
            <w:rStyle w:val="Hyperlink"/>
            <w:sz w:val="24"/>
            <w:lang w:val="sk-SK"/>
          </w:rPr>
          <w:t>http://data.europa.eu/eli/C/2025/487/oj</w:t>
        </w:r>
      </w:hyperlink>
      <w:r w:rsidRPr="00582C18">
        <w:rPr>
          <w:sz w:val="24"/>
          <w:lang w:val="sk-SK"/>
        </w:rPr>
        <w:t xml:space="preserve">. </w:t>
      </w:r>
    </w:p>
  </w:footnote>
  <w:footnote w:id="9">
    <w:p w14:paraId="047B227D" w14:textId="5051DA6C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Prijaté texty, P10_TA(2025)0170.</w:t>
      </w:r>
    </w:p>
  </w:footnote>
  <w:footnote w:id="10">
    <w:p w14:paraId="02E6BCAD" w14:textId="69810A0E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Ú. v. </w:t>
      </w:r>
      <w:r w:rsidRPr="00582C18">
        <w:rPr>
          <w:sz w:val="24"/>
          <w:lang w:val="sk-SK"/>
        </w:rPr>
        <w:t xml:space="preserve">EÚ C, C/2024/6739, 26.11.2024, ELI: </w:t>
      </w:r>
      <w:hyperlink r:id="rId4" w:history="1">
        <w:r w:rsidRPr="00582C18">
          <w:rPr>
            <w:rStyle w:val="Hyperlink"/>
            <w:sz w:val="24"/>
            <w:lang w:val="sk-SK"/>
          </w:rPr>
          <w:t>http://data.europa.eu/eli/C/2024/6739/oj</w:t>
        </w:r>
      </w:hyperlink>
      <w:r w:rsidRPr="00582C18">
        <w:rPr>
          <w:sz w:val="24"/>
          <w:lang w:val="sk-SK"/>
        </w:rPr>
        <w:t>.</w:t>
      </w:r>
    </w:p>
  </w:footnote>
  <w:footnote w:id="11">
    <w:p w14:paraId="31804E9F" w14:textId="77777777" w:rsidR="0009413E" w:rsidRPr="007E4121" w:rsidRDefault="0009413E" w:rsidP="0009413E">
      <w:pPr>
        <w:pStyle w:val="FootnoteText"/>
        <w:ind w:left="567" w:hanging="567"/>
        <w:rPr>
          <w:bCs/>
          <w:iCs/>
          <w:sz w:val="24"/>
          <w:szCs w:val="24"/>
          <w:lang w:val="es-ES"/>
        </w:rPr>
      </w:pPr>
      <w:r>
        <w:rPr>
          <w:rStyle w:val="FootnoteReference"/>
        </w:rPr>
        <w:footnoteRef/>
      </w:r>
      <w:r w:rsidRPr="007E4121">
        <w:rPr>
          <w:lang w:val="sk-SK"/>
        </w:rPr>
        <w:t xml:space="preserve"> </w:t>
      </w:r>
      <w:r>
        <w:rPr>
          <w:lang w:val="sk-SK"/>
        </w:rPr>
        <w:tab/>
      </w:r>
      <w:r w:rsidRPr="007E4121">
        <w:rPr>
          <w:bCs/>
          <w:iCs/>
          <w:sz w:val="24"/>
          <w:szCs w:val="24"/>
          <w:lang w:val="es-ES"/>
        </w:rPr>
        <w:t>Ú. v. EÚ L, 2025/2600, 13.12.2025, ELI: </w:t>
      </w:r>
      <w:hyperlink r:id="rId5" w:tgtFrame="_blank" w:tooltip="Umožňuje prístup k tomuto dokumentu prostredníctvom identifikátora URI používaného v rámci ELI." w:history="1">
        <w:r w:rsidRPr="007E4121">
          <w:rPr>
            <w:rStyle w:val="Hyperlink"/>
            <w:bCs/>
            <w:iCs/>
            <w:sz w:val="24"/>
            <w:szCs w:val="24"/>
            <w:lang w:val="es-ES"/>
          </w:rPr>
          <w:t>http://data.europa.eu/eli/reg/2025/2600/oj</w:t>
        </w:r>
      </w:hyperlink>
      <w:r w:rsidRPr="007E4121">
        <w:rPr>
          <w:bCs/>
          <w:iCs/>
          <w:sz w:val="24"/>
          <w:szCs w:val="24"/>
          <w:lang w:val="es-ES"/>
        </w:rPr>
        <w:t>. </w:t>
      </w:r>
    </w:p>
  </w:footnote>
  <w:footnote w:id="12">
    <w:p w14:paraId="68E0F337" w14:textId="38D2930C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Prijaté texty, P10_TA(2025)0312.</w:t>
      </w:r>
    </w:p>
  </w:footnote>
  <w:footnote w:id="13">
    <w:p w14:paraId="18DF71EE" w14:textId="597796C6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Prijaté texty, P10_TA(2025)0199.</w:t>
      </w:r>
    </w:p>
  </w:footnote>
  <w:footnote w:id="14">
    <w:p w14:paraId="4F2285FC" w14:textId="05BF03B7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 xml:space="preserve">Euro-stredomorská dohoda o pridružení medzi Európskymi spoločenstvami a ich členskými štátmi na jednej strane a Izraelským štátom na strane druhej (Ú. v. ES L 147, 21.6.2000, s. </w:t>
      </w:r>
      <w:r w:rsidRPr="00582C18">
        <w:rPr>
          <w:sz w:val="24"/>
          <w:lang w:val="sk-SK"/>
        </w:rPr>
        <w:t xml:space="preserve">3, ELI: </w:t>
      </w:r>
      <w:hyperlink r:id="rId6" w:history="1">
        <w:r w:rsidRPr="00582C18">
          <w:rPr>
            <w:rStyle w:val="Hyperlink"/>
            <w:sz w:val="24"/>
            <w:lang w:val="sk-SK"/>
          </w:rPr>
          <w:t>http://data.europa.eu/eli/agree_internation/2000/384/oj</w:t>
        </w:r>
      </w:hyperlink>
      <w:r w:rsidRPr="00582C18">
        <w:rPr>
          <w:sz w:val="24"/>
          <w:lang w:val="sk-SK"/>
        </w:rPr>
        <w:t xml:space="preserve">). </w:t>
      </w:r>
    </w:p>
  </w:footnote>
  <w:footnote w:id="15">
    <w:p w14:paraId="4D99AFB8" w14:textId="42262874" w:rsidR="008776D6" w:rsidRPr="002E51B5" w:rsidRDefault="008776D6" w:rsidP="002E51B5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rStyle w:val="FootnoteReference"/>
        </w:rPr>
        <w:footnoteRef/>
      </w:r>
      <w:r w:rsidRPr="002E51B5">
        <w:rPr>
          <w:lang w:val="sk-SK"/>
        </w:rPr>
        <w:t xml:space="preserve"> </w:t>
      </w:r>
      <w:r>
        <w:rPr>
          <w:lang w:val="sk-SK"/>
        </w:rPr>
        <w:tab/>
      </w:r>
      <w:r w:rsidRPr="002E51B5">
        <w:rPr>
          <w:bCs/>
          <w:iCs/>
          <w:sz w:val="24"/>
          <w:szCs w:val="24"/>
          <w:lang w:val="sk-SK"/>
        </w:rPr>
        <w:t xml:space="preserve">Nariadenie Európskeho parlamentu a Rady (EÚ) 2022/2065 z 19. októbra 2022 o jednotnom trhu s digitálnymi službami a o zmene smernice 2000/31/ES (akt o digitálnych službách), (Ú. v. EÚ L 277, 27.10.2022, s. </w:t>
      </w:r>
      <w:r w:rsidRPr="002E51B5">
        <w:rPr>
          <w:bCs/>
          <w:iCs/>
          <w:sz w:val="24"/>
          <w:szCs w:val="24"/>
          <w:lang w:val="sk-SK"/>
        </w:rPr>
        <w:t xml:space="preserve">1, ELI: </w:t>
      </w:r>
      <w:hyperlink r:id="rId7" w:history="1">
        <w:r w:rsidRPr="002E51B5">
          <w:rPr>
            <w:rStyle w:val="Hyperlink"/>
            <w:bCs/>
            <w:iCs/>
            <w:sz w:val="24"/>
            <w:szCs w:val="24"/>
            <w:lang w:val="sk-SK"/>
          </w:rPr>
          <w:t>http://data.europa.eu/eli/reg/2022/2065/oj</w:t>
        </w:r>
      </w:hyperlink>
      <w:r w:rsidRPr="002E51B5">
        <w:rPr>
          <w:bCs/>
          <w:iCs/>
          <w:sz w:val="24"/>
          <w:szCs w:val="24"/>
          <w:lang w:val="sk-SK"/>
        </w:rPr>
        <w:t xml:space="preserve">). </w:t>
      </w:r>
    </w:p>
  </w:footnote>
  <w:footnote w:id="16">
    <w:p w14:paraId="7A7AFC2B" w14:textId="767CF11E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 xml:space="preserve">Spoločné vyhlásenie – </w:t>
      </w:r>
      <w:hyperlink r:id="rId8" w:history="1">
        <w:r w:rsidRPr="00582C18">
          <w:rPr>
            <w:rStyle w:val="Hyperlink"/>
            <w:sz w:val="24"/>
            <w:lang w:val="sk-SK"/>
          </w:rPr>
          <w:t>7. samit Africkej únie (AÚ) a Európskej únie (EÚ)</w:t>
        </w:r>
      </w:hyperlink>
      <w:r w:rsidRPr="00582C18">
        <w:rPr>
          <w:sz w:val="24"/>
          <w:lang w:val="sk-SK"/>
        </w:rPr>
        <w:t xml:space="preserve">, 25. novembra 2025. </w:t>
      </w:r>
    </w:p>
  </w:footnote>
  <w:footnote w:id="17">
    <w:p w14:paraId="5B2905D7" w14:textId="1CC81BA8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 xml:space="preserve">Dohoda o partnerstve medzi Európskou úniou a jej členskými štátmi na jednej strane a členmi Organizácie afrických, karibských a tichomorských štátov na strane druhej (Ú. v. </w:t>
      </w:r>
      <w:r w:rsidRPr="00582C18">
        <w:rPr>
          <w:sz w:val="24"/>
          <w:lang w:val="sk-SK"/>
        </w:rPr>
        <w:t xml:space="preserve">EÚ L, 2023/2862, 28.12.2023, ELI: </w:t>
      </w:r>
      <w:hyperlink r:id="rId9" w:history="1">
        <w:r w:rsidRPr="00582C18">
          <w:rPr>
            <w:rStyle w:val="Hyperlink"/>
            <w:sz w:val="24"/>
            <w:lang w:val="sk-SK"/>
          </w:rPr>
          <w:t>http://data.europa.eu/eli/agree_internation/2023/2862/oj</w:t>
        </w:r>
      </w:hyperlink>
      <w:r w:rsidRPr="00582C18">
        <w:rPr>
          <w:sz w:val="24"/>
          <w:lang w:val="sk-SK"/>
        </w:rPr>
        <w:t>).</w:t>
      </w:r>
    </w:p>
  </w:footnote>
  <w:footnote w:id="18">
    <w:p w14:paraId="4FD1EBA3" w14:textId="13AFE310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hyperlink r:id="rId10" w:history="1">
        <w:r w:rsidRPr="00582C18">
          <w:rPr>
            <w:rStyle w:val="Hyperlink"/>
            <w:sz w:val="24"/>
            <w:lang w:val="sk-SK"/>
          </w:rPr>
          <w:t>Spoločné vyhlásenie zo samitu CELAC – EÚ 2025</w:t>
        </w:r>
      </w:hyperlink>
      <w:r w:rsidRPr="00582C18">
        <w:rPr>
          <w:sz w:val="24"/>
          <w:lang w:val="sk-SK"/>
        </w:rPr>
        <w:t>, Santa Marta, Kolumbia, 9. novembra 2025.</w:t>
      </w:r>
    </w:p>
  </w:footnote>
  <w:footnote w:id="19">
    <w:p w14:paraId="4349A096" w14:textId="5A2B165B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>Rozhodnutie Rady 2010/427/EÚ z 26. júla 2010 o organizácii a fungovaní Európskej služby pre vonkajšiu činnosť (Ú. v. EÚ L 201, 3.8.2010, s. </w:t>
      </w:r>
      <w:r w:rsidRPr="00582C18">
        <w:rPr>
          <w:sz w:val="24"/>
          <w:lang w:val="sk-SK"/>
        </w:rPr>
        <w:t xml:space="preserve">30, ELI: </w:t>
      </w:r>
      <w:hyperlink r:id="rId11" w:history="1">
        <w:r w:rsidRPr="00582C18">
          <w:rPr>
            <w:rStyle w:val="Hyperlink"/>
            <w:sz w:val="24"/>
            <w:lang w:val="sk-SK"/>
          </w:rPr>
          <w:t>http://data.europa.eu/eli/dec/2010/427/oj</w:t>
        </w:r>
      </w:hyperlink>
      <w:r w:rsidRPr="00582C18">
        <w:rPr>
          <w:sz w:val="24"/>
          <w:lang w:val="sk-SK"/>
        </w:rPr>
        <w:t>).</w:t>
      </w:r>
    </w:p>
  </w:footnote>
  <w:footnote w:id="20">
    <w:p w14:paraId="7AA26232" w14:textId="0BFE4918" w:rsidR="00C71243" w:rsidRPr="00582C18" w:rsidRDefault="00C71243" w:rsidP="00582C18">
      <w:pPr>
        <w:pStyle w:val="FootnoteText"/>
        <w:ind w:left="567" w:hanging="567"/>
        <w:rPr>
          <w:sz w:val="24"/>
          <w:lang w:val="sk-SK"/>
        </w:rPr>
      </w:pPr>
      <w:r w:rsidRPr="00582C18">
        <w:rPr>
          <w:rStyle w:val="FootnoteReference"/>
          <w:sz w:val="24"/>
          <w:lang w:val="sk-SK"/>
        </w:rPr>
        <w:footnoteRef/>
      </w:r>
      <w:r w:rsidR="00582C18" w:rsidRPr="00582C18">
        <w:rPr>
          <w:sz w:val="24"/>
          <w:lang w:val="sk-SK"/>
        </w:rPr>
        <w:t xml:space="preserve"> </w:t>
      </w:r>
      <w:r w:rsidR="00582C18" w:rsidRPr="00582C18">
        <w:rPr>
          <w:sz w:val="24"/>
          <w:lang w:val="sk-SK"/>
        </w:rPr>
        <w:tab/>
      </w:r>
      <w:r w:rsidRPr="00582C18">
        <w:rPr>
          <w:sz w:val="24"/>
          <w:lang w:val="sk-SK"/>
        </w:rPr>
        <w:t xml:space="preserve">Odporúčanie Európskeho parlamentu z 15. marca 2023 Rade a podpredsedovi Komisie/vysokému predstaviteľovi Únie pre zahraničné veci a bezpečnostnú politiku o zhodnotení fungovania ESVČ a o posilnení postavenia EÚ vo svete </w:t>
      </w:r>
      <w:r w:rsidR="00B95346">
        <w:rPr>
          <w:sz w:val="24"/>
          <w:lang w:val="sk-SK"/>
        </w:rPr>
        <w:t>(</w:t>
      </w:r>
      <w:r w:rsidRPr="00582C18">
        <w:rPr>
          <w:sz w:val="24"/>
          <w:lang w:val="sk-SK"/>
        </w:rPr>
        <w:t xml:space="preserve">Ú. v. </w:t>
      </w:r>
      <w:r w:rsidRPr="00582C18">
        <w:rPr>
          <w:sz w:val="24"/>
          <w:lang w:val="sk-SK"/>
        </w:rPr>
        <w:t xml:space="preserve">EÚ C, C/2023/410, 23.11.2023, ELI: </w:t>
      </w:r>
      <w:hyperlink r:id="rId12" w:history="1">
        <w:r w:rsidRPr="00582C18">
          <w:rPr>
            <w:rStyle w:val="Hyperlink"/>
            <w:sz w:val="24"/>
            <w:lang w:val="sk-SK"/>
          </w:rPr>
          <w:t>http://data.europa.eu/eli/C/2023/410/oj</w:t>
        </w:r>
      </w:hyperlink>
      <w:r w:rsidRPr="00582C18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9135D" w14:textId="77777777" w:rsidR="00064002" w:rsidRPr="00582C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67FAD" w14:textId="77777777" w:rsidR="00064002" w:rsidRPr="00582C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2C346" w14:textId="77777777" w:rsidR="00064002" w:rsidRPr="00582C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4764955">
    <w:abstractNumId w:val="9"/>
  </w:num>
  <w:num w:numId="2" w16cid:durableId="1827864891">
    <w:abstractNumId w:val="9"/>
  </w:num>
  <w:num w:numId="3" w16cid:durableId="1550070691">
    <w:abstractNumId w:val="7"/>
  </w:num>
  <w:num w:numId="4" w16cid:durableId="1434863284">
    <w:abstractNumId w:val="7"/>
  </w:num>
  <w:num w:numId="5" w16cid:durableId="643125072">
    <w:abstractNumId w:val="6"/>
  </w:num>
  <w:num w:numId="6" w16cid:durableId="1118648334">
    <w:abstractNumId w:val="6"/>
  </w:num>
  <w:num w:numId="7" w16cid:durableId="941063849">
    <w:abstractNumId w:val="5"/>
  </w:num>
  <w:num w:numId="8" w16cid:durableId="1359433931">
    <w:abstractNumId w:val="5"/>
  </w:num>
  <w:num w:numId="9" w16cid:durableId="1504204537">
    <w:abstractNumId w:val="4"/>
  </w:num>
  <w:num w:numId="10" w16cid:durableId="918831346">
    <w:abstractNumId w:val="4"/>
  </w:num>
  <w:num w:numId="11" w16cid:durableId="747970196">
    <w:abstractNumId w:val="8"/>
  </w:num>
  <w:num w:numId="12" w16cid:durableId="376709794">
    <w:abstractNumId w:val="8"/>
  </w:num>
  <w:num w:numId="13" w16cid:durableId="426998457">
    <w:abstractNumId w:val="3"/>
  </w:num>
  <w:num w:numId="14" w16cid:durableId="29957284">
    <w:abstractNumId w:val="3"/>
  </w:num>
  <w:num w:numId="15" w16cid:durableId="120849361">
    <w:abstractNumId w:val="2"/>
  </w:num>
  <w:num w:numId="16" w16cid:durableId="1982424062">
    <w:abstractNumId w:val="2"/>
  </w:num>
  <w:num w:numId="17" w16cid:durableId="1262647960">
    <w:abstractNumId w:val="1"/>
  </w:num>
  <w:num w:numId="18" w16cid:durableId="13967938">
    <w:abstractNumId w:val="1"/>
  </w:num>
  <w:num w:numId="19" w16cid:durableId="2006282953">
    <w:abstractNumId w:val="0"/>
  </w:num>
  <w:num w:numId="20" w16cid:durableId="1899126527">
    <w:abstractNumId w:val="0"/>
  </w:num>
  <w:num w:numId="21" w16cid:durableId="155923829">
    <w:abstractNumId w:val="9"/>
  </w:num>
  <w:num w:numId="22" w16cid:durableId="277378170">
    <w:abstractNumId w:val="7"/>
  </w:num>
  <w:num w:numId="23" w16cid:durableId="608589965">
    <w:abstractNumId w:val="6"/>
  </w:num>
  <w:num w:numId="24" w16cid:durableId="2084914566">
    <w:abstractNumId w:val="5"/>
  </w:num>
  <w:num w:numId="25" w16cid:durableId="1968464768">
    <w:abstractNumId w:val="4"/>
  </w:num>
  <w:num w:numId="26" w16cid:durableId="2078430428">
    <w:abstractNumId w:val="8"/>
  </w:num>
  <w:num w:numId="27" w16cid:durableId="197472231">
    <w:abstractNumId w:val="3"/>
  </w:num>
  <w:num w:numId="28" w16cid:durableId="500048512">
    <w:abstractNumId w:val="2"/>
  </w:num>
  <w:num w:numId="29" w16cid:durableId="1006982124">
    <w:abstractNumId w:val="1"/>
  </w:num>
  <w:num w:numId="30" w16cid:durableId="799880799">
    <w:abstractNumId w:val="0"/>
  </w:num>
  <w:num w:numId="31" w16cid:durableId="2140488568">
    <w:abstractNumId w:val="9"/>
  </w:num>
  <w:num w:numId="32" w16cid:durableId="1092320584">
    <w:abstractNumId w:val="7"/>
  </w:num>
  <w:num w:numId="33" w16cid:durableId="116679159">
    <w:abstractNumId w:val="6"/>
  </w:num>
  <w:num w:numId="34" w16cid:durableId="464271943">
    <w:abstractNumId w:val="5"/>
  </w:num>
  <w:num w:numId="35" w16cid:durableId="1961524997">
    <w:abstractNumId w:val="4"/>
  </w:num>
  <w:num w:numId="36" w16cid:durableId="363360368">
    <w:abstractNumId w:val="8"/>
  </w:num>
  <w:num w:numId="37" w16cid:durableId="459884220">
    <w:abstractNumId w:val="3"/>
  </w:num>
  <w:num w:numId="38" w16cid:durableId="898130014">
    <w:abstractNumId w:val="2"/>
  </w:num>
  <w:num w:numId="39" w16cid:durableId="703015690">
    <w:abstractNumId w:val="1"/>
  </w:num>
  <w:num w:numId="40" w16cid:durableId="907493435">
    <w:abstractNumId w:val="0"/>
  </w:num>
  <w:num w:numId="41" w16cid:durableId="833685784">
    <w:abstractNumId w:val="10"/>
  </w:num>
  <w:num w:numId="42" w16cid:durableId="953294798">
    <w:abstractNumId w:val="10"/>
  </w:num>
  <w:num w:numId="43" w16cid:durableId="1459180503">
    <w:abstractNumId w:val="10"/>
  </w:num>
  <w:num w:numId="44" w16cid:durableId="9300898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3/2025"/>
    <w:docVar w:name="dvlangue" w:val="SK"/>
    <w:docVar w:name="dvnumam" w:val="0"/>
    <w:docVar w:name="dvpe" w:val="776.921"/>
    <w:docVar w:name="dvrapporteur" w:val="Spravodajca: "/>
    <w:docVar w:name="dvtitre" w:val="Uznesenie Európskeho parlamentu z xx. janu8ra 2026 o vykonávaní spoločnej zahraničnej a bezpečnostnej politiky – výročná správa za rok 2025(2025/2164(INI))"/>
  </w:docVars>
  <w:rsids>
    <w:rsidRoot w:val="0006701F"/>
    <w:rsid w:val="00002272"/>
    <w:rsid w:val="000244F6"/>
    <w:rsid w:val="00035886"/>
    <w:rsid w:val="0004537A"/>
    <w:rsid w:val="00064002"/>
    <w:rsid w:val="0006701F"/>
    <w:rsid w:val="000677B9"/>
    <w:rsid w:val="000831BA"/>
    <w:rsid w:val="0009072A"/>
    <w:rsid w:val="0009413E"/>
    <w:rsid w:val="000A42CC"/>
    <w:rsid w:val="000E7DD9"/>
    <w:rsid w:val="0010095E"/>
    <w:rsid w:val="001122FF"/>
    <w:rsid w:val="00125B37"/>
    <w:rsid w:val="00187494"/>
    <w:rsid w:val="001F32AE"/>
    <w:rsid w:val="002231D0"/>
    <w:rsid w:val="002767FF"/>
    <w:rsid w:val="002B0438"/>
    <w:rsid w:val="002B18FE"/>
    <w:rsid w:val="002B5493"/>
    <w:rsid w:val="002C1707"/>
    <w:rsid w:val="002E51B5"/>
    <w:rsid w:val="00343214"/>
    <w:rsid w:val="00361C00"/>
    <w:rsid w:val="00395AF8"/>
    <w:rsid w:val="00395FA1"/>
    <w:rsid w:val="003B0D69"/>
    <w:rsid w:val="003C1D40"/>
    <w:rsid w:val="003E15D4"/>
    <w:rsid w:val="00411CCE"/>
    <w:rsid w:val="0041666E"/>
    <w:rsid w:val="00421060"/>
    <w:rsid w:val="00445D68"/>
    <w:rsid w:val="00471C19"/>
    <w:rsid w:val="004867E3"/>
    <w:rsid w:val="00494A28"/>
    <w:rsid w:val="004C0004"/>
    <w:rsid w:val="004C5D52"/>
    <w:rsid w:val="0050519A"/>
    <w:rsid w:val="005072A1"/>
    <w:rsid w:val="0051413F"/>
    <w:rsid w:val="00514517"/>
    <w:rsid w:val="00545827"/>
    <w:rsid w:val="00560270"/>
    <w:rsid w:val="00582C18"/>
    <w:rsid w:val="00591B81"/>
    <w:rsid w:val="005C2568"/>
    <w:rsid w:val="005F1B17"/>
    <w:rsid w:val="006037C0"/>
    <w:rsid w:val="006454FD"/>
    <w:rsid w:val="00655BB9"/>
    <w:rsid w:val="006631B6"/>
    <w:rsid w:val="00680577"/>
    <w:rsid w:val="00685C0A"/>
    <w:rsid w:val="0069195D"/>
    <w:rsid w:val="006C145E"/>
    <w:rsid w:val="006F31AE"/>
    <w:rsid w:val="006F74FA"/>
    <w:rsid w:val="00706D94"/>
    <w:rsid w:val="00731ADD"/>
    <w:rsid w:val="00734777"/>
    <w:rsid w:val="00747932"/>
    <w:rsid w:val="00751A4A"/>
    <w:rsid w:val="00756632"/>
    <w:rsid w:val="00760C7A"/>
    <w:rsid w:val="00762C74"/>
    <w:rsid w:val="00782F2C"/>
    <w:rsid w:val="00786EC0"/>
    <w:rsid w:val="007C3A9C"/>
    <w:rsid w:val="007D1690"/>
    <w:rsid w:val="007E0DD8"/>
    <w:rsid w:val="007E22AD"/>
    <w:rsid w:val="00817416"/>
    <w:rsid w:val="00842779"/>
    <w:rsid w:val="00865F67"/>
    <w:rsid w:val="008776D6"/>
    <w:rsid w:val="00881A7B"/>
    <w:rsid w:val="008840E5"/>
    <w:rsid w:val="00887B3E"/>
    <w:rsid w:val="008B47F7"/>
    <w:rsid w:val="008C2AC6"/>
    <w:rsid w:val="009109D9"/>
    <w:rsid w:val="00927927"/>
    <w:rsid w:val="00930C23"/>
    <w:rsid w:val="0093193B"/>
    <w:rsid w:val="009452A2"/>
    <w:rsid w:val="009509D8"/>
    <w:rsid w:val="00950B64"/>
    <w:rsid w:val="00954CF6"/>
    <w:rsid w:val="00980AD5"/>
    <w:rsid w:val="00981893"/>
    <w:rsid w:val="009C7AFE"/>
    <w:rsid w:val="009D0F71"/>
    <w:rsid w:val="009D19F1"/>
    <w:rsid w:val="009D69C5"/>
    <w:rsid w:val="009E5F5C"/>
    <w:rsid w:val="00A1687D"/>
    <w:rsid w:val="00A43E52"/>
    <w:rsid w:val="00A4678D"/>
    <w:rsid w:val="00A726AA"/>
    <w:rsid w:val="00A778C7"/>
    <w:rsid w:val="00A83EB4"/>
    <w:rsid w:val="00A93CD4"/>
    <w:rsid w:val="00AB441E"/>
    <w:rsid w:val="00AB6293"/>
    <w:rsid w:val="00AE0928"/>
    <w:rsid w:val="00AE32D7"/>
    <w:rsid w:val="00AF3B82"/>
    <w:rsid w:val="00B12E95"/>
    <w:rsid w:val="00B22876"/>
    <w:rsid w:val="00B558F0"/>
    <w:rsid w:val="00B95346"/>
    <w:rsid w:val="00BD48FE"/>
    <w:rsid w:val="00BD7BD8"/>
    <w:rsid w:val="00BE6ADC"/>
    <w:rsid w:val="00C04E77"/>
    <w:rsid w:val="00C05BFE"/>
    <w:rsid w:val="00C12322"/>
    <w:rsid w:val="00C126C1"/>
    <w:rsid w:val="00C23CD4"/>
    <w:rsid w:val="00C61C0C"/>
    <w:rsid w:val="00C63AE8"/>
    <w:rsid w:val="00C71243"/>
    <w:rsid w:val="00C765CE"/>
    <w:rsid w:val="00C941CB"/>
    <w:rsid w:val="00CA1930"/>
    <w:rsid w:val="00CA5501"/>
    <w:rsid w:val="00CC2357"/>
    <w:rsid w:val="00CF071A"/>
    <w:rsid w:val="00D058B8"/>
    <w:rsid w:val="00D168F7"/>
    <w:rsid w:val="00D32172"/>
    <w:rsid w:val="00D56C11"/>
    <w:rsid w:val="00D60368"/>
    <w:rsid w:val="00D834A0"/>
    <w:rsid w:val="00D872DF"/>
    <w:rsid w:val="00D91E21"/>
    <w:rsid w:val="00DA7FCD"/>
    <w:rsid w:val="00E17C75"/>
    <w:rsid w:val="00E2025E"/>
    <w:rsid w:val="00E365E1"/>
    <w:rsid w:val="00E62EE4"/>
    <w:rsid w:val="00E820A4"/>
    <w:rsid w:val="00EB006A"/>
    <w:rsid w:val="00EB4772"/>
    <w:rsid w:val="00ED169E"/>
    <w:rsid w:val="00ED4235"/>
    <w:rsid w:val="00EF6CAB"/>
    <w:rsid w:val="00F04346"/>
    <w:rsid w:val="00F075DC"/>
    <w:rsid w:val="00F149E9"/>
    <w:rsid w:val="00F5134D"/>
    <w:rsid w:val="00F55E6B"/>
    <w:rsid w:val="00F654E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DB026"/>
  <w15:chartTrackingRefBased/>
  <w15:docId w15:val="{67D781E5-1BC4-45DE-9A5E-B590B6A7D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1243"/>
    <w:pPr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71243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71243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71243"/>
    <w:pPr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7124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71243"/>
    <w:rPr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6C145E"/>
    <w:rPr>
      <w:sz w:val="24"/>
      <w:lang w:val="sk-SK"/>
    </w:rPr>
  </w:style>
  <w:style w:type="character" w:styleId="CommentReference">
    <w:name w:val="annotation reference"/>
    <w:basedOn w:val="DefaultParagraphFont"/>
    <w:rsid w:val="000907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07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072A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090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072A"/>
    <w:rPr>
      <w:b/>
      <w:bCs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877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ilium.europa.eu/media/vtej1kjs/joint-declaration-of-the-7th-african-union-european-union-summit-2025-24-25-november-2025.pdf" TargetMode="External"/><Relationship Id="rId3" Type="http://schemas.openxmlformats.org/officeDocument/2006/relationships/hyperlink" Target="http://data.europa.eu/eli/C/2025/487/oj" TargetMode="External"/><Relationship Id="rId7" Type="http://schemas.openxmlformats.org/officeDocument/2006/relationships/hyperlink" Target="http://data.europa.eu/eli/reg/2022/2065/oj" TargetMode="External"/><Relationship Id="rId12" Type="http://schemas.openxmlformats.org/officeDocument/2006/relationships/hyperlink" Target="http://data.europa.eu/eli/C/2023/410/oj" TargetMode="External"/><Relationship Id="rId2" Type="http://schemas.openxmlformats.org/officeDocument/2006/relationships/hyperlink" Target="http://data.europa.eu/eli/C/2024/5719/oj" TargetMode="External"/><Relationship Id="rId1" Type="http://schemas.openxmlformats.org/officeDocument/2006/relationships/hyperlink" Target="http://data.europa.eu/eli/C/2025/2147/oj" TargetMode="External"/><Relationship Id="rId6" Type="http://schemas.openxmlformats.org/officeDocument/2006/relationships/hyperlink" Target="http://data.europa.eu/eli/agree_internation/2000/384/oj" TargetMode="External"/><Relationship Id="rId11" Type="http://schemas.openxmlformats.org/officeDocument/2006/relationships/hyperlink" Target="http://data.europa.eu/eli/dec/2010/427/oj" TargetMode="External"/><Relationship Id="rId5" Type="http://schemas.openxmlformats.org/officeDocument/2006/relationships/hyperlink" Target="http://data.europa.eu/eli/reg/2025/2600/oj" TargetMode="External"/><Relationship Id="rId10" Type="http://schemas.openxmlformats.org/officeDocument/2006/relationships/hyperlink" Target="https://data.consilium.europa.eu/doc/document/ST-15125-2025-INIT/en/pdf/" TargetMode="External"/><Relationship Id="rId4" Type="http://schemas.openxmlformats.org/officeDocument/2006/relationships/hyperlink" Target="http://data.europa.eu/eli/C/2024/6739/oj" TargetMode="External"/><Relationship Id="rId9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18030</Words>
  <Characters>113731</Characters>
  <Application>Microsoft Office Word</Application>
  <DocSecurity>0</DocSecurity>
  <Lines>947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2026-01-21T17:45:00Z</dcterms:created>
  <dcterms:modified xsi:type="dcterms:W3CDTF">2026-01-21T17:45:00Z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A10-0253/2025</vt:lpwstr>
  </property>
  <property fmtid="{D5CDD505-2E9C-101B-9397-08002B2CF9AE}" pid="4" name="&lt;Type&gt;">
    <vt:lpwstr>RR</vt:lpwstr>
  </property>
</Properties>
</file>