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26CE" w14:paraId="642CD0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74B392" w14:textId="5932D065" w:rsidR="00751A4A" w:rsidRPr="009D26CE" w:rsidRDefault="003A7BC1" w:rsidP="0010095E">
            <w:pPr>
              <w:pStyle w:val="EPName"/>
            </w:pPr>
            <w:r w:rsidRPr="009D26CE">
              <w:t>Европейски</w:t>
            </w:r>
            <w:r w:rsidR="009B7589" w:rsidRPr="009D26CE">
              <w:t xml:space="preserve"> парламент</w:t>
            </w:r>
          </w:p>
          <w:p w14:paraId="5719D429" w14:textId="6A252873" w:rsidR="00751A4A" w:rsidRPr="009D26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26CE">
              <w:t>2024</w:t>
            </w:r>
            <w:r w:rsidR="003A7BC1" w:rsidRPr="009D26CE">
              <w:t> – </w:t>
            </w:r>
            <w:r w:rsidR="00817416" w:rsidRPr="009D26CE">
              <w:t>202</w:t>
            </w:r>
            <w:r w:rsidRPr="009D26CE">
              <w:t>9</w:t>
            </w:r>
          </w:p>
        </w:tc>
        <w:tc>
          <w:tcPr>
            <w:tcW w:w="2268" w:type="dxa"/>
            <w:shd w:val="clear" w:color="auto" w:fill="auto"/>
          </w:tcPr>
          <w:p w14:paraId="14ED06DC" w14:textId="77777777" w:rsidR="00751A4A" w:rsidRPr="009D26CE" w:rsidRDefault="00187494" w:rsidP="0010095E">
            <w:pPr>
              <w:pStyle w:val="EPLogo"/>
            </w:pPr>
            <w:r w:rsidRPr="009D26CE">
              <w:rPr>
                <w:noProof/>
                <w:lang w:eastAsia="ja-JP"/>
              </w:rPr>
              <w:drawing>
                <wp:inline distT="0" distB="0" distL="0" distR="0" wp14:anchorId="064724F3" wp14:editId="72613F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553E79" w14:textId="77777777" w:rsidR="00D058B8" w:rsidRPr="009D26CE" w:rsidRDefault="00D058B8" w:rsidP="004C5D52">
      <w:pPr>
        <w:pStyle w:val="LineTop"/>
      </w:pPr>
    </w:p>
    <w:p w14:paraId="2F4A646D" w14:textId="32DEBD93" w:rsidR="00680577" w:rsidRPr="009D26CE" w:rsidRDefault="009B7589" w:rsidP="00680577">
      <w:pPr>
        <w:pStyle w:val="EPBodyTA1"/>
      </w:pPr>
      <w:r w:rsidRPr="009D26CE">
        <w:t>ПРИЕТИ ТЕКСТОВЕ</w:t>
      </w:r>
    </w:p>
    <w:p w14:paraId="53FB737A" w14:textId="77777777" w:rsidR="00D058B8" w:rsidRPr="009D26CE" w:rsidRDefault="00D058B8" w:rsidP="00D058B8">
      <w:pPr>
        <w:pStyle w:val="LineBottom"/>
      </w:pPr>
    </w:p>
    <w:p w14:paraId="0AB69575" w14:textId="6385D12A" w:rsidR="009B7589" w:rsidRPr="009D26CE" w:rsidRDefault="009B7589" w:rsidP="009B7589">
      <w:pPr>
        <w:pStyle w:val="ATHeading1"/>
      </w:pPr>
      <w:bookmarkStart w:id="0" w:name="TANumber"/>
      <w:r w:rsidRPr="009D26CE">
        <w:t>P10_TA(2026)00</w:t>
      </w:r>
      <w:r w:rsidR="009D26CE" w:rsidRPr="009D26CE">
        <w:t>16</w:t>
      </w:r>
      <w:bookmarkEnd w:id="0"/>
    </w:p>
    <w:p w14:paraId="19D0E76F" w14:textId="77777777" w:rsidR="009B7589" w:rsidRPr="009D26CE" w:rsidRDefault="009B7589" w:rsidP="009B7589">
      <w:pPr>
        <w:pStyle w:val="ATHeading2"/>
      </w:pPr>
      <w:bookmarkStart w:id="1" w:name="title"/>
      <w:r w:rsidRPr="009D26CE">
        <w:t>Президентските избори в Хондурас, непризнаването на резултатите от страна на настоящата администрация и нападенията срещу опозиционни членове на Националния конгрес</w:t>
      </w:r>
      <w:bookmarkEnd w:id="1"/>
    </w:p>
    <w:p w14:paraId="2843D8FA" w14:textId="77777777" w:rsidR="009B7589" w:rsidRPr="009D26CE" w:rsidRDefault="009B7589" w:rsidP="009B7589">
      <w:pPr>
        <w:rPr>
          <w:i/>
          <w:vanish/>
        </w:rPr>
      </w:pPr>
      <w:r w:rsidRPr="009D26CE">
        <w:rPr>
          <w:i/>
        </w:rPr>
        <w:fldChar w:fldCharType="begin"/>
      </w:r>
      <w:r w:rsidRPr="009D26CE">
        <w:rPr>
          <w:i/>
        </w:rPr>
        <w:instrText xml:space="preserve"> TC"(</w:instrText>
      </w:r>
      <w:bookmarkStart w:id="2" w:name="DocNumber"/>
      <w:r w:rsidRPr="009D26CE">
        <w:rPr>
          <w:i/>
        </w:rPr>
        <w:instrText xml:space="preserve">B10-0064, 0067, 0087, 0089 </w:instrText>
      </w:r>
      <w:proofErr w:type="spellStart"/>
      <w:r w:rsidRPr="009D26CE">
        <w:rPr>
          <w:i/>
        </w:rPr>
        <w:instrText>and</w:instrText>
      </w:r>
      <w:proofErr w:type="spellEnd"/>
      <w:r w:rsidRPr="009D26CE">
        <w:rPr>
          <w:i/>
        </w:rPr>
        <w:instrText xml:space="preserve"> 0090/2026</w:instrText>
      </w:r>
      <w:bookmarkEnd w:id="2"/>
      <w:r w:rsidRPr="009D26CE">
        <w:rPr>
          <w:i/>
        </w:rPr>
        <w:instrText xml:space="preserve">)"\l3 \n&gt; \* MERGEFORMAT </w:instrText>
      </w:r>
      <w:r w:rsidRPr="009D26CE">
        <w:rPr>
          <w:i/>
        </w:rPr>
        <w:fldChar w:fldCharType="end"/>
      </w:r>
    </w:p>
    <w:p w14:paraId="21A26EEE" w14:textId="77777777" w:rsidR="009B7589" w:rsidRPr="009D26CE" w:rsidRDefault="009B7589" w:rsidP="009B7589">
      <w:pPr>
        <w:rPr>
          <w:vanish/>
        </w:rPr>
      </w:pPr>
      <w:bookmarkStart w:id="3" w:name="PE"/>
      <w:r w:rsidRPr="009D26CE">
        <w:rPr>
          <w:vanish/>
        </w:rPr>
        <w:t>PE782.020</w:t>
      </w:r>
      <w:bookmarkEnd w:id="3"/>
    </w:p>
    <w:p w14:paraId="26EF11D8" w14:textId="64519EF4" w:rsidR="009B7589" w:rsidRPr="009D26CE" w:rsidRDefault="009B7589" w:rsidP="003A7BC1">
      <w:pPr>
        <w:pStyle w:val="ATHeading3"/>
      </w:pPr>
      <w:bookmarkStart w:id="4" w:name="Sujet"/>
      <w:r w:rsidRPr="009D26CE">
        <w:t xml:space="preserve">Резолюция на Европейския парламент от </w:t>
      </w:r>
      <w:r w:rsidR="003A7BC1" w:rsidRPr="009D26CE">
        <w:t>22 януари</w:t>
      </w:r>
      <w:r w:rsidRPr="009D26CE">
        <w:t xml:space="preserve"> 2026 г. относно президентските избори в Хондурас, непризнаването на резултатите от страна на настоящата администрация и нападенията срещу опозиционни членове на Националния конгрес</w:t>
      </w:r>
      <w:bookmarkEnd w:id="4"/>
      <w:r w:rsidRPr="009D26CE">
        <w:t xml:space="preserve"> </w:t>
      </w:r>
      <w:bookmarkStart w:id="5" w:name="References"/>
      <w:r w:rsidRPr="009D26CE">
        <w:t>(2026/2571(RSP))</w:t>
      </w:r>
      <w:bookmarkEnd w:id="5"/>
    </w:p>
    <w:p w14:paraId="0DA497F9" w14:textId="77777777" w:rsidR="00171115" w:rsidRPr="009D26CE" w:rsidRDefault="00171115" w:rsidP="00171115">
      <w:pPr>
        <w:pStyle w:val="EPComma"/>
      </w:pPr>
      <w:bookmarkStart w:id="6" w:name="TextBodyBegin"/>
      <w:bookmarkEnd w:id="6"/>
      <w:r w:rsidRPr="009D26CE">
        <w:rPr>
          <w:i/>
        </w:rPr>
        <w:t>Европейският парламент</w:t>
      </w:r>
      <w:r w:rsidRPr="009D26CE">
        <w:t>,</w:t>
      </w:r>
    </w:p>
    <w:p w14:paraId="7E66E586" w14:textId="77777777" w:rsidR="00171115" w:rsidRPr="009D26CE" w:rsidRDefault="00171115" w:rsidP="00171115">
      <w:pPr>
        <w:pStyle w:val="NormalHanging12a"/>
      </w:pPr>
      <w:r w:rsidRPr="009D26CE">
        <w:t>–</w:t>
      </w:r>
      <w:r w:rsidRPr="009D26CE">
        <w:tab/>
        <w:t>като взе предвид изявленията на говорителя на Европейската служба за външна дейност от 12 декември 2025 г., 25 декември 2025 г. и 13 януари 2026 г. относно изборния процес в Хондурас,</w:t>
      </w:r>
    </w:p>
    <w:p w14:paraId="4C803D1D" w14:textId="77777777" w:rsidR="00171115" w:rsidRPr="009D26CE" w:rsidRDefault="00171115" w:rsidP="00171115">
      <w:pPr>
        <w:pStyle w:val="NormalHanging12a"/>
      </w:pPr>
      <w:r w:rsidRPr="009D26CE">
        <w:t>–</w:t>
      </w:r>
      <w:r w:rsidRPr="009D26CE">
        <w:tab/>
        <w:t>като взе предвид член 150, параграф 5 и член 136, параграф 4 от своя Правилник за дейността,</w:t>
      </w:r>
    </w:p>
    <w:p w14:paraId="6EB5700D" w14:textId="77777777" w:rsidR="00171115" w:rsidRPr="009D26CE" w:rsidRDefault="00171115" w:rsidP="00171115">
      <w:pPr>
        <w:pStyle w:val="NormalHanging12a"/>
      </w:pPr>
      <w:r w:rsidRPr="009D26CE">
        <w:t>А.</w:t>
      </w:r>
      <w:r w:rsidRPr="009D26CE">
        <w:tab/>
        <w:t xml:space="preserve">като има предвид, че на 30 ноември 2025 г. в Хондурас бяха проведени общи избори на фона на силна политическа поляризация, външна намеса, напрежение, институционална нестабилност и сплашване на медиите; като има предвид, че на 24 декември 2025 г. Националният избирателен съвет (CNE) на Хондурас официално обяви </w:t>
      </w:r>
      <w:proofErr w:type="spellStart"/>
      <w:r w:rsidRPr="009D26CE">
        <w:t>Насри</w:t>
      </w:r>
      <w:proofErr w:type="spellEnd"/>
      <w:r w:rsidRPr="009D26CE">
        <w:t xml:space="preserve"> </w:t>
      </w:r>
      <w:proofErr w:type="spellStart"/>
      <w:r w:rsidRPr="009D26CE">
        <w:t>Асфура</w:t>
      </w:r>
      <w:proofErr w:type="spellEnd"/>
      <w:r w:rsidRPr="009D26CE">
        <w:t xml:space="preserve"> за новоизбран президент и удостовери резултатите за Конгреса и общините;</w:t>
      </w:r>
    </w:p>
    <w:p w14:paraId="41989FDA" w14:textId="77777777" w:rsidR="00171115" w:rsidRPr="009D26CE" w:rsidRDefault="00171115" w:rsidP="00171115">
      <w:pPr>
        <w:pStyle w:val="NormalHanging12a"/>
      </w:pPr>
      <w:r w:rsidRPr="009D26CE">
        <w:t>Б.</w:t>
      </w:r>
      <w:r w:rsidRPr="009D26CE">
        <w:tab/>
        <w:t xml:space="preserve">като има предвид, че бяха разположени национални и международни наблюдатели, включително на ЕС и Организацията на американските държави (ОАД), които заявиха, че резултатите отразяват волята на народа; като има предвид, че резултатите бяха международно признати, въпреки че доскоро досегашният президент, г-жа </w:t>
      </w:r>
      <w:proofErr w:type="spellStart"/>
      <w:r w:rsidRPr="009D26CE">
        <w:t>Сиомара</w:t>
      </w:r>
      <w:proofErr w:type="spellEnd"/>
      <w:r w:rsidRPr="009D26CE">
        <w:t xml:space="preserve"> Кастро, наред с други, отказваше да признае победата на </w:t>
      </w:r>
      <w:proofErr w:type="spellStart"/>
      <w:r w:rsidRPr="009D26CE">
        <w:t>Асфура</w:t>
      </w:r>
      <w:proofErr w:type="spellEnd"/>
      <w:r w:rsidRPr="009D26CE">
        <w:t>;</w:t>
      </w:r>
    </w:p>
    <w:p w14:paraId="17395539" w14:textId="77777777" w:rsidR="00171115" w:rsidRPr="009D26CE" w:rsidRDefault="00171115" w:rsidP="00171115">
      <w:pPr>
        <w:pStyle w:val="NormalHanging12a"/>
      </w:pPr>
      <w:r w:rsidRPr="009D26CE">
        <w:t>В.</w:t>
      </w:r>
      <w:r w:rsidRPr="009D26CE">
        <w:tab/>
        <w:t>като има предвид, че членовете на Националния избирателен съвет бяха изправени пред заплахи и сплашване в контекста на политическо насилие и напрежение около изборния процес;</w:t>
      </w:r>
    </w:p>
    <w:p w14:paraId="0D873C2F" w14:textId="77777777" w:rsidR="00171115" w:rsidRPr="009D26CE" w:rsidRDefault="00171115" w:rsidP="00171115">
      <w:pPr>
        <w:pStyle w:val="NormalHanging12a"/>
      </w:pPr>
      <w:r w:rsidRPr="009D26CE">
        <w:t>Г.</w:t>
      </w:r>
      <w:r w:rsidRPr="009D26CE">
        <w:tab/>
        <w:t xml:space="preserve">като има предвид, че на 8 януари 2026 г. в Националния конгрес депутатката </w:t>
      </w:r>
      <w:r w:rsidRPr="009D26CE">
        <w:lastRenderedPageBreak/>
        <w:t>Гладис Лопес от опозиционната Национална партия беше ранена от взривно устройство; като има предвид, че това нападение се случи на фона на повишено напрежение след изборите и представлява ескалация на политическото насилие, което поражда сериозни опасения относно политическия плурализъм, парламентарния имунитет и личната сигурност;</w:t>
      </w:r>
    </w:p>
    <w:p w14:paraId="181C8DB3" w14:textId="4A4A6E49" w:rsidR="00171115" w:rsidRPr="009D26CE" w:rsidRDefault="00171115" w:rsidP="00171115">
      <w:pPr>
        <w:pStyle w:val="NormalHanging12a"/>
      </w:pPr>
      <w:r w:rsidRPr="009D26CE">
        <w:t>Д.</w:t>
      </w:r>
      <w:r w:rsidRPr="009D26CE">
        <w:tab/>
        <w:t xml:space="preserve">като има предвид, че на 10 януари </w:t>
      </w:r>
      <w:r w:rsidR="003A7BC1" w:rsidRPr="009D26CE">
        <w:t xml:space="preserve">2026 г. </w:t>
      </w:r>
      <w:r w:rsidRPr="009D26CE">
        <w:t>досегашният президент нареди повторно преброяване с указ, като заобиколи конституционните процедури; като има предвид, че Националния избирателен съвет обяви този указ за противоконституционен и за опит за узурпиране на избирателния орган;</w:t>
      </w:r>
    </w:p>
    <w:p w14:paraId="1A74CF77" w14:textId="39C59666" w:rsidR="00171115" w:rsidRPr="009D26CE" w:rsidRDefault="00171115" w:rsidP="00171115">
      <w:pPr>
        <w:pStyle w:val="NormalHanging12a"/>
      </w:pPr>
      <w:r w:rsidRPr="009D26CE">
        <w:t>Е.</w:t>
      </w:r>
      <w:r w:rsidRPr="009D26CE">
        <w:tab/>
        <w:t>като има предвид, че съгласно Конституцията 27 януари</w:t>
      </w:r>
      <w:r w:rsidR="003A7BC1" w:rsidRPr="009D26CE">
        <w:t xml:space="preserve"> 2026 г.</w:t>
      </w:r>
      <w:r w:rsidRPr="009D26CE">
        <w:t xml:space="preserve"> е датата на официалния президентски преход, с който се е ангажирал настоящият президент;</w:t>
      </w:r>
    </w:p>
    <w:p w14:paraId="0E47CDFE" w14:textId="77777777" w:rsidR="00171115" w:rsidRPr="009D26CE" w:rsidRDefault="00171115" w:rsidP="00171115">
      <w:pPr>
        <w:pStyle w:val="NormalHanging12a"/>
      </w:pPr>
      <w:r w:rsidRPr="009D26CE">
        <w:t>1.</w:t>
      </w:r>
      <w:r w:rsidRPr="009D26CE">
        <w:tab/>
        <w:t xml:space="preserve">изтъква, че волята на народа на Хондурас трябва да бъде зачетена; признава </w:t>
      </w:r>
      <w:proofErr w:type="spellStart"/>
      <w:r w:rsidRPr="009D26CE">
        <w:t>Насри</w:t>
      </w:r>
      <w:proofErr w:type="spellEnd"/>
      <w:r w:rsidRPr="009D26CE">
        <w:t xml:space="preserve"> </w:t>
      </w:r>
      <w:proofErr w:type="spellStart"/>
      <w:r w:rsidRPr="009D26CE">
        <w:t>Асфура</w:t>
      </w:r>
      <w:proofErr w:type="spellEnd"/>
      <w:r w:rsidRPr="009D26CE">
        <w:t xml:space="preserve"> за новоизбран президент;</w:t>
      </w:r>
    </w:p>
    <w:p w14:paraId="73B640DE" w14:textId="77777777" w:rsidR="00171115" w:rsidRPr="009D26CE" w:rsidRDefault="00171115" w:rsidP="00171115">
      <w:pPr>
        <w:pStyle w:val="NormalHanging12a"/>
      </w:pPr>
      <w:r w:rsidRPr="009D26CE">
        <w:t>2.</w:t>
      </w:r>
      <w:r w:rsidRPr="009D26CE">
        <w:tab/>
        <w:t>призовава действащата администрация да зачете изборните резултати; подчертава необходимостта от прекратяване на насилието и сплашването, по-специално срещу членове на опозицията и изборни длъжностни лица; настоятелно призовава органите на Хондурас да гарантират безопасността и сигурността на всички демократични институции, включително Националния избирателен съвет;</w:t>
      </w:r>
    </w:p>
    <w:p w14:paraId="31E37C4F" w14:textId="77777777" w:rsidR="00171115" w:rsidRPr="009D26CE" w:rsidRDefault="00171115" w:rsidP="00171115">
      <w:pPr>
        <w:pStyle w:val="NormalHanging12a"/>
      </w:pPr>
      <w:r w:rsidRPr="009D26CE">
        <w:t>3.</w:t>
      </w:r>
      <w:r w:rsidRPr="009D26CE">
        <w:tab/>
        <w:t>счита, че указът, с който се разпорежда повторно преброяване на гласовете, е противоконституционен и представлява посегателство срещу демокрацията в Хондурас;</w:t>
      </w:r>
    </w:p>
    <w:p w14:paraId="79A334B6" w14:textId="08D2B63E" w:rsidR="009D26CE" w:rsidRPr="009D26CE" w:rsidRDefault="009D26CE" w:rsidP="00171115">
      <w:pPr>
        <w:pStyle w:val="NormalHanging12a"/>
      </w:pPr>
      <w:r w:rsidRPr="009D26CE">
        <w:t>4.</w:t>
      </w:r>
      <w:r w:rsidRPr="009D26CE">
        <w:tab/>
        <w:t>призовава всички страни да си сътрудничат за гарантиране на мирно предаване на властта, избягване на подстрекателска реторика и политическо насилие, с цел запазване на демократичната стабилност и справяне с трайната бедност, неравенство и несигурност, пред които е изправен народът на Хондурас;</w:t>
      </w:r>
    </w:p>
    <w:p w14:paraId="7F24BFAF" w14:textId="5E037B20" w:rsidR="00171115" w:rsidRPr="009D26CE" w:rsidRDefault="009D26CE" w:rsidP="00171115">
      <w:pPr>
        <w:pStyle w:val="NormalHanging12a"/>
      </w:pPr>
      <w:r w:rsidRPr="009D26CE">
        <w:t>5</w:t>
      </w:r>
      <w:r w:rsidR="00171115" w:rsidRPr="009D26CE">
        <w:t>.</w:t>
      </w:r>
      <w:r w:rsidR="00171115" w:rsidRPr="009D26CE">
        <w:tab/>
        <w:t xml:space="preserve">осъжда упражненото срещу Гладис Лопес насилие; призовава за прозрачно и независимо разследване, за да бъдат изправени извършителите пред съда; призовава председателя на досегашния Конгрес Луис </w:t>
      </w:r>
      <w:proofErr w:type="spellStart"/>
      <w:r w:rsidR="00171115" w:rsidRPr="009D26CE">
        <w:t>Редондо</w:t>
      </w:r>
      <w:proofErr w:type="spellEnd"/>
      <w:r w:rsidR="00171115" w:rsidRPr="009D26CE">
        <w:t xml:space="preserve"> да се въздържа от всякакви опити да попречи на новоизбрания Конгрес да поеме своя мандат;</w:t>
      </w:r>
    </w:p>
    <w:p w14:paraId="3FDA8660" w14:textId="46976ACB" w:rsidR="00171115" w:rsidRPr="009D26CE" w:rsidRDefault="009D26CE" w:rsidP="00171115">
      <w:pPr>
        <w:pStyle w:val="NormalHanging12a"/>
      </w:pPr>
      <w:r w:rsidRPr="009D26CE">
        <w:t>6</w:t>
      </w:r>
      <w:r w:rsidR="00171115" w:rsidRPr="009D26CE">
        <w:t>.</w:t>
      </w:r>
      <w:r w:rsidR="00171115" w:rsidRPr="009D26CE">
        <w:tab/>
        <w:t>приветства ролята на ЕС и ОАД и подкрепя техните констатации, които в предварителните им изявления подчертават факта, че изборите са се провели в напрегната и поляризирана среда, но че изборният ден е бил добре организиран и мирен; настоятелно призовава органите на Хондурас да изпълнят изцяло предишните и предстоящите препоръки на мисията на ЕС за наблюдение на изборите;</w:t>
      </w:r>
    </w:p>
    <w:p w14:paraId="3D61D6A2" w14:textId="39E8C45D" w:rsidR="00171115" w:rsidRPr="009D26CE" w:rsidRDefault="009D26CE" w:rsidP="00171115">
      <w:pPr>
        <w:pStyle w:val="NormalHanging12a"/>
      </w:pPr>
      <w:bookmarkStart w:id="7" w:name="_Hlk219406045"/>
      <w:r w:rsidRPr="009D26CE">
        <w:t>7</w:t>
      </w:r>
      <w:r w:rsidR="00171115" w:rsidRPr="009D26CE">
        <w:t>.</w:t>
      </w:r>
      <w:r w:rsidR="00171115" w:rsidRPr="009D26CE">
        <w:tab/>
        <w:t>настоятелно призовава настоящите хондураски органи да гарантират организирано и мирно предаване на властта, като зачитат резултатите, провъзгласени от Националния избирателен съвет;</w:t>
      </w:r>
      <w:bookmarkEnd w:id="7"/>
    </w:p>
    <w:p w14:paraId="368E7BF6" w14:textId="0B254C25" w:rsidR="009D26CE" w:rsidRPr="009D26CE" w:rsidRDefault="009D26CE" w:rsidP="00171115">
      <w:pPr>
        <w:pStyle w:val="NormalHanging12a"/>
      </w:pPr>
      <w:r w:rsidRPr="009D26CE">
        <w:t>8.</w:t>
      </w:r>
      <w:r w:rsidRPr="009D26CE">
        <w:tab/>
        <w:t>изразява съжаление във връзка с факта, че в продължение на вече повече от година посланикът на ЕС в Хондурас не е получил покана да представи своите пълномощия; изразява надежда, че това ще се случи скоро под ръководството на новата администрация;</w:t>
      </w:r>
    </w:p>
    <w:p w14:paraId="6D73E2CF" w14:textId="40686D5E" w:rsidR="00E16934" w:rsidRPr="009D26CE" w:rsidRDefault="009D26CE" w:rsidP="00E16934">
      <w:pPr>
        <w:pStyle w:val="NormalHanging12a"/>
      </w:pPr>
      <w:r w:rsidRPr="009D26CE">
        <w:lastRenderedPageBreak/>
        <w:t>9</w:t>
      </w:r>
      <w:r w:rsidR="00171115" w:rsidRPr="009D26CE">
        <w:t>.</w:t>
      </w:r>
      <w:r w:rsidR="00171115" w:rsidRPr="009D26CE">
        <w:tab/>
        <w:t>възлага на своя председател да предаде настоящата резолюция на Съвета, Комисията, ЗП/ВП, държавите членки, както и на президента, правителството и парламента на Хондурас.</w:t>
      </w:r>
    </w:p>
    <w:p w14:paraId="6FBB8904" w14:textId="7132CC68" w:rsidR="00E365E1" w:rsidRPr="009D26CE" w:rsidRDefault="00E365E1" w:rsidP="009B7589"/>
    <w:sectPr w:rsidR="00E365E1" w:rsidRPr="009D26CE" w:rsidSect="00E169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B7EA3" w14:textId="77777777" w:rsidR="009B7589" w:rsidRPr="00E16934" w:rsidRDefault="009B7589">
      <w:r w:rsidRPr="00E16934">
        <w:separator/>
      </w:r>
    </w:p>
  </w:endnote>
  <w:endnote w:type="continuationSeparator" w:id="0">
    <w:p w14:paraId="21B9FAB9" w14:textId="77777777" w:rsidR="009B7589" w:rsidRPr="00E16934" w:rsidRDefault="009B7589">
      <w:r w:rsidRPr="00E169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CCD70" w14:textId="77777777" w:rsidR="00064002" w:rsidRPr="00E169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CD15F" w14:textId="77777777" w:rsidR="00064002" w:rsidRPr="00E169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61DE7" w14:textId="77777777" w:rsidR="00064002" w:rsidRPr="00E169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18EE1" w14:textId="77777777" w:rsidR="009B7589" w:rsidRPr="00E16934" w:rsidRDefault="009B7589">
      <w:r w:rsidRPr="00E16934">
        <w:separator/>
      </w:r>
    </w:p>
  </w:footnote>
  <w:footnote w:type="continuationSeparator" w:id="0">
    <w:p w14:paraId="52F6D677" w14:textId="77777777" w:rsidR="009B7589" w:rsidRPr="00E16934" w:rsidRDefault="009B7589">
      <w:r w:rsidRPr="00E169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746B3" w14:textId="77777777" w:rsidR="00064002" w:rsidRPr="00E169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E1F9A" w14:textId="77777777" w:rsidR="00064002" w:rsidRPr="00E169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D0D33" w14:textId="77777777" w:rsidR="00064002" w:rsidRPr="00E169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5760911">
    <w:abstractNumId w:val="9"/>
  </w:num>
  <w:num w:numId="2" w16cid:durableId="466162725">
    <w:abstractNumId w:val="9"/>
  </w:num>
  <w:num w:numId="3" w16cid:durableId="1124887415">
    <w:abstractNumId w:val="7"/>
  </w:num>
  <w:num w:numId="4" w16cid:durableId="1962611903">
    <w:abstractNumId w:val="7"/>
  </w:num>
  <w:num w:numId="5" w16cid:durableId="774640251">
    <w:abstractNumId w:val="6"/>
  </w:num>
  <w:num w:numId="6" w16cid:durableId="1715614651">
    <w:abstractNumId w:val="6"/>
  </w:num>
  <w:num w:numId="7" w16cid:durableId="1229607835">
    <w:abstractNumId w:val="5"/>
  </w:num>
  <w:num w:numId="8" w16cid:durableId="122580437">
    <w:abstractNumId w:val="5"/>
  </w:num>
  <w:num w:numId="9" w16cid:durableId="204800463">
    <w:abstractNumId w:val="4"/>
  </w:num>
  <w:num w:numId="10" w16cid:durableId="1552225648">
    <w:abstractNumId w:val="4"/>
  </w:num>
  <w:num w:numId="11" w16cid:durableId="754126724">
    <w:abstractNumId w:val="8"/>
  </w:num>
  <w:num w:numId="12" w16cid:durableId="1356998722">
    <w:abstractNumId w:val="8"/>
  </w:num>
  <w:num w:numId="13" w16cid:durableId="1683358880">
    <w:abstractNumId w:val="3"/>
  </w:num>
  <w:num w:numId="14" w16cid:durableId="1276671495">
    <w:abstractNumId w:val="3"/>
  </w:num>
  <w:num w:numId="15" w16cid:durableId="1297103097">
    <w:abstractNumId w:val="2"/>
  </w:num>
  <w:num w:numId="16" w16cid:durableId="394596521">
    <w:abstractNumId w:val="2"/>
  </w:num>
  <w:num w:numId="17" w16cid:durableId="1509754485">
    <w:abstractNumId w:val="1"/>
  </w:num>
  <w:num w:numId="18" w16cid:durableId="342978281">
    <w:abstractNumId w:val="1"/>
  </w:num>
  <w:num w:numId="19" w16cid:durableId="885724454">
    <w:abstractNumId w:val="0"/>
  </w:num>
  <w:num w:numId="20" w16cid:durableId="998077949">
    <w:abstractNumId w:val="0"/>
  </w:num>
  <w:num w:numId="21" w16cid:durableId="1788043906">
    <w:abstractNumId w:val="9"/>
  </w:num>
  <w:num w:numId="22" w16cid:durableId="375936249">
    <w:abstractNumId w:val="7"/>
  </w:num>
  <w:num w:numId="23" w16cid:durableId="17826156">
    <w:abstractNumId w:val="6"/>
  </w:num>
  <w:num w:numId="24" w16cid:durableId="833644668">
    <w:abstractNumId w:val="5"/>
  </w:num>
  <w:num w:numId="25" w16cid:durableId="926108478">
    <w:abstractNumId w:val="4"/>
  </w:num>
  <w:num w:numId="26" w16cid:durableId="410006292">
    <w:abstractNumId w:val="8"/>
  </w:num>
  <w:num w:numId="27" w16cid:durableId="105973541">
    <w:abstractNumId w:val="3"/>
  </w:num>
  <w:num w:numId="28" w16cid:durableId="532496400">
    <w:abstractNumId w:val="2"/>
  </w:num>
  <w:num w:numId="29" w16cid:durableId="971522372">
    <w:abstractNumId w:val="1"/>
  </w:num>
  <w:num w:numId="30" w16cid:durableId="1003895177">
    <w:abstractNumId w:val="0"/>
  </w:num>
  <w:num w:numId="31" w16cid:durableId="1294825598">
    <w:abstractNumId w:val="9"/>
  </w:num>
  <w:num w:numId="32" w16cid:durableId="1933008772">
    <w:abstractNumId w:val="7"/>
  </w:num>
  <w:num w:numId="33" w16cid:durableId="1171405482">
    <w:abstractNumId w:val="6"/>
  </w:num>
  <w:num w:numId="34" w16cid:durableId="2052655659">
    <w:abstractNumId w:val="5"/>
  </w:num>
  <w:num w:numId="35" w16cid:durableId="999769447">
    <w:abstractNumId w:val="4"/>
  </w:num>
  <w:num w:numId="36" w16cid:durableId="1729918906">
    <w:abstractNumId w:val="8"/>
  </w:num>
  <w:num w:numId="37" w16cid:durableId="911500270">
    <w:abstractNumId w:val="3"/>
  </w:num>
  <w:num w:numId="38" w16cid:durableId="1370371872">
    <w:abstractNumId w:val="2"/>
  </w:num>
  <w:num w:numId="39" w16cid:durableId="1653371016">
    <w:abstractNumId w:val="1"/>
  </w:num>
  <w:num w:numId="40" w16cid:durableId="1732998779">
    <w:abstractNumId w:val="0"/>
  </w:num>
  <w:num w:numId="41" w16cid:durableId="417756030">
    <w:abstractNumId w:val="10"/>
  </w:num>
  <w:num w:numId="42" w16cid:durableId="1390686665">
    <w:abstractNumId w:val="10"/>
  </w:num>
  <w:num w:numId="43" w16cid:durableId="1030227837">
    <w:abstractNumId w:val="10"/>
  </w:num>
  <w:num w:numId="44" w16cid:durableId="12349682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4, 0067, 0087, 0089 and 0090/2026"/>
    <w:docVar w:name="dvlangue" w:val="BG"/>
    <w:docVar w:name="dvnumam" w:val="0"/>
    <w:docVar w:name="dvpe" w:val="782.020"/>
    <w:docVar w:name="dvtitre" w:val="Резолюция на Европейския парламент от ... 2026 г. относно президентските избори в Хондурас, непризнаването на резултатите от страна на настоящата администрация и нападенията срещу опозиционни членове на Националния конгрес(2026/2571(RSP))"/>
  </w:docVars>
  <w:rsids>
    <w:rsidRoot w:val="009B7589"/>
    <w:rsid w:val="00002272"/>
    <w:rsid w:val="00013F49"/>
    <w:rsid w:val="00064002"/>
    <w:rsid w:val="000677B9"/>
    <w:rsid w:val="000831BA"/>
    <w:rsid w:val="000A42CC"/>
    <w:rsid w:val="000E7DD9"/>
    <w:rsid w:val="0010095E"/>
    <w:rsid w:val="00125B37"/>
    <w:rsid w:val="00171115"/>
    <w:rsid w:val="00187494"/>
    <w:rsid w:val="001F32AE"/>
    <w:rsid w:val="002767FF"/>
    <w:rsid w:val="002B18FE"/>
    <w:rsid w:val="002B5493"/>
    <w:rsid w:val="00343214"/>
    <w:rsid w:val="00361C00"/>
    <w:rsid w:val="0039571E"/>
    <w:rsid w:val="00395FA1"/>
    <w:rsid w:val="003A7BC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0B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589"/>
    <w:rsid w:val="009D26C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93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21064"/>
  <w15:chartTrackingRefBased/>
  <w15:docId w15:val="{58E5ABD7-C85A-4555-A784-D9502EF1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71115"/>
    <w:pPr>
      <w:spacing w:after="240"/>
      <w:ind w:left="567" w:hanging="567"/>
    </w:pPr>
  </w:style>
  <w:style w:type="paragraph" w:customStyle="1" w:styleId="EPComma">
    <w:name w:val="EPComma"/>
    <w:basedOn w:val="Normal"/>
    <w:rsid w:val="0017111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71115"/>
    <w:rPr>
      <w:sz w:val="24"/>
      <w:lang w:val="bg-BG"/>
    </w:rPr>
  </w:style>
  <w:style w:type="paragraph" w:styleId="Revision">
    <w:name w:val="Revision"/>
    <w:hidden/>
    <w:uiPriority w:val="99"/>
    <w:semiHidden/>
    <w:rsid w:val="003A7BC1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2026-01-22T13:46:00Z</dcterms:created>
  <dcterms:modified xsi:type="dcterms:W3CDTF">2026-01-22T13:46:00Z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B10-0064, 0067, 0087, 0089 and 0090/2026</vt:lpwstr>
  </property>
  <property fmtid="{D5CDD505-2E9C-101B-9397-08002B2CF9AE}" pid="4" name="&lt;Type&gt;">
    <vt:lpwstr>RR</vt:lpwstr>
  </property>
</Properties>
</file>