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CC6" w14:paraId="4032A452" w14:textId="77777777" w:rsidTr="0010095E">
        <w:trPr>
          <w:trHeight w:hRule="exact" w:val="1418"/>
        </w:trPr>
        <w:tc>
          <w:tcPr>
            <w:tcW w:w="6804" w:type="dxa"/>
            <w:shd w:val="clear" w:color="auto" w:fill="auto"/>
            <w:vAlign w:val="center"/>
          </w:tcPr>
          <w:p w14:paraId="1D0DCEE0" w14:textId="77777777" w:rsidR="00751A4A" w:rsidRPr="00B87CC6" w:rsidRDefault="00484E64" w:rsidP="0010095E">
            <w:pPr>
              <w:pStyle w:val="EPName"/>
            </w:pPr>
            <w:r w:rsidRPr="00B87CC6">
              <w:t>Europa-Parlamentet</w:t>
            </w:r>
          </w:p>
          <w:p w14:paraId="35C61D66" w14:textId="77777777" w:rsidR="00751A4A" w:rsidRPr="00B87CC6" w:rsidRDefault="005F1B17" w:rsidP="005F1B17">
            <w:pPr>
              <w:pStyle w:val="EPTerm"/>
              <w:rPr>
                <w:rStyle w:val="HideTWBExt"/>
                <w:noProof w:val="0"/>
                <w:vanish w:val="0"/>
                <w:color w:val="auto"/>
              </w:rPr>
            </w:pPr>
            <w:r w:rsidRPr="00B87CC6">
              <w:t>2024</w:t>
            </w:r>
            <w:r w:rsidR="00817416" w:rsidRPr="00B87CC6">
              <w:t>-202</w:t>
            </w:r>
            <w:r w:rsidRPr="00B87CC6">
              <w:t>9</w:t>
            </w:r>
          </w:p>
        </w:tc>
        <w:tc>
          <w:tcPr>
            <w:tcW w:w="2268" w:type="dxa"/>
            <w:shd w:val="clear" w:color="auto" w:fill="auto"/>
          </w:tcPr>
          <w:p w14:paraId="0C62AA79" w14:textId="77777777" w:rsidR="00751A4A" w:rsidRPr="00B87CC6" w:rsidRDefault="00187494" w:rsidP="0010095E">
            <w:pPr>
              <w:pStyle w:val="EPLogo"/>
            </w:pPr>
            <w:r w:rsidRPr="00B87CC6">
              <w:rPr>
                <w:noProof/>
                <w:lang w:eastAsia="ja-JP"/>
              </w:rPr>
              <w:drawing>
                <wp:inline distT="0" distB="0" distL="0" distR="0" wp14:anchorId="04180858" wp14:editId="2904D7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D6B8C0" w14:textId="77777777" w:rsidR="00D058B8" w:rsidRPr="00B87CC6" w:rsidRDefault="00D058B8" w:rsidP="004C5D52">
      <w:pPr>
        <w:pStyle w:val="LineTop"/>
      </w:pPr>
    </w:p>
    <w:p w14:paraId="557A8B38" w14:textId="77777777" w:rsidR="00680577" w:rsidRPr="00B87CC6" w:rsidRDefault="00484E64" w:rsidP="00680577">
      <w:pPr>
        <w:pStyle w:val="EPBodyTA1"/>
      </w:pPr>
      <w:r w:rsidRPr="00B87CC6">
        <w:t>VEDTAGNE TEKSTER</w:t>
      </w:r>
    </w:p>
    <w:p w14:paraId="593BCBB8" w14:textId="77777777" w:rsidR="00D058B8" w:rsidRPr="00B87CC6" w:rsidRDefault="00D058B8" w:rsidP="00D058B8">
      <w:pPr>
        <w:pStyle w:val="LineBottom"/>
      </w:pPr>
    </w:p>
    <w:p w14:paraId="66032CA8" w14:textId="6C129986" w:rsidR="00484E64" w:rsidRPr="00B87CC6" w:rsidRDefault="00484E64" w:rsidP="00484E64">
      <w:pPr>
        <w:pStyle w:val="ATHeading1"/>
      </w:pPr>
      <w:bookmarkStart w:id="0" w:name="TANumber"/>
      <w:r w:rsidRPr="00B87CC6">
        <w:t>P10_</w:t>
      </w:r>
      <w:proofErr w:type="gramStart"/>
      <w:r w:rsidRPr="00B87CC6">
        <w:t>TA(</w:t>
      </w:r>
      <w:proofErr w:type="gramEnd"/>
      <w:r w:rsidRPr="00B87CC6">
        <w:t>2026)00</w:t>
      </w:r>
      <w:bookmarkEnd w:id="0"/>
      <w:r w:rsidR="002B2947">
        <w:t>16</w:t>
      </w:r>
    </w:p>
    <w:p w14:paraId="22D50891" w14:textId="05B7B4E2" w:rsidR="00484E64" w:rsidRPr="00BA5A90" w:rsidRDefault="00BA5A90" w:rsidP="00BA5A90">
      <w:pPr>
        <w:pStyle w:val="ATHeading2"/>
      </w:pPr>
      <w:r w:rsidRPr="00F31A9A">
        <w:rPr>
          <w:bCs/>
        </w:rPr>
        <w:t>Præsidentvalget i Honduras, den siddende regerings manglende anerkendelse af resultatet og</w:t>
      </w:r>
      <w:r>
        <w:rPr>
          <w:bCs/>
        </w:rPr>
        <w:t xml:space="preserve"> </w:t>
      </w:r>
      <w:r w:rsidRPr="00F31A9A">
        <w:rPr>
          <w:bCs/>
        </w:rPr>
        <w:t>angrebene mod oppositionsmedlemmer af nationalforsamlingen</w:t>
      </w:r>
    </w:p>
    <w:p w14:paraId="61B66CDA" w14:textId="6CA51E2E" w:rsidR="00484E64" w:rsidRPr="00B87CC6" w:rsidRDefault="00484E64" w:rsidP="00484E64">
      <w:pPr>
        <w:rPr>
          <w:i/>
          <w:vanish/>
        </w:rPr>
      </w:pPr>
      <w:r w:rsidRPr="00B87CC6">
        <w:rPr>
          <w:i/>
        </w:rPr>
        <w:fldChar w:fldCharType="begin"/>
      </w:r>
      <w:r w:rsidRPr="00B87CC6">
        <w:rPr>
          <w:i/>
        </w:rPr>
        <w:instrText xml:space="preserve"> TC"(</w:instrText>
      </w:r>
      <w:bookmarkStart w:id="1" w:name="DocNumber"/>
      <w:r w:rsidRPr="00B87CC6">
        <w:rPr>
          <w:i/>
        </w:rPr>
        <w:instrText>B10-</w:instrText>
      </w:r>
      <w:r w:rsidR="00BA5A90" w:rsidRPr="006C59FB">
        <w:rPr>
          <w:i/>
        </w:rPr>
        <w:instrText>0064</w:instrText>
      </w:r>
      <w:r w:rsidR="00BA5A90">
        <w:rPr>
          <w:i/>
        </w:rPr>
        <w:instrText>, 0067, 0087, 0089 og 0090</w:instrText>
      </w:r>
      <w:r w:rsidRPr="00B87CC6">
        <w:rPr>
          <w:i/>
        </w:rPr>
        <w:instrText>/2026</w:instrText>
      </w:r>
      <w:bookmarkEnd w:id="1"/>
      <w:r w:rsidRPr="00B87CC6">
        <w:rPr>
          <w:i/>
        </w:rPr>
        <w:instrText xml:space="preserve">)"\l3 \n&gt; \* MERGEFORMAT </w:instrText>
      </w:r>
      <w:r w:rsidRPr="00B87CC6">
        <w:rPr>
          <w:i/>
        </w:rPr>
        <w:fldChar w:fldCharType="end"/>
      </w:r>
    </w:p>
    <w:p w14:paraId="2E7AE0A8" w14:textId="77777777" w:rsidR="00484E64" w:rsidRPr="00B87CC6" w:rsidRDefault="00484E64" w:rsidP="00484E64">
      <w:pPr>
        <w:rPr>
          <w:vanish/>
        </w:rPr>
      </w:pPr>
      <w:bookmarkStart w:id="2" w:name="PE"/>
      <w:r w:rsidRPr="00B87CC6">
        <w:rPr>
          <w:vanish/>
        </w:rPr>
        <w:t>PE782.020</w:t>
      </w:r>
      <w:bookmarkEnd w:id="2"/>
    </w:p>
    <w:p w14:paraId="3B09515E" w14:textId="0FC9E07D" w:rsidR="00484E64" w:rsidRPr="00B87CC6" w:rsidRDefault="00484E64" w:rsidP="00484E64">
      <w:pPr>
        <w:pStyle w:val="ATHeading3"/>
      </w:pPr>
      <w:bookmarkStart w:id="3" w:name="Sujet"/>
      <w:r w:rsidRPr="00B87CC6">
        <w:t xml:space="preserve">Europa-Parlamentets beslutning af </w:t>
      </w:r>
      <w:r w:rsidR="00BA5A90">
        <w:t>22. januar</w:t>
      </w:r>
      <w:r w:rsidRPr="00B87CC6">
        <w:t xml:space="preserve"> 2026 om præsidentvalget i Honduras, den siddende regerings manglende anerkendelse af resultatet og angrebene mod oppositionsmedlemmer af nationalforsamlingen</w:t>
      </w:r>
      <w:bookmarkEnd w:id="3"/>
      <w:r w:rsidRPr="00B87CC6">
        <w:t xml:space="preserve"> </w:t>
      </w:r>
      <w:bookmarkStart w:id="4" w:name="References"/>
      <w:r w:rsidRPr="00B87CC6">
        <w:t>(2026/2571(RSP))</w:t>
      </w:r>
      <w:bookmarkEnd w:id="4"/>
    </w:p>
    <w:p w14:paraId="456649EE" w14:textId="77777777" w:rsidR="00C67F5A" w:rsidRPr="00B87CC6" w:rsidRDefault="00C67F5A" w:rsidP="00C67F5A">
      <w:pPr>
        <w:pStyle w:val="EPComma"/>
      </w:pPr>
      <w:bookmarkStart w:id="5" w:name="TextBodyBegin"/>
      <w:bookmarkEnd w:id="5"/>
      <w:r w:rsidRPr="00B87CC6">
        <w:rPr>
          <w:i/>
          <w:iCs/>
        </w:rPr>
        <w:t>Europa-Parlamentet</w:t>
      </w:r>
      <w:r w:rsidRPr="00B87CC6">
        <w:t>,</w:t>
      </w:r>
    </w:p>
    <w:p w14:paraId="002F1059" w14:textId="77777777" w:rsidR="00C67F5A" w:rsidRPr="00B87CC6" w:rsidRDefault="00C67F5A" w:rsidP="00C67F5A">
      <w:pPr>
        <w:pStyle w:val="NormalHanging12a"/>
      </w:pPr>
      <w:r w:rsidRPr="00B87CC6">
        <w:t>–</w:t>
      </w:r>
      <w:r w:rsidRPr="00B87CC6">
        <w:tab/>
        <w:t>der henviser til erklæringerne af 12. december 2025, 25. december 2025 og 13. januar 2026 fra talsmanden for Tjenesten for EU's Optræden Udadtil om valgprocessen i Honduras,</w:t>
      </w:r>
    </w:p>
    <w:p w14:paraId="2892D47D" w14:textId="77777777" w:rsidR="00C67F5A" w:rsidRPr="00B87CC6" w:rsidRDefault="00C67F5A" w:rsidP="00C67F5A">
      <w:pPr>
        <w:pStyle w:val="NormalHanging12a"/>
      </w:pPr>
      <w:r w:rsidRPr="00B87CC6">
        <w:t>–</w:t>
      </w:r>
      <w:r w:rsidRPr="00B87CC6">
        <w:tab/>
        <w:t>der henviser til forretningsordenens artikel 150, stk. 5, og artikel 136, stk. 4,</w:t>
      </w:r>
    </w:p>
    <w:p w14:paraId="23EE950F" w14:textId="06FB4932" w:rsidR="00C67F5A" w:rsidRPr="00B87CC6" w:rsidRDefault="00C67F5A" w:rsidP="00C67F5A">
      <w:pPr>
        <w:pStyle w:val="NormalHanging12a"/>
      </w:pPr>
      <w:r w:rsidRPr="00B87CC6">
        <w:t>A.</w:t>
      </w:r>
      <w:r w:rsidRPr="00B87CC6">
        <w:tab/>
        <w:t xml:space="preserve">der henviser til, at parlamentsvalget i Honduras blev afholdt den 30. november 2025 i en situation med høj politisk polarisering, udenlandsk indblanding, spændinger, institutionel skrøbelighed og intimidering af medierne; der henviser til, at det nationale valgråd (CNE) i Honduras den 24. december </w:t>
      </w:r>
      <w:r w:rsidR="00BA5A90">
        <w:t xml:space="preserve">2025 </w:t>
      </w:r>
      <w:r w:rsidRPr="00B87CC6">
        <w:t xml:space="preserve">officielt udråbte </w:t>
      </w:r>
      <w:proofErr w:type="spellStart"/>
      <w:r w:rsidRPr="00B87CC6">
        <w:t>Nasry</w:t>
      </w:r>
      <w:proofErr w:type="spellEnd"/>
      <w:r w:rsidRPr="00B87CC6">
        <w:t xml:space="preserve"> </w:t>
      </w:r>
      <w:proofErr w:type="spellStart"/>
      <w:r w:rsidRPr="00B87CC6">
        <w:t>Asfura</w:t>
      </w:r>
      <w:proofErr w:type="spellEnd"/>
      <w:r w:rsidRPr="00B87CC6">
        <w:t xml:space="preserve"> som valgt præsident og certificerede kongresresultaterne og de kommunale resultater;</w:t>
      </w:r>
    </w:p>
    <w:p w14:paraId="12D9138E" w14:textId="77777777" w:rsidR="00C67F5A" w:rsidRPr="00B87CC6" w:rsidRDefault="00C67F5A" w:rsidP="00C67F5A">
      <w:pPr>
        <w:pStyle w:val="NormalHanging12a"/>
      </w:pPr>
      <w:r w:rsidRPr="00B87CC6">
        <w:t>B.</w:t>
      </w:r>
      <w:r w:rsidRPr="00B87CC6">
        <w:tab/>
        <w:t xml:space="preserve">der henviser til, at der blev udsendt nationale og internationale observatører, herunder fra EU og Organisationen af Amerikanske Stater (OAS), og at de har erklæret, at resultaterne afspejler folkets vilje; der henviser til, at resultatet blev internationalt anerkendt, selv om bl.a. præsident </w:t>
      </w:r>
      <w:proofErr w:type="spellStart"/>
      <w:r w:rsidRPr="00B87CC6">
        <w:t>Xiomara</w:t>
      </w:r>
      <w:proofErr w:type="spellEnd"/>
      <w:r w:rsidRPr="00B87CC6">
        <w:t xml:space="preserve"> Castro indtil for nylig havde nægtet at anerkende </w:t>
      </w:r>
      <w:proofErr w:type="spellStart"/>
      <w:r w:rsidRPr="00B87CC6">
        <w:t>Asfuras</w:t>
      </w:r>
      <w:proofErr w:type="spellEnd"/>
      <w:r w:rsidRPr="00B87CC6">
        <w:t xml:space="preserve"> sejr;</w:t>
      </w:r>
    </w:p>
    <w:p w14:paraId="2CCFDD6B" w14:textId="77777777" w:rsidR="00C67F5A" w:rsidRPr="00B87CC6" w:rsidRDefault="00C67F5A" w:rsidP="00C67F5A">
      <w:pPr>
        <w:pStyle w:val="NormalHanging12a"/>
      </w:pPr>
      <w:r w:rsidRPr="00B87CC6">
        <w:t>C.</w:t>
      </w:r>
      <w:r w:rsidRPr="00B87CC6">
        <w:tab/>
        <w:t>der henviser til, at medlemmer af CNE blev udsat for trusler og intimidering i en situation med politisk vold og spændinger i forbindelse med valgprocessen;</w:t>
      </w:r>
    </w:p>
    <w:p w14:paraId="3D6E1981" w14:textId="77777777" w:rsidR="00C67F5A" w:rsidRPr="00B87CC6" w:rsidRDefault="00C67F5A" w:rsidP="00C67F5A">
      <w:pPr>
        <w:pStyle w:val="NormalHanging12a"/>
      </w:pPr>
      <w:r w:rsidRPr="00B87CC6">
        <w:t>D.</w:t>
      </w:r>
      <w:r w:rsidRPr="00B87CC6">
        <w:tab/>
        <w:t xml:space="preserve">der henviser til, at Gladys </w:t>
      </w:r>
      <w:proofErr w:type="spellStart"/>
      <w:r w:rsidRPr="00B87CC6">
        <w:t>López</w:t>
      </w:r>
      <w:proofErr w:type="spellEnd"/>
      <w:r w:rsidRPr="00B87CC6">
        <w:t>, næstformand i nationalkongressen, der er fra det nationale parti, der er i oppositionen, den 8. januar 2026 blev såret af en eksplosiv anordning i nationalkongressen; der henviser til, at dette angreb fandt sted på baggrund af øgede spændinger efter valget og udgør en optrapning af den politiske vold, hvilket giver anledning til alvorlig bekymring med hensyn til politisk pluralisme, parlamentarisk immunitet og personlig sikkerhed;</w:t>
      </w:r>
    </w:p>
    <w:p w14:paraId="43D53637" w14:textId="2EE8449E" w:rsidR="00C67F5A" w:rsidRPr="00B87CC6" w:rsidRDefault="00C67F5A" w:rsidP="00C67F5A">
      <w:pPr>
        <w:pStyle w:val="NormalHanging12a"/>
      </w:pPr>
      <w:r w:rsidRPr="00B87CC6">
        <w:lastRenderedPageBreak/>
        <w:t>E.</w:t>
      </w:r>
      <w:r w:rsidRPr="00B87CC6">
        <w:tab/>
        <w:t xml:space="preserve">der henviser til, at den afgående præsident den 10. januar </w:t>
      </w:r>
      <w:r w:rsidR="00BA5A90">
        <w:t xml:space="preserve">2026 </w:t>
      </w:r>
      <w:r w:rsidRPr="00B87CC6">
        <w:t>ved dekret beordrede en omtælling, der omgik forfatningsmæssige procedurer; der henviser til, at CNE erklærede dette dekret forfatningsstridigt og et forsøg på at tilrane sig valgmyndighed;</w:t>
      </w:r>
    </w:p>
    <w:p w14:paraId="658DB957" w14:textId="290A8DBE" w:rsidR="00C67F5A" w:rsidRPr="00B87CC6" w:rsidRDefault="00C67F5A" w:rsidP="00C67F5A">
      <w:pPr>
        <w:pStyle w:val="NormalHanging12a"/>
      </w:pPr>
      <w:r w:rsidRPr="00B87CC6">
        <w:t>F.</w:t>
      </w:r>
      <w:r w:rsidRPr="00B87CC6">
        <w:tab/>
        <w:t xml:space="preserve">der henviser til, at den 27. januar </w:t>
      </w:r>
      <w:r w:rsidR="00BA5A90">
        <w:t xml:space="preserve">2026 </w:t>
      </w:r>
      <w:r w:rsidRPr="00B87CC6">
        <w:t>i henhold til forfatningen er datoen for det officielle præsidentskifte, som den siddende præsident har forpligtet sig til at sikre;</w:t>
      </w:r>
    </w:p>
    <w:p w14:paraId="090C24E3" w14:textId="77777777" w:rsidR="00C67F5A" w:rsidRPr="00B87CC6" w:rsidRDefault="00C67F5A" w:rsidP="00C67F5A">
      <w:pPr>
        <w:pStyle w:val="NormalHanging12a"/>
      </w:pPr>
      <w:r w:rsidRPr="00B87CC6">
        <w:t>1.</w:t>
      </w:r>
      <w:r w:rsidRPr="00B87CC6">
        <w:tab/>
        <w:t xml:space="preserve">understreger, at det honduranske folks vilje skal respekteres; anerkender </w:t>
      </w:r>
      <w:proofErr w:type="spellStart"/>
      <w:r w:rsidRPr="00B87CC6">
        <w:t>Nasry</w:t>
      </w:r>
      <w:proofErr w:type="spellEnd"/>
      <w:r w:rsidRPr="00B87CC6">
        <w:t xml:space="preserve"> </w:t>
      </w:r>
      <w:proofErr w:type="spellStart"/>
      <w:r w:rsidRPr="00B87CC6">
        <w:t>Asfura</w:t>
      </w:r>
      <w:proofErr w:type="spellEnd"/>
      <w:r w:rsidRPr="00B87CC6">
        <w:t xml:space="preserve"> som valgt præsident;</w:t>
      </w:r>
    </w:p>
    <w:p w14:paraId="31EFC99E" w14:textId="77777777" w:rsidR="00C67F5A" w:rsidRPr="00B87CC6" w:rsidRDefault="00C67F5A" w:rsidP="00C67F5A">
      <w:pPr>
        <w:pStyle w:val="NormalHanging12a"/>
      </w:pPr>
      <w:r w:rsidRPr="00B87CC6">
        <w:t>2.</w:t>
      </w:r>
      <w:r w:rsidRPr="00B87CC6">
        <w:tab/>
        <w:t>opfordrer den siddende administration til at respektere valgresultatet; understreger behovet for at sætte en stopper for vold og intimidering, navnlig mod oppositionsmedlemmer og valgtilforordnede; opfordrer indtrængende de honduranske myndigheder til at garantere sikkerheden for alle demokratiske institutioner, herunder CNE;</w:t>
      </w:r>
    </w:p>
    <w:p w14:paraId="5716923B" w14:textId="77777777" w:rsidR="00C67F5A" w:rsidRDefault="00C67F5A" w:rsidP="00C67F5A">
      <w:pPr>
        <w:pStyle w:val="NormalHanging12a"/>
      </w:pPr>
      <w:r w:rsidRPr="00B87CC6">
        <w:t>3.</w:t>
      </w:r>
      <w:r w:rsidRPr="00B87CC6">
        <w:tab/>
        <w:t>mener, at dekretet om en genoptælling er forfatningsstridigt og et angreb på det honduranske demokrati;</w:t>
      </w:r>
    </w:p>
    <w:p w14:paraId="2BF505A2" w14:textId="37DB10BE" w:rsidR="002B2947" w:rsidRPr="00B87CC6" w:rsidRDefault="002B2947" w:rsidP="00C67F5A">
      <w:pPr>
        <w:pStyle w:val="NormalHanging12a"/>
      </w:pPr>
      <w:r>
        <w:t>4.</w:t>
      </w:r>
      <w:r>
        <w:tab/>
      </w:r>
      <w:r w:rsidRPr="002B2947">
        <w:t>opfordrer alle parter til at samarbejde om at sikre en fredelig magtoverdragelse og undgå opildnende retorik og politisk vold med henblik på at bevare den demokratiske stabilitet og tackle den vedvarende fattigdom, ulighed og usikkerhed, som det honduranske folk står over for;</w:t>
      </w:r>
    </w:p>
    <w:p w14:paraId="17F4C77D" w14:textId="08B5501D" w:rsidR="00C67F5A" w:rsidRPr="00B87CC6" w:rsidRDefault="002B2947" w:rsidP="00C67F5A">
      <w:pPr>
        <w:pStyle w:val="NormalHanging12a"/>
      </w:pPr>
      <w:r>
        <w:t>5</w:t>
      </w:r>
      <w:r w:rsidR="00C67F5A" w:rsidRPr="00B87CC6">
        <w:t>.</w:t>
      </w:r>
      <w:r w:rsidR="00C67F5A" w:rsidRPr="00B87CC6">
        <w:tab/>
        <w:t xml:space="preserve">fordømmer volden mod Gladys </w:t>
      </w:r>
      <w:proofErr w:type="spellStart"/>
      <w:r w:rsidR="00C67F5A" w:rsidRPr="00B87CC6">
        <w:t>López</w:t>
      </w:r>
      <w:proofErr w:type="spellEnd"/>
      <w:r w:rsidR="00C67F5A" w:rsidRPr="00B87CC6">
        <w:t xml:space="preserve">; opfordrer til en gennemsigtig og uafhængig efterforskning for at retsforfølge gerningsmændene; opfordrer formanden for den afgående kongres, Luis </w:t>
      </w:r>
      <w:proofErr w:type="spellStart"/>
      <w:r w:rsidR="00C67F5A" w:rsidRPr="00B87CC6">
        <w:t>Redondo</w:t>
      </w:r>
      <w:proofErr w:type="spellEnd"/>
      <w:r w:rsidR="00C67F5A" w:rsidRPr="00B87CC6">
        <w:t>, til at afstå fra ethvert forsøg på at forhindre den nyvalgte kongres i at påtage sig sit mandat;</w:t>
      </w:r>
    </w:p>
    <w:p w14:paraId="2495C906" w14:textId="2ECF1F3C" w:rsidR="00C67F5A" w:rsidRPr="00B87CC6" w:rsidRDefault="002B2947" w:rsidP="00C67F5A">
      <w:pPr>
        <w:pStyle w:val="NormalHanging12a"/>
      </w:pPr>
      <w:r>
        <w:t>6</w:t>
      </w:r>
      <w:r w:rsidR="00C67F5A" w:rsidRPr="00B87CC6">
        <w:t>.</w:t>
      </w:r>
      <w:r w:rsidR="00C67F5A" w:rsidRPr="00B87CC6">
        <w:tab/>
        <w:t>roser den rolle, som EU og OAS spiller, og tilslutter sig deres konklusioner, som i deres foreløbige erklæringer fremhæver, at valget fandt sted i et anspændt og polariseret miljø, men at valgdagen var velorganiseret og forløb fredeligt; opfordrer indtrængende de honduranske myndigheder til fuldt ud at gennemføre de tidligere og kommende henstillinger fra EU-valgobservationsmissionen;</w:t>
      </w:r>
    </w:p>
    <w:p w14:paraId="214DB104" w14:textId="5AEE0B33" w:rsidR="00C67F5A" w:rsidRDefault="002B2947" w:rsidP="00C67F5A">
      <w:pPr>
        <w:pStyle w:val="NormalHanging12a"/>
      </w:pPr>
      <w:bookmarkStart w:id="6" w:name="_Hlk219406045"/>
      <w:r>
        <w:t>7</w:t>
      </w:r>
      <w:r w:rsidR="00C67F5A" w:rsidRPr="00B87CC6">
        <w:t>.</w:t>
      </w:r>
      <w:r w:rsidR="00C67F5A" w:rsidRPr="00B87CC6">
        <w:tab/>
        <w:t>opfordrer indtrængende de nuværende honduranske myndigheder til at sikre en velordnet og fredelig magtoverdragelse og respektere de resultater, som CNE har proklameret;</w:t>
      </w:r>
      <w:bookmarkEnd w:id="6"/>
    </w:p>
    <w:p w14:paraId="6D1D290B" w14:textId="12DECEEF" w:rsidR="002B2947" w:rsidRPr="00B87CC6" w:rsidRDefault="002B2947" w:rsidP="00C67F5A">
      <w:pPr>
        <w:pStyle w:val="NormalHanging12a"/>
      </w:pPr>
      <w:r>
        <w:t>8.</w:t>
      </w:r>
      <w:r>
        <w:tab/>
      </w:r>
      <w:r w:rsidRPr="002B2947">
        <w:t>beklager, at EU's ambassadør til Honduras, i mere end et år ikke er blevet indbudt til at overrække sine akkreditiver; udtrykker håb om, at dette hurtigt vil finde sted under den nye administration;</w:t>
      </w:r>
    </w:p>
    <w:p w14:paraId="60F98BE9" w14:textId="41E534A1" w:rsidR="00E365E1" w:rsidRPr="00B87CC6" w:rsidRDefault="002B2947" w:rsidP="00BA5A90">
      <w:pPr>
        <w:pStyle w:val="NormalHanging12a"/>
      </w:pPr>
      <w:r>
        <w:t>9</w:t>
      </w:r>
      <w:r w:rsidR="00C67F5A" w:rsidRPr="00B87CC6">
        <w:t>.</w:t>
      </w:r>
      <w:r w:rsidR="00C67F5A" w:rsidRPr="00B87CC6">
        <w:tab/>
        <w:t>pålægger sin formand at sende denne beslutning til Rådet, Kommissionen, næstformanden for Kommissionen/Unionens højtstående repræsentant for udenrigsanliggender og sikkerhedspolitik, medlemsstaterne og Honduras' præsident, regering og parlament.</w:t>
      </w:r>
    </w:p>
    <w:sectPr w:rsidR="00E365E1" w:rsidRPr="00B87CC6" w:rsidSect="00B87C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7A901" w14:textId="77777777" w:rsidR="00484E64" w:rsidRPr="00B87CC6" w:rsidRDefault="00484E64">
      <w:r w:rsidRPr="00B87CC6">
        <w:separator/>
      </w:r>
    </w:p>
  </w:endnote>
  <w:endnote w:type="continuationSeparator" w:id="0">
    <w:p w14:paraId="2AB29438" w14:textId="77777777" w:rsidR="00484E64" w:rsidRPr="00B87CC6" w:rsidRDefault="00484E64">
      <w:r w:rsidRPr="00B87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30AF" w14:textId="77777777" w:rsidR="00064002" w:rsidRPr="00B87C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527F2" w14:textId="77777777" w:rsidR="00064002" w:rsidRPr="00B87C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FECE" w14:textId="77777777" w:rsidR="00064002" w:rsidRPr="00B87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20BC7" w14:textId="77777777" w:rsidR="00484E64" w:rsidRPr="00B87CC6" w:rsidRDefault="00484E64">
      <w:r w:rsidRPr="00B87CC6">
        <w:separator/>
      </w:r>
    </w:p>
  </w:footnote>
  <w:footnote w:type="continuationSeparator" w:id="0">
    <w:p w14:paraId="0D80B741" w14:textId="77777777" w:rsidR="00484E64" w:rsidRPr="00B87CC6" w:rsidRDefault="00484E64">
      <w:r w:rsidRPr="00B87C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45988" w14:textId="77777777" w:rsidR="00064002" w:rsidRPr="00B87C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B7FA" w14:textId="77777777" w:rsidR="00064002" w:rsidRPr="00B87C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371BE" w14:textId="77777777" w:rsidR="00064002" w:rsidRPr="00B87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4151252">
    <w:abstractNumId w:val="9"/>
  </w:num>
  <w:num w:numId="2" w16cid:durableId="2006586432">
    <w:abstractNumId w:val="9"/>
  </w:num>
  <w:num w:numId="3" w16cid:durableId="408621210">
    <w:abstractNumId w:val="7"/>
  </w:num>
  <w:num w:numId="4" w16cid:durableId="949168239">
    <w:abstractNumId w:val="7"/>
  </w:num>
  <w:num w:numId="5" w16cid:durableId="1625043466">
    <w:abstractNumId w:val="6"/>
  </w:num>
  <w:num w:numId="6" w16cid:durableId="1330324748">
    <w:abstractNumId w:val="6"/>
  </w:num>
  <w:num w:numId="7" w16cid:durableId="1160928092">
    <w:abstractNumId w:val="5"/>
  </w:num>
  <w:num w:numId="8" w16cid:durableId="643706684">
    <w:abstractNumId w:val="5"/>
  </w:num>
  <w:num w:numId="9" w16cid:durableId="526451636">
    <w:abstractNumId w:val="4"/>
  </w:num>
  <w:num w:numId="10" w16cid:durableId="591813411">
    <w:abstractNumId w:val="4"/>
  </w:num>
  <w:num w:numId="11" w16cid:durableId="1651399726">
    <w:abstractNumId w:val="8"/>
  </w:num>
  <w:num w:numId="12" w16cid:durableId="1740902265">
    <w:abstractNumId w:val="8"/>
  </w:num>
  <w:num w:numId="13" w16cid:durableId="1909457922">
    <w:abstractNumId w:val="3"/>
  </w:num>
  <w:num w:numId="14" w16cid:durableId="1849952248">
    <w:abstractNumId w:val="3"/>
  </w:num>
  <w:num w:numId="15" w16cid:durableId="1370258245">
    <w:abstractNumId w:val="2"/>
  </w:num>
  <w:num w:numId="16" w16cid:durableId="1956210294">
    <w:abstractNumId w:val="2"/>
  </w:num>
  <w:num w:numId="17" w16cid:durableId="1885604706">
    <w:abstractNumId w:val="1"/>
  </w:num>
  <w:num w:numId="18" w16cid:durableId="1704552509">
    <w:abstractNumId w:val="1"/>
  </w:num>
  <w:num w:numId="19" w16cid:durableId="1127237168">
    <w:abstractNumId w:val="0"/>
  </w:num>
  <w:num w:numId="20" w16cid:durableId="2010478526">
    <w:abstractNumId w:val="0"/>
  </w:num>
  <w:num w:numId="21" w16cid:durableId="1686395235">
    <w:abstractNumId w:val="9"/>
  </w:num>
  <w:num w:numId="22" w16cid:durableId="1855608758">
    <w:abstractNumId w:val="7"/>
  </w:num>
  <w:num w:numId="23" w16cid:durableId="1458260993">
    <w:abstractNumId w:val="6"/>
  </w:num>
  <w:num w:numId="24" w16cid:durableId="130752453">
    <w:abstractNumId w:val="5"/>
  </w:num>
  <w:num w:numId="25" w16cid:durableId="1516842944">
    <w:abstractNumId w:val="4"/>
  </w:num>
  <w:num w:numId="26" w16cid:durableId="1738746749">
    <w:abstractNumId w:val="8"/>
  </w:num>
  <w:num w:numId="27" w16cid:durableId="662509052">
    <w:abstractNumId w:val="3"/>
  </w:num>
  <w:num w:numId="28" w16cid:durableId="343938892">
    <w:abstractNumId w:val="2"/>
  </w:num>
  <w:num w:numId="29" w16cid:durableId="497040343">
    <w:abstractNumId w:val="1"/>
  </w:num>
  <w:num w:numId="30" w16cid:durableId="490752607">
    <w:abstractNumId w:val="0"/>
  </w:num>
  <w:num w:numId="31" w16cid:durableId="949236966">
    <w:abstractNumId w:val="9"/>
  </w:num>
  <w:num w:numId="32" w16cid:durableId="1538004569">
    <w:abstractNumId w:val="7"/>
  </w:num>
  <w:num w:numId="33" w16cid:durableId="406417887">
    <w:abstractNumId w:val="6"/>
  </w:num>
  <w:num w:numId="34" w16cid:durableId="1941136063">
    <w:abstractNumId w:val="5"/>
  </w:num>
  <w:num w:numId="35" w16cid:durableId="795681273">
    <w:abstractNumId w:val="4"/>
  </w:num>
  <w:num w:numId="36" w16cid:durableId="1877883903">
    <w:abstractNumId w:val="8"/>
  </w:num>
  <w:num w:numId="37" w16cid:durableId="642662901">
    <w:abstractNumId w:val="3"/>
  </w:num>
  <w:num w:numId="38" w16cid:durableId="1902329545">
    <w:abstractNumId w:val="2"/>
  </w:num>
  <w:num w:numId="39" w16cid:durableId="1974863779">
    <w:abstractNumId w:val="1"/>
  </w:num>
  <w:num w:numId="40" w16cid:durableId="73282901">
    <w:abstractNumId w:val="0"/>
  </w:num>
  <w:num w:numId="41" w16cid:durableId="864102196">
    <w:abstractNumId w:val="10"/>
  </w:num>
  <w:num w:numId="42" w16cid:durableId="804273398">
    <w:abstractNumId w:val="10"/>
  </w:num>
  <w:num w:numId="43" w16cid:durableId="14890100">
    <w:abstractNumId w:val="10"/>
  </w:num>
  <w:num w:numId="44" w16cid:durableId="738359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DA"/>
    <w:docVar w:name="dvnumam" w:val="0"/>
    <w:docVar w:name="dvpe" w:val="782.020"/>
    <w:docVar w:name="dvtitre" w:val="Europa-Parlamentets beslutning af xx.xx 2026 om præsidentvalget i Honduras, den siddende regerings manglende anerkendelse af resultatet og angrebene mod oppositionsmedlemmer af nationalforsamlingen(2026/2571(RSP))"/>
  </w:docVars>
  <w:rsids>
    <w:rsidRoot w:val="00484E64"/>
    <w:rsid w:val="00002272"/>
    <w:rsid w:val="00064002"/>
    <w:rsid w:val="000677B9"/>
    <w:rsid w:val="000831BA"/>
    <w:rsid w:val="000A42CC"/>
    <w:rsid w:val="000E7DD9"/>
    <w:rsid w:val="0010095E"/>
    <w:rsid w:val="00125B37"/>
    <w:rsid w:val="00165D1B"/>
    <w:rsid w:val="00187494"/>
    <w:rsid w:val="001F32AE"/>
    <w:rsid w:val="002767FF"/>
    <w:rsid w:val="002B18FE"/>
    <w:rsid w:val="002B2947"/>
    <w:rsid w:val="002B5493"/>
    <w:rsid w:val="00343214"/>
    <w:rsid w:val="00361C00"/>
    <w:rsid w:val="00395FA1"/>
    <w:rsid w:val="003E15D4"/>
    <w:rsid w:val="00411CCE"/>
    <w:rsid w:val="0041666E"/>
    <w:rsid w:val="00421060"/>
    <w:rsid w:val="00471C19"/>
    <w:rsid w:val="00484E6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CC6"/>
    <w:rsid w:val="00BA5A90"/>
    <w:rsid w:val="00BD48FE"/>
    <w:rsid w:val="00BD7BD8"/>
    <w:rsid w:val="00BE6ADC"/>
    <w:rsid w:val="00C05BFE"/>
    <w:rsid w:val="00C23CD4"/>
    <w:rsid w:val="00C61C0C"/>
    <w:rsid w:val="00C67F5A"/>
    <w:rsid w:val="00C941CB"/>
    <w:rsid w:val="00CC2357"/>
    <w:rsid w:val="00CF071A"/>
    <w:rsid w:val="00CF7777"/>
    <w:rsid w:val="00D058B8"/>
    <w:rsid w:val="00D56C11"/>
    <w:rsid w:val="00D834A0"/>
    <w:rsid w:val="00D872DF"/>
    <w:rsid w:val="00D91E21"/>
    <w:rsid w:val="00DA7FCD"/>
    <w:rsid w:val="00E365E1"/>
    <w:rsid w:val="00E517AE"/>
    <w:rsid w:val="00E820A4"/>
    <w:rsid w:val="00EB006A"/>
    <w:rsid w:val="00EB4772"/>
    <w:rsid w:val="00ED169E"/>
    <w:rsid w:val="00ED4235"/>
    <w:rsid w:val="00F04346"/>
    <w:rsid w:val="00F075DC"/>
    <w:rsid w:val="00F149E9"/>
    <w:rsid w:val="00F31A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FC6BF"/>
  <w15:chartTrackingRefBased/>
  <w15:docId w15:val="{02AF5844-8999-4BE3-B992-2EBCCF02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7F5A"/>
    <w:pPr>
      <w:spacing w:after="240"/>
      <w:ind w:left="567" w:hanging="567"/>
    </w:pPr>
  </w:style>
  <w:style w:type="paragraph" w:customStyle="1" w:styleId="EPComma">
    <w:name w:val="EPComma"/>
    <w:basedOn w:val="Normal"/>
    <w:rsid w:val="00C67F5A"/>
    <w:pPr>
      <w:spacing w:before="480" w:after="240"/>
    </w:pPr>
  </w:style>
  <w:style w:type="character" w:customStyle="1" w:styleId="NormalHanging12aChar">
    <w:name w:val="NormalHanging12a Char"/>
    <w:basedOn w:val="DefaultParagraphFont"/>
    <w:link w:val="NormalHanging12a"/>
    <w:locked/>
    <w:rsid w:val="00C67F5A"/>
    <w:rPr>
      <w:sz w:val="24"/>
      <w:lang w:val="da-DK"/>
    </w:rPr>
  </w:style>
  <w:style w:type="paragraph" w:styleId="Revision">
    <w:name w:val="Revision"/>
    <w:hidden/>
    <w:uiPriority w:val="99"/>
    <w:semiHidden/>
    <w:rsid w:val="00BA5A9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658</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2026-01-22T13:11:00Z</dcterms:created>
  <dcterms:modified xsi:type="dcterms:W3CDTF">2026-01-22T13:11:00Z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B10-0064/2026</vt:lpwstr>
  </property>
  <property fmtid="{D5CDD505-2E9C-101B-9397-08002B2CF9AE}" pid="4" name="&lt;Type&gt;">
    <vt:lpwstr>RR</vt:lpwstr>
  </property>
</Properties>
</file>