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6E43" w14:paraId="675E53CD" w14:textId="77777777" w:rsidTr="0010095E">
        <w:trPr>
          <w:trHeight w:hRule="exact" w:val="1418"/>
        </w:trPr>
        <w:tc>
          <w:tcPr>
            <w:tcW w:w="6804" w:type="dxa"/>
            <w:shd w:val="clear" w:color="auto" w:fill="auto"/>
            <w:vAlign w:val="center"/>
          </w:tcPr>
          <w:p w14:paraId="52E7F970" w14:textId="77777777" w:rsidR="00751A4A" w:rsidRPr="00216E43" w:rsidRDefault="00E72BE7" w:rsidP="0010095E">
            <w:pPr>
              <w:pStyle w:val="EPName"/>
            </w:pPr>
            <w:r w:rsidRPr="00216E43">
              <w:t>Europees Parlement</w:t>
            </w:r>
          </w:p>
          <w:p w14:paraId="28591009" w14:textId="77777777" w:rsidR="00751A4A" w:rsidRPr="00216E43" w:rsidRDefault="005F1B17" w:rsidP="005F1B17">
            <w:pPr>
              <w:pStyle w:val="EPTerm"/>
              <w:rPr>
                <w:rStyle w:val="HideTWBExt"/>
                <w:noProof w:val="0"/>
                <w:vanish w:val="0"/>
                <w:color w:val="auto"/>
              </w:rPr>
            </w:pPr>
            <w:r w:rsidRPr="00216E43">
              <w:t>2024</w:t>
            </w:r>
            <w:r w:rsidR="00817416" w:rsidRPr="00216E43">
              <w:t>-202</w:t>
            </w:r>
            <w:r w:rsidRPr="00216E43">
              <w:t>9</w:t>
            </w:r>
          </w:p>
        </w:tc>
        <w:tc>
          <w:tcPr>
            <w:tcW w:w="2268" w:type="dxa"/>
            <w:shd w:val="clear" w:color="auto" w:fill="auto"/>
          </w:tcPr>
          <w:p w14:paraId="7BC8F4A5" w14:textId="77777777" w:rsidR="00751A4A" w:rsidRPr="00216E43" w:rsidRDefault="00187494" w:rsidP="0010095E">
            <w:pPr>
              <w:pStyle w:val="EPLogo"/>
            </w:pPr>
            <w:r w:rsidRPr="00216E43">
              <w:rPr>
                <w:noProof/>
                <w:lang w:eastAsia="ja-JP"/>
              </w:rPr>
              <w:drawing>
                <wp:inline distT="0" distB="0" distL="0" distR="0" wp14:anchorId="2B6015CD" wp14:editId="203131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C1D509" w14:textId="77777777" w:rsidR="00D058B8" w:rsidRPr="00216E43" w:rsidRDefault="00D058B8" w:rsidP="004C5D52">
      <w:pPr>
        <w:pStyle w:val="LineTop"/>
      </w:pPr>
    </w:p>
    <w:p w14:paraId="2F1693E3" w14:textId="77777777" w:rsidR="00680577" w:rsidRPr="00216E43" w:rsidRDefault="00E72BE7" w:rsidP="00680577">
      <w:pPr>
        <w:pStyle w:val="EPBodyTA1"/>
      </w:pPr>
      <w:r w:rsidRPr="00216E43">
        <w:t>AANGENOMEN TEKSTEN</w:t>
      </w:r>
    </w:p>
    <w:p w14:paraId="1034283C" w14:textId="77777777" w:rsidR="00D058B8" w:rsidRPr="00216E43" w:rsidRDefault="00D058B8" w:rsidP="00D058B8">
      <w:pPr>
        <w:pStyle w:val="LineBottom"/>
      </w:pPr>
    </w:p>
    <w:p w14:paraId="3BF84530" w14:textId="345D9F1E" w:rsidR="00E72BE7" w:rsidRPr="00216E43" w:rsidRDefault="00E72BE7" w:rsidP="00E72BE7">
      <w:pPr>
        <w:pStyle w:val="ATHeading1"/>
      </w:pPr>
      <w:bookmarkStart w:id="0" w:name="TANumber"/>
      <w:r w:rsidRPr="00216E43">
        <w:t>P10_TA(2026)00</w:t>
      </w:r>
      <w:r w:rsidR="000D44C4" w:rsidRPr="00216E43">
        <w:t>16</w:t>
      </w:r>
      <w:bookmarkEnd w:id="0"/>
    </w:p>
    <w:p w14:paraId="3E830F8A" w14:textId="77777777" w:rsidR="00E72BE7" w:rsidRPr="00216E43" w:rsidRDefault="00E72BE7" w:rsidP="00E72BE7">
      <w:pPr>
        <w:pStyle w:val="ATHeading2"/>
      </w:pPr>
      <w:bookmarkStart w:id="1" w:name="title"/>
      <w:r w:rsidRPr="00216E43">
        <w:t>De presidentsverkiezingen in Honduras, de niet-erkende uitslag door de zittende regering en de aanvallen op leden van de oppositie in de Nationale Vergadering</w:t>
      </w:r>
      <w:bookmarkEnd w:id="1"/>
    </w:p>
    <w:p w14:paraId="44F7F773" w14:textId="199E9116" w:rsidR="00E72BE7" w:rsidRPr="00216E43" w:rsidRDefault="00E72BE7" w:rsidP="00E72BE7">
      <w:pPr>
        <w:rPr>
          <w:i/>
          <w:vanish/>
        </w:rPr>
      </w:pPr>
      <w:r w:rsidRPr="00216E43">
        <w:rPr>
          <w:i/>
        </w:rPr>
        <w:fldChar w:fldCharType="begin"/>
      </w:r>
      <w:r w:rsidRPr="00216E43">
        <w:rPr>
          <w:i/>
        </w:rPr>
        <w:instrText xml:space="preserve"> TC"(</w:instrText>
      </w:r>
      <w:bookmarkStart w:id="2" w:name="DocNumber"/>
      <w:r w:rsidRPr="00216E43">
        <w:rPr>
          <w:i/>
        </w:rPr>
        <w:instrText>B10-0064, 0067, 0087, 0089</w:instrText>
      </w:r>
      <w:r w:rsidR="00E36DE2" w:rsidRPr="00216E43">
        <w:rPr>
          <w:i/>
        </w:rPr>
        <w:instrText xml:space="preserve"> en</w:instrText>
      </w:r>
      <w:r w:rsidRPr="00216E43">
        <w:rPr>
          <w:i/>
        </w:rPr>
        <w:instrText xml:space="preserve"> 0090/2026</w:instrText>
      </w:r>
      <w:bookmarkEnd w:id="2"/>
      <w:r w:rsidRPr="00216E43">
        <w:rPr>
          <w:i/>
        </w:rPr>
        <w:instrText xml:space="preserve">)"\l3 \n&gt; \* MERGEFORMAT </w:instrText>
      </w:r>
      <w:r w:rsidRPr="00216E43">
        <w:rPr>
          <w:i/>
        </w:rPr>
        <w:fldChar w:fldCharType="end"/>
      </w:r>
    </w:p>
    <w:p w14:paraId="77DCDA34" w14:textId="77777777" w:rsidR="00E72BE7" w:rsidRPr="00216E43" w:rsidRDefault="00E72BE7" w:rsidP="00E72BE7">
      <w:pPr>
        <w:rPr>
          <w:vanish/>
        </w:rPr>
      </w:pPr>
      <w:bookmarkStart w:id="3" w:name="PE"/>
      <w:r w:rsidRPr="00216E43">
        <w:rPr>
          <w:vanish/>
        </w:rPr>
        <w:t>PE782.020</w:t>
      </w:r>
      <w:bookmarkEnd w:id="3"/>
    </w:p>
    <w:p w14:paraId="6EABFE84" w14:textId="7B7288E6" w:rsidR="00E72BE7" w:rsidRPr="00216E43" w:rsidRDefault="00E72BE7" w:rsidP="00E72BE7">
      <w:pPr>
        <w:pStyle w:val="ATHeading3"/>
      </w:pPr>
      <w:bookmarkStart w:id="4" w:name="Sujet"/>
      <w:r w:rsidRPr="00216E43">
        <w:t xml:space="preserve">Resolutie van het Europees Parlement van </w:t>
      </w:r>
      <w:r w:rsidR="00E36DE2" w:rsidRPr="00216E43">
        <w:t>22 januari</w:t>
      </w:r>
      <w:r w:rsidRPr="00216E43">
        <w:t xml:space="preserve"> 2026 over de presidentsverkiezingen in Honduras, de niet-erkende uitslag door de zittende regering en de aanvallen op leden van de oppositie in de Nationale Vergadering</w:t>
      </w:r>
      <w:bookmarkEnd w:id="4"/>
      <w:r w:rsidRPr="00216E43">
        <w:t xml:space="preserve"> </w:t>
      </w:r>
      <w:bookmarkStart w:id="5" w:name="References"/>
      <w:r w:rsidRPr="00216E43">
        <w:t>(2026/2571(RSP))</w:t>
      </w:r>
      <w:bookmarkEnd w:id="5"/>
    </w:p>
    <w:p w14:paraId="2AB4CF7B" w14:textId="77777777" w:rsidR="00B704A5" w:rsidRPr="00216E43" w:rsidRDefault="00B704A5" w:rsidP="00B704A5">
      <w:pPr>
        <w:pStyle w:val="EPComma"/>
      </w:pPr>
      <w:bookmarkStart w:id="6" w:name="TextBodyBegin"/>
      <w:bookmarkEnd w:id="6"/>
      <w:r w:rsidRPr="00216E43">
        <w:rPr>
          <w:i/>
        </w:rPr>
        <w:t>Het Europees Parlement</w:t>
      </w:r>
      <w:r w:rsidRPr="00216E43">
        <w:t>,</w:t>
      </w:r>
    </w:p>
    <w:p w14:paraId="75887E4B" w14:textId="77777777" w:rsidR="00B704A5" w:rsidRPr="00216E43" w:rsidRDefault="00B704A5" w:rsidP="00B704A5">
      <w:pPr>
        <w:pStyle w:val="NormalHanging12a"/>
      </w:pPr>
      <w:r w:rsidRPr="00216E43">
        <w:t>–</w:t>
      </w:r>
      <w:r w:rsidRPr="00216E43">
        <w:tab/>
        <w:t>gezien de verklaringen van de woordvoerder van de Europese Dienst voor extern optreden van 12 december 2025, 25 december 2025 en 13 januari 2026 over het verkiezingsproces in Honduras,</w:t>
      </w:r>
    </w:p>
    <w:p w14:paraId="1061F092" w14:textId="77777777" w:rsidR="00B704A5" w:rsidRPr="00216E43" w:rsidRDefault="00B704A5" w:rsidP="00B704A5">
      <w:pPr>
        <w:pStyle w:val="NormalHanging12a"/>
      </w:pPr>
      <w:r w:rsidRPr="00216E43">
        <w:t>–</w:t>
      </w:r>
      <w:r w:rsidRPr="00216E43">
        <w:tab/>
        <w:t>gezien artikel 150, lid 5, en artikel 136, lid 4, van zijn Reglement,</w:t>
      </w:r>
    </w:p>
    <w:p w14:paraId="1856C51E" w14:textId="77777777" w:rsidR="00B704A5" w:rsidRPr="00216E43" w:rsidRDefault="00B704A5" w:rsidP="00B704A5">
      <w:pPr>
        <w:pStyle w:val="NormalHanging12a"/>
      </w:pPr>
      <w:r w:rsidRPr="00216E43">
        <w:t>A.</w:t>
      </w:r>
      <w:r w:rsidRPr="00216E43">
        <w:tab/>
        <w:t>overwegende dat er op 30 november 2025 algemene verkiezingen in Honduras zijn gehouden tegen de achtergrond van grote politieke polarisatie, buitenlandse inmenging, spanningen, institutionele kwetsbaarheid en intimidatie van de media; overwegende dat de Nationale Kiesraad (CNE) van Honduras op 24 december 2025 Nasry Asfura officieel tot nieuwgekozen president heeft uitgeroepen en de resultaten op het niveau van het Congres en de gemeenten heeft erkend;</w:t>
      </w:r>
    </w:p>
    <w:p w14:paraId="53D4CC97" w14:textId="77777777" w:rsidR="00B704A5" w:rsidRPr="00216E43" w:rsidRDefault="00B704A5" w:rsidP="00B704A5">
      <w:pPr>
        <w:pStyle w:val="NormalHanging12a"/>
      </w:pPr>
      <w:r w:rsidRPr="00216E43">
        <w:t>B.</w:t>
      </w:r>
      <w:r w:rsidRPr="00216E43">
        <w:tab/>
        <w:t>overwegende dat nationale en internationale waarnemers, waaronder de EU en de Organisatie van Amerikaanse Staten (OAS), zijn ingezet en hebben verklaard dat de resultaten de wil van het volk weerspiegelen; overwegende dat de uitslag internationaal werd erkend, hoewel onder anderen de zittende president, Xiomara Castro, tot voor kort had geweigerd de overwinning van Asfura te erkennen;</w:t>
      </w:r>
    </w:p>
    <w:p w14:paraId="25B99BA4" w14:textId="77777777" w:rsidR="00B704A5" w:rsidRPr="00216E43" w:rsidRDefault="00B704A5" w:rsidP="00B704A5">
      <w:pPr>
        <w:pStyle w:val="NormalHanging12a"/>
      </w:pPr>
      <w:r w:rsidRPr="00216E43">
        <w:t>C.</w:t>
      </w:r>
      <w:r w:rsidRPr="00216E43">
        <w:tab/>
        <w:t>overwegende dat leden van de CNE te maken kregen met bedreigingen en intimidatie in de context van politiek geweld en spanningen rond het verkiezingsproces;</w:t>
      </w:r>
    </w:p>
    <w:p w14:paraId="5C94B3CD" w14:textId="77777777" w:rsidR="00B704A5" w:rsidRPr="00216E43" w:rsidRDefault="00B704A5" w:rsidP="00B704A5">
      <w:pPr>
        <w:pStyle w:val="NormalHanging12a"/>
      </w:pPr>
      <w:r w:rsidRPr="00216E43">
        <w:t>D.</w:t>
      </w:r>
      <w:r w:rsidRPr="00216E43">
        <w:tab/>
        <w:t>overwegende dat afgevaardigde Gladys López van de Nationale Partij, van de oppositie, op 8 januari 2026 in het Nationaal Congres gewond is geraakt door een explosief; overwegende dat deze aanval plaatsvond tegen de achtergrond van toegenomen spanningen na de verkiezingen en een escalatie van politiek geweld inhoudt, wat aanleiding geeft tot ernstige bezorgdheid over politiek pluralisme, parlementaire immuniteit en persoonlijke veiligheid;</w:t>
      </w:r>
    </w:p>
    <w:p w14:paraId="4FC2956A" w14:textId="3DC12F02" w:rsidR="00B704A5" w:rsidRPr="00216E43" w:rsidRDefault="00B704A5" w:rsidP="00B704A5">
      <w:pPr>
        <w:pStyle w:val="NormalHanging12a"/>
      </w:pPr>
      <w:r w:rsidRPr="00216E43">
        <w:t>E.</w:t>
      </w:r>
      <w:r w:rsidRPr="00216E43">
        <w:tab/>
        <w:t xml:space="preserve">overwegende dat de aftredende president op 10 januari </w:t>
      </w:r>
      <w:r w:rsidR="00862B2B" w:rsidRPr="00216E43">
        <w:t xml:space="preserve">2026 </w:t>
      </w:r>
      <w:r w:rsidRPr="00216E43">
        <w:t xml:space="preserve">bij decreet tot een hertelling heeft bevolen, waarmee grondwettelijke procedures werden omzeild; </w:t>
      </w:r>
      <w:r w:rsidRPr="00216E43">
        <w:lastRenderedPageBreak/>
        <w:t>overwegende dat de CNE dit decreet ongrondwettelijk en als een poging tot usurpatie van de verkiezingsautoriteit heeft verklaard;</w:t>
      </w:r>
    </w:p>
    <w:p w14:paraId="76EAEA75" w14:textId="35C1B10B" w:rsidR="00B704A5" w:rsidRPr="00216E43" w:rsidRDefault="00B704A5" w:rsidP="00B704A5">
      <w:pPr>
        <w:pStyle w:val="NormalHanging12a"/>
      </w:pPr>
      <w:r w:rsidRPr="00216E43">
        <w:t>F.</w:t>
      </w:r>
      <w:r w:rsidRPr="00216E43">
        <w:tab/>
        <w:t xml:space="preserve">overwegende dat 27 januari </w:t>
      </w:r>
      <w:r w:rsidR="00862B2B" w:rsidRPr="00216E43">
        <w:t xml:space="preserve">2026 </w:t>
      </w:r>
      <w:r w:rsidRPr="00216E43">
        <w:t>volgens de grondwet de datum is van de officiële presidentiële overgang, waartoe de zittende president zich heeft verbonden;</w:t>
      </w:r>
    </w:p>
    <w:p w14:paraId="2D317A60" w14:textId="77777777" w:rsidR="00B704A5" w:rsidRPr="00216E43" w:rsidRDefault="00B704A5" w:rsidP="00B704A5">
      <w:pPr>
        <w:pStyle w:val="NormalHanging12a"/>
      </w:pPr>
      <w:r w:rsidRPr="00216E43">
        <w:t>1.</w:t>
      </w:r>
      <w:r w:rsidRPr="00216E43">
        <w:tab/>
        <w:t>benadrukt dat de wil van de Hondurese bevolking moet worden geëerbiedigd; erkent Nasry Asfura als nieuwgekozen president;</w:t>
      </w:r>
    </w:p>
    <w:p w14:paraId="5E306FB1" w14:textId="77777777" w:rsidR="00B704A5" w:rsidRPr="00216E43" w:rsidRDefault="00B704A5" w:rsidP="00B704A5">
      <w:pPr>
        <w:pStyle w:val="NormalHanging12a"/>
      </w:pPr>
      <w:r w:rsidRPr="00216E43">
        <w:t>2.</w:t>
      </w:r>
      <w:r w:rsidRPr="00216E43">
        <w:tab/>
        <w:t>verzoekt de zittende regering om de verkiezingsuitslag te eerbiedigen; benadrukt dat er een einde moet komen aan het geweld en de intimidatie, met name tegen leden van de oppositie en verkiezingsambtenaren; dringt er bij de Hondurese autoriteiten op aan de veiligheid en beveiliging van alle democratische instellingen, met inbegrip van de CNE, te waarborgen;</w:t>
      </w:r>
    </w:p>
    <w:p w14:paraId="0339C9B2" w14:textId="77777777" w:rsidR="00B704A5" w:rsidRPr="00216E43" w:rsidRDefault="00B704A5" w:rsidP="00B704A5">
      <w:pPr>
        <w:pStyle w:val="NormalHanging12a"/>
      </w:pPr>
      <w:r w:rsidRPr="00216E43">
        <w:t>3.</w:t>
      </w:r>
      <w:r w:rsidRPr="00216E43">
        <w:tab/>
        <w:t>beschouwt het decreet waarin tot een hertelling werd bevolen als ongrondwettelijk en als een aanval op de Hondurese democratie;</w:t>
      </w:r>
    </w:p>
    <w:p w14:paraId="44176D27" w14:textId="64107EA8" w:rsidR="004512D0" w:rsidRPr="00216E43" w:rsidRDefault="00963BDD" w:rsidP="00B704A5">
      <w:pPr>
        <w:pStyle w:val="NormalHanging12a"/>
      </w:pPr>
      <w:r w:rsidRPr="00216E43">
        <w:t>4.</w:t>
      </w:r>
      <w:r w:rsidR="004512D0" w:rsidRPr="00216E43">
        <w:tab/>
        <w:t>roept alle partijen ertoe op samen te werken om een vreedzame machtsoverdracht te waarborgen en opruiende retoriek en politiek geweld te vermijden, om de democratische stabiliteit te behouden en de aanhoudende armoede, ongelijkheid en onveiligheid waarmee de Hondurese bevolking te kampen heeft, aan te pakken;</w:t>
      </w:r>
    </w:p>
    <w:p w14:paraId="5AFB76D2" w14:textId="6F0E6AF8" w:rsidR="00B704A5" w:rsidRPr="00216E43" w:rsidRDefault="00963BDD" w:rsidP="00B704A5">
      <w:pPr>
        <w:pStyle w:val="NormalHanging12a"/>
      </w:pPr>
      <w:r w:rsidRPr="00216E43">
        <w:t>5</w:t>
      </w:r>
      <w:r w:rsidR="00B704A5" w:rsidRPr="00216E43">
        <w:t>.</w:t>
      </w:r>
      <w:r w:rsidR="00B704A5" w:rsidRPr="00216E43">
        <w:tab/>
        <w:t>veroordeelt het geweld tegen Gladys López; roept op tot een transparant en onafhankelijk onderzoek om de daders voor de rechter te brengen; verzoekt de voorzitter van het aftredende Congres, Luis Redondo, zich te onthouden van pogingen om het nieuw verkozen Congres te beletten zijn mandaat aan te vangen;</w:t>
      </w:r>
    </w:p>
    <w:p w14:paraId="7C0A493A" w14:textId="172AB07F" w:rsidR="00B704A5" w:rsidRPr="00216E43" w:rsidRDefault="00963BDD" w:rsidP="00B704A5">
      <w:pPr>
        <w:pStyle w:val="NormalHanging12a"/>
      </w:pPr>
      <w:r w:rsidRPr="00216E43">
        <w:t>6</w:t>
      </w:r>
      <w:r w:rsidR="00B704A5" w:rsidRPr="00216E43">
        <w:t>.</w:t>
      </w:r>
      <w:r w:rsidR="00B704A5" w:rsidRPr="00216E43">
        <w:tab/>
        <w:t>prijst de rol en onderschrijft de bevindingen van de EU en de OAS, die in hun voorlopige verklaringen benadrukken dat de verkiezingen in een gespannen en gepolariseerde omgeving hebben plaatsgevonden, maar dat de verkiezingsdag goed georganiseerd en vreedzaam was; dringt er bij de Hondurese autoriteiten op aan de eerdere en toekomstige aanbevelingen van de verkiezingswaarnemingsmissie van de EU volledig uit te voeren;</w:t>
      </w:r>
    </w:p>
    <w:p w14:paraId="31A83F57" w14:textId="5BC1AA1D" w:rsidR="00B704A5" w:rsidRPr="00216E43" w:rsidRDefault="00963BDD" w:rsidP="00B704A5">
      <w:pPr>
        <w:pStyle w:val="NormalHanging12a"/>
      </w:pPr>
      <w:bookmarkStart w:id="7" w:name="_Hlk219406045"/>
      <w:r w:rsidRPr="00216E43">
        <w:t>7</w:t>
      </w:r>
      <w:r w:rsidR="00B704A5" w:rsidRPr="00216E43">
        <w:t>.</w:t>
      </w:r>
      <w:r w:rsidR="00B704A5" w:rsidRPr="00216E43">
        <w:tab/>
        <w:t>verzoekt de huidige Hondurese autoriteiten met klem een ordelijke en vreedzame machtsoverdracht te garanderen, en daarbij de door de CNE afgekondigde resultaten te eerbiedigen;</w:t>
      </w:r>
      <w:bookmarkEnd w:id="7"/>
    </w:p>
    <w:p w14:paraId="6E5C1618" w14:textId="34459D30" w:rsidR="004512D0" w:rsidRPr="00216E43" w:rsidRDefault="00963BDD" w:rsidP="00B704A5">
      <w:pPr>
        <w:pStyle w:val="NormalHanging12a"/>
      </w:pPr>
      <w:r w:rsidRPr="00216E43">
        <w:t>8.</w:t>
      </w:r>
      <w:r w:rsidR="004512D0" w:rsidRPr="00216E43">
        <w:tab/>
        <w:t>betreurt het feit dat de ambassadeur van de EU in Honduras al meer dan een jaar niet is uitgenodigd om zijn geloofsbrieven aan te bieden; spreekt de hoop uit dat dit onder de nieuwe regering snel zal gebeuren;</w:t>
      </w:r>
    </w:p>
    <w:p w14:paraId="1E92BD75" w14:textId="6B0CC17E" w:rsidR="00B06C40" w:rsidRPr="00216E43" w:rsidRDefault="00963BDD" w:rsidP="00B06C40">
      <w:pPr>
        <w:pStyle w:val="NormalHanging12a"/>
      </w:pPr>
      <w:r w:rsidRPr="00216E43">
        <w:t>9</w:t>
      </w:r>
      <w:r w:rsidR="00B704A5" w:rsidRPr="00216E43">
        <w:t>.</w:t>
      </w:r>
      <w:r w:rsidR="00B704A5" w:rsidRPr="00216E43">
        <w:tab/>
        <w:t>verzoekt zijn Voorzitter deze resolutie te doen toekomen aan de Raad, de Commissie, de VV/HV en de lidstaten, alsmede aan de president, de regering en het parlement van Honduras.</w:t>
      </w:r>
    </w:p>
    <w:sectPr w:rsidR="00B06C40" w:rsidRPr="00216E43" w:rsidSect="00B06C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1C6E3" w14:textId="77777777" w:rsidR="00E72BE7" w:rsidRPr="00B06C40" w:rsidRDefault="00E72BE7">
      <w:r w:rsidRPr="00B06C40">
        <w:separator/>
      </w:r>
    </w:p>
  </w:endnote>
  <w:endnote w:type="continuationSeparator" w:id="0">
    <w:p w14:paraId="254B4D33" w14:textId="77777777" w:rsidR="00E72BE7" w:rsidRPr="00B06C40" w:rsidRDefault="00E72BE7">
      <w:r w:rsidRPr="00B06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ABBA4" w14:textId="77777777" w:rsidR="00E72BE7" w:rsidRPr="00B06C40" w:rsidRDefault="00E72BE7">
      <w:r w:rsidRPr="00B06C40">
        <w:separator/>
      </w:r>
    </w:p>
  </w:footnote>
  <w:footnote w:type="continuationSeparator" w:id="0">
    <w:p w14:paraId="132DAC0D" w14:textId="77777777" w:rsidR="00E72BE7" w:rsidRPr="00B06C40" w:rsidRDefault="00E72BE7">
      <w:r w:rsidRPr="00B06C4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7404434">
    <w:abstractNumId w:val="9"/>
  </w:num>
  <w:num w:numId="2" w16cid:durableId="2066876919">
    <w:abstractNumId w:val="9"/>
  </w:num>
  <w:num w:numId="3" w16cid:durableId="1815558076">
    <w:abstractNumId w:val="7"/>
  </w:num>
  <w:num w:numId="4" w16cid:durableId="1037899912">
    <w:abstractNumId w:val="7"/>
  </w:num>
  <w:num w:numId="5" w16cid:durableId="228660226">
    <w:abstractNumId w:val="6"/>
  </w:num>
  <w:num w:numId="6" w16cid:durableId="1921138843">
    <w:abstractNumId w:val="6"/>
  </w:num>
  <w:num w:numId="7" w16cid:durableId="1778673471">
    <w:abstractNumId w:val="5"/>
  </w:num>
  <w:num w:numId="8" w16cid:durableId="971907638">
    <w:abstractNumId w:val="5"/>
  </w:num>
  <w:num w:numId="9" w16cid:durableId="895898775">
    <w:abstractNumId w:val="4"/>
  </w:num>
  <w:num w:numId="10" w16cid:durableId="506016274">
    <w:abstractNumId w:val="4"/>
  </w:num>
  <w:num w:numId="11" w16cid:durableId="1618680704">
    <w:abstractNumId w:val="8"/>
  </w:num>
  <w:num w:numId="12" w16cid:durableId="1114255276">
    <w:abstractNumId w:val="8"/>
  </w:num>
  <w:num w:numId="13" w16cid:durableId="2104372136">
    <w:abstractNumId w:val="3"/>
  </w:num>
  <w:num w:numId="14" w16cid:durableId="1276212816">
    <w:abstractNumId w:val="3"/>
  </w:num>
  <w:num w:numId="15" w16cid:durableId="1070738875">
    <w:abstractNumId w:val="2"/>
  </w:num>
  <w:num w:numId="16" w16cid:durableId="367487013">
    <w:abstractNumId w:val="2"/>
  </w:num>
  <w:num w:numId="17" w16cid:durableId="425273884">
    <w:abstractNumId w:val="1"/>
  </w:num>
  <w:num w:numId="18" w16cid:durableId="882208859">
    <w:abstractNumId w:val="1"/>
  </w:num>
  <w:num w:numId="19" w16cid:durableId="1862009828">
    <w:abstractNumId w:val="0"/>
  </w:num>
  <w:num w:numId="20" w16cid:durableId="1911646397">
    <w:abstractNumId w:val="0"/>
  </w:num>
  <w:num w:numId="21" w16cid:durableId="1387029164">
    <w:abstractNumId w:val="9"/>
  </w:num>
  <w:num w:numId="22" w16cid:durableId="1540703746">
    <w:abstractNumId w:val="7"/>
  </w:num>
  <w:num w:numId="23" w16cid:durableId="1113286370">
    <w:abstractNumId w:val="6"/>
  </w:num>
  <w:num w:numId="24" w16cid:durableId="681974869">
    <w:abstractNumId w:val="5"/>
  </w:num>
  <w:num w:numId="25" w16cid:durableId="1926718531">
    <w:abstractNumId w:val="4"/>
  </w:num>
  <w:num w:numId="26" w16cid:durableId="812603998">
    <w:abstractNumId w:val="8"/>
  </w:num>
  <w:num w:numId="27" w16cid:durableId="279190812">
    <w:abstractNumId w:val="3"/>
  </w:num>
  <w:num w:numId="28" w16cid:durableId="1744641520">
    <w:abstractNumId w:val="2"/>
  </w:num>
  <w:num w:numId="29" w16cid:durableId="1456175508">
    <w:abstractNumId w:val="1"/>
  </w:num>
  <w:num w:numId="30" w16cid:durableId="1604536581">
    <w:abstractNumId w:val="0"/>
  </w:num>
  <w:num w:numId="31" w16cid:durableId="162549511">
    <w:abstractNumId w:val="9"/>
  </w:num>
  <w:num w:numId="32" w16cid:durableId="1013994992">
    <w:abstractNumId w:val="7"/>
  </w:num>
  <w:num w:numId="33" w16cid:durableId="2063628609">
    <w:abstractNumId w:val="6"/>
  </w:num>
  <w:num w:numId="34" w16cid:durableId="1205288538">
    <w:abstractNumId w:val="5"/>
  </w:num>
  <w:num w:numId="35" w16cid:durableId="955403838">
    <w:abstractNumId w:val="4"/>
  </w:num>
  <w:num w:numId="36" w16cid:durableId="1103067745">
    <w:abstractNumId w:val="8"/>
  </w:num>
  <w:num w:numId="37" w16cid:durableId="1720663244">
    <w:abstractNumId w:val="3"/>
  </w:num>
  <w:num w:numId="38" w16cid:durableId="1933198047">
    <w:abstractNumId w:val="2"/>
  </w:num>
  <w:num w:numId="39" w16cid:durableId="43722022">
    <w:abstractNumId w:val="1"/>
  </w:num>
  <w:num w:numId="40" w16cid:durableId="216160748">
    <w:abstractNumId w:val="0"/>
  </w:num>
  <w:num w:numId="41" w16cid:durableId="603339605">
    <w:abstractNumId w:val="10"/>
  </w:num>
  <w:num w:numId="42" w16cid:durableId="1716155844">
    <w:abstractNumId w:val="10"/>
  </w:num>
  <w:num w:numId="43" w16cid:durableId="922764552">
    <w:abstractNumId w:val="10"/>
  </w:num>
  <w:num w:numId="44" w16cid:durableId="576981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4, 0067, 0087, 0089, 0090/2026"/>
    <w:docVar w:name="dvlangue" w:val="NL"/>
    <w:docVar w:name="dvnumam" w:val="0"/>
    <w:docVar w:name="dvpe" w:val="782.020"/>
    <w:docVar w:name="dvtitre" w:val="Resolutie van het Europees Parlement van xx xxxx 2026 over de presidentsverkiezingen in Honduras, de niet-erkende uitslag door de zittende regering en de aanvallen op leden van de oppositie in de Nationale Vergadering(2026/2571(RSP))"/>
  </w:docVars>
  <w:rsids>
    <w:rsidRoot w:val="00E72BE7"/>
    <w:rsid w:val="00002272"/>
    <w:rsid w:val="00064002"/>
    <w:rsid w:val="000677B9"/>
    <w:rsid w:val="000831BA"/>
    <w:rsid w:val="000A42CC"/>
    <w:rsid w:val="000D44C4"/>
    <w:rsid w:val="000E7DD9"/>
    <w:rsid w:val="0010095E"/>
    <w:rsid w:val="00125B37"/>
    <w:rsid w:val="00187494"/>
    <w:rsid w:val="001F32AE"/>
    <w:rsid w:val="00216E43"/>
    <w:rsid w:val="002767FF"/>
    <w:rsid w:val="002B18FE"/>
    <w:rsid w:val="002B5493"/>
    <w:rsid w:val="00343214"/>
    <w:rsid w:val="00361C00"/>
    <w:rsid w:val="00395FA1"/>
    <w:rsid w:val="003E15D4"/>
    <w:rsid w:val="003E4A3C"/>
    <w:rsid w:val="00411CCE"/>
    <w:rsid w:val="0041666E"/>
    <w:rsid w:val="00421060"/>
    <w:rsid w:val="004512D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2B2B"/>
    <w:rsid w:val="00865F67"/>
    <w:rsid w:val="00881A7B"/>
    <w:rsid w:val="008840E5"/>
    <w:rsid w:val="00887B3E"/>
    <w:rsid w:val="008C2AC6"/>
    <w:rsid w:val="00930C23"/>
    <w:rsid w:val="0093193B"/>
    <w:rsid w:val="009509D8"/>
    <w:rsid w:val="00950B64"/>
    <w:rsid w:val="00963BDD"/>
    <w:rsid w:val="00981893"/>
    <w:rsid w:val="00A1687D"/>
    <w:rsid w:val="00A43E52"/>
    <w:rsid w:val="00A4678D"/>
    <w:rsid w:val="00A778C7"/>
    <w:rsid w:val="00AB441E"/>
    <w:rsid w:val="00AB6293"/>
    <w:rsid w:val="00AE0928"/>
    <w:rsid w:val="00AF3B82"/>
    <w:rsid w:val="00B06C40"/>
    <w:rsid w:val="00B12E95"/>
    <w:rsid w:val="00B22876"/>
    <w:rsid w:val="00B558F0"/>
    <w:rsid w:val="00B704A5"/>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DE2"/>
    <w:rsid w:val="00E72BE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F7EFD3"/>
  <w15:chartTrackingRefBased/>
  <w15:docId w15:val="{87666E17-68CB-4B2F-B96D-F419A82EF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704A5"/>
    <w:pPr>
      <w:spacing w:after="240"/>
      <w:ind w:left="567" w:hanging="567"/>
    </w:pPr>
  </w:style>
  <w:style w:type="paragraph" w:customStyle="1" w:styleId="EPComma">
    <w:name w:val="EPComma"/>
    <w:basedOn w:val="Normal"/>
    <w:rsid w:val="00B704A5"/>
    <w:pPr>
      <w:spacing w:before="480" w:after="240"/>
    </w:pPr>
  </w:style>
  <w:style w:type="character" w:customStyle="1" w:styleId="NormalHanging12aChar">
    <w:name w:val="NormalHanging12a Char"/>
    <w:basedOn w:val="DefaultParagraphFont"/>
    <w:link w:val="NormalHanging12a"/>
    <w:locked/>
    <w:rsid w:val="00B704A5"/>
    <w:rPr>
      <w:sz w:val="24"/>
      <w:lang w:val="nl-NL"/>
    </w:rPr>
  </w:style>
  <w:style w:type="paragraph" w:styleId="Revision">
    <w:name w:val="Revision"/>
    <w:hidden/>
    <w:uiPriority w:val="99"/>
    <w:semiHidden/>
    <w:rsid w:val="004512D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2026-01-22T13:30:00Z</dcterms:created>
  <dcterms:modified xsi:type="dcterms:W3CDTF">2026-01-22T13:30:00Z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B10-0064, 0067, 0087, 0089, 0090/2026</vt:lpwstr>
  </property>
  <property fmtid="{D5CDD505-2E9C-101B-9397-08002B2CF9AE}" pid="4" name="&lt;Type&gt;">
    <vt:lpwstr>RR</vt:lpwstr>
  </property>
</Properties>
</file>