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E3E" w14:paraId="2C22B961" w14:textId="77777777" w:rsidTr="0010095E">
        <w:trPr>
          <w:trHeight w:hRule="exact" w:val="1418"/>
        </w:trPr>
        <w:tc>
          <w:tcPr>
            <w:tcW w:w="6804" w:type="dxa"/>
            <w:shd w:val="clear" w:color="auto" w:fill="auto"/>
            <w:vAlign w:val="center"/>
          </w:tcPr>
          <w:p w14:paraId="460499FC" w14:textId="77777777" w:rsidR="00751A4A" w:rsidRPr="00C93E3E" w:rsidRDefault="004F7B25" w:rsidP="0010095E">
            <w:pPr>
              <w:pStyle w:val="EPName"/>
            </w:pPr>
            <w:r w:rsidRPr="00C93E3E">
              <w:t>Europaparlamentet</w:t>
            </w:r>
          </w:p>
          <w:p w14:paraId="39944040" w14:textId="77777777" w:rsidR="00751A4A" w:rsidRPr="00C93E3E" w:rsidRDefault="005F1B17" w:rsidP="005F1B17">
            <w:pPr>
              <w:pStyle w:val="EPTerm"/>
              <w:rPr>
                <w:rStyle w:val="HideTWBExt"/>
                <w:noProof w:val="0"/>
                <w:vanish w:val="0"/>
                <w:color w:val="auto"/>
              </w:rPr>
            </w:pPr>
            <w:r w:rsidRPr="00C93E3E">
              <w:t>2024</w:t>
            </w:r>
            <w:r w:rsidR="00817416" w:rsidRPr="00C93E3E">
              <w:t>-202</w:t>
            </w:r>
            <w:r w:rsidRPr="00C93E3E">
              <w:t>9</w:t>
            </w:r>
          </w:p>
        </w:tc>
        <w:tc>
          <w:tcPr>
            <w:tcW w:w="2268" w:type="dxa"/>
            <w:shd w:val="clear" w:color="auto" w:fill="auto"/>
          </w:tcPr>
          <w:p w14:paraId="077199B7" w14:textId="77777777" w:rsidR="00751A4A" w:rsidRPr="00C93E3E" w:rsidRDefault="00187494" w:rsidP="0010095E">
            <w:pPr>
              <w:pStyle w:val="EPLogo"/>
            </w:pPr>
            <w:r w:rsidRPr="00C93E3E">
              <w:rPr>
                <w:noProof/>
                <w:lang w:eastAsia="ja-JP"/>
              </w:rPr>
              <w:drawing>
                <wp:inline distT="0" distB="0" distL="0" distR="0" wp14:anchorId="6D4AB34E" wp14:editId="65CDBA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2E850C" w14:textId="77777777" w:rsidR="00D058B8" w:rsidRPr="00C93E3E" w:rsidRDefault="00D058B8" w:rsidP="004C5D52">
      <w:pPr>
        <w:pStyle w:val="LineTop"/>
      </w:pPr>
    </w:p>
    <w:p w14:paraId="52B2E9C9" w14:textId="77777777" w:rsidR="00680577" w:rsidRPr="00C93E3E" w:rsidRDefault="004F7B25" w:rsidP="00680577">
      <w:pPr>
        <w:pStyle w:val="EPBodyTA1"/>
      </w:pPr>
      <w:r w:rsidRPr="00C93E3E">
        <w:t>ANTAGNA TEXTER</w:t>
      </w:r>
    </w:p>
    <w:p w14:paraId="34BFA859" w14:textId="77777777" w:rsidR="00D058B8" w:rsidRPr="00C93E3E" w:rsidRDefault="00D058B8" w:rsidP="00D058B8">
      <w:pPr>
        <w:pStyle w:val="LineBottom"/>
      </w:pPr>
    </w:p>
    <w:p w14:paraId="37AA407D" w14:textId="59677E52" w:rsidR="004F7B25" w:rsidRPr="00C93E3E" w:rsidRDefault="004F7B25" w:rsidP="004F7B25">
      <w:pPr>
        <w:pStyle w:val="ATHeading1"/>
      </w:pPr>
      <w:bookmarkStart w:id="0" w:name="TANumber"/>
      <w:r w:rsidRPr="00C93E3E">
        <w:t>P10_TA(2026)00</w:t>
      </w:r>
      <w:r w:rsidR="00645C24" w:rsidRPr="00C93E3E">
        <w:t>16</w:t>
      </w:r>
      <w:bookmarkEnd w:id="0"/>
    </w:p>
    <w:p w14:paraId="1978D34E" w14:textId="77777777" w:rsidR="004F7B25" w:rsidRPr="00C93E3E" w:rsidRDefault="004F7B25" w:rsidP="004F7B25">
      <w:pPr>
        <w:pStyle w:val="ATHeading2"/>
      </w:pPr>
      <w:bookmarkStart w:id="1" w:name="title"/>
      <w:r w:rsidRPr="00C93E3E">
        <w:t>Presidentvalet i Honduras, icke-erkännande av resultatet av den befintliga administrationen och attackerna mot oppositionsmedlemmar i nationalförsamlingen</w:t>
      </w:r>
      <w:bookmarkEnd w:id="1"/>
    </w:p>
    <w:p w14:paraId="4B4F0D49" w14:textId="4EDEAB85" w:rsidR="004F7B25" w:rsidRPr="00C93E3E" w:rsidRDefault="004F7B25" w:rsidP="004F7B25">
      <w:pPr>
        <w:rPr>
          <w:i/>
          <w:vanish/>
        </w:rPr>
      </w:pPr>
      <w:r w:rsidRPr="00C93E3E">
        <w:rPr>
          <w:i/>
        </w:rPr>
        <w:fldChar w:fldCharType="begin"/>
      </w:r>
      <w:r w:rsidRPr="00C93E3E">
        <w:rPr>
          <w:i/>
        </w:rPr>
        <w:instrText xml:space="preserve"> TC"(</w:instrText>
      </w:r>
      <w:bookmarkStart w:id="2" w:name="DocNumber"/>
      <w:r w:rsidR="001A14EB" w:rsidRPr="00C93E3E">
        <w:rPr>
          <w:i/>
        </w:rPr>
        <w:instrText>B10-0064, 0067, 0087, 0089 och 0090/2026</w:instrText>
      </w:r>
      <w:bookmarkEnd w:id="2"/>
      <w:r w:rsidRPr="00C93E3E">
        <w:rPr>
          <w:i/>
        </w:rPr>
        <w:instrText xml:space="preserve">)"\l3 \n&gt; \* MERGEFORMAT </w:instrText>
      </w:r>
      <w:r w:rsidRPr="00C93E3E">
        <w:rPr>
          <w:i/>
        </w:rPr>
        <w:fldChar w:fldCharType="end"/>
      </w:r>
    </w:p>
    <w:p w14:paraId="32BD7AF8" w14:textId="77777777" w:rsidR="004F7B25" w:rsidRPr="00C93E3E" w:rsidRDefault="004F7B25" w:rsidP="004F7B25">
      <w:pPr>
        <w:rPr>
          <w:vanish/>
        </w:rPr>
      </w:pPr>
      <w:bookmarkStart w:id="3" w:name="PE"/>
      <w:r w:rsidRPr="00C93E3E">
        <w:rPr>
          <w:vanish/>
        </w:rPr>
        <w:t>PE782.020</w:t>
      </w:r>
      <w:bookmarkEnd w:id="3"/>
    </w:p>
    <w:p w14:paraId="2A234094" w14:textId="7A3CED4D" w:rsidR="004F7B25" w:rsidRPr="00C93E3E" w:rsidRDefault="004F7B25" w:rsidP="004F7B25">
      <w:pPr>
        <w:pStyle w:val="ATHeading3"/>
      </w:pPr>
      <w:bookmarkStart w:id="4" w:name="Sujet"/>
      <w:r w:rsidRPr="00C93E3E">
        <w:t xml:space="preserve">Europaparlamentets resolution av den </w:t>
      </w:r>
      <w:r w:rsidR="001A14EB" w:rsidRPr="00C93E3E">
        <w:t>22</w:t>
      </w:r>
      <w:r w:rsidRPr="00C93E3E">
        <w:t xml:space="preserve"> </w:t>
      </w:r>
      <w:r w:rsidR="001A14EB" w:rsidRPr="00C93E3E">
        <w:t>januari</w:t>
      </w:r>
      <w:r w:rsidRPr="00C93E3E">
        <w:t xml:space="preserve"> 2026 om presidentvalet i Honduras, icke-erkännande av resultatet av den befintliga administrationen och attackerna mot oppositionsmedlemmar i nationalförsamlingen</w:t>
      </w:r>
      <w:bookmarkEnd w:id="4"/>
      <w:r w:rsidRPr="00C93E3E">
        <w:t xml:space="preserve"> </w:t>
      </w:r>
      <w:bookmarkStart w:id="5" w:name="References"/>
      <w:r w:rsidRPr="00C93E3E">
        <w:t>(2026/2571(RSP))</w:t>
      </w:r>
      <w:bookmarkEnd w:id="5"/>
    </w:p>
    <w:p w14:paraId="4032DEA1" w14:textId="77777777" w:rsidR="00AC580A" w:rsidRPr="00C93E3E" w:rsidRDefault="00AC580A" w:rsidP="00AC580A">
      <w:pPr>
        <w:pStyle w:val="EPComma"/>
      </w:pPr>
      <w:bookmarkStart w:id="6" w:name="TextBodyBegin"/>
      <w:bookmarkEnd w:id="6"/>
      <w:r w:rsidRPr="00C93E3E">
        <w:rPr>
          <w:i/>
          <w:iCs/>
        </w:rPr>
        <w:t>Europaparlamentet utfärdar denna resolution</w:t>
      </w:r>
    </w:p>
    <w:p w14:paraId="7A93AB57" w14:textId="77777777" w:rsidR="00AC580A" w:rsidRPr="00C93E3E" w:rsidRDefault="00AC580A" w:rsidP="00AC580A">
      <w:pPr>
        <w:pStyle w:val="NormalHanging12a"/>
      </w:pPr>
      <w:r w:rsidRPr="00C93E3E">
        <w:t>–</w:t>
      </w:r>
      <w:r w:rsidRPr="00C93E3E">
        <w:tab/>
        <w:t>med beaktande av uttalandena av den 12 december 2025, 25 december 2025 och 13 januari 2026 från Europeiska utrikestjänstens talesperson om valprocessen i Honduras,</w:t>
      </w:r>
    </w:p>
    <w:p w14:paraId="0E21152E" w14:textId="77777777" w:rsidR="00AC580A" w:rsidRPr="00C93E3E" w:rsidRDefault="00AC580A" w:rsidP="00AC580A">
      <w:pPr>
        <w:pStyle w:val="NormalHanging12a"/>
      </w:pPr>
      <w:r w:rsidRPr="00C93E3E">
        <w:t>–</w:t>
      </w:r>
      <w:r w:rsidRPr="00C93E3E">
        <w:tab/>
        <w:t>med beaktande av artiklarna 150.5 och 136.4 i arbetsordningen, och av följande skäl:</w:t>
      </w:r>
    </w:p>
    <w:p w14:paraId="263640D5" w14:textId="77777777" w:rsidR="00AC580A" w:rsidRPr="00C93E3E" w:rsidRDefault="00AC580A" w:rsidP="00AC580A">
      <w:pPr>
        <w:pStyle w:val="NormalHanging12a"/>
      </w:pPr>
      <w:r w:rsidRPr="00C93E3E">
        <w:t>A.</w:t>
      </w:r>
      <w:r w:rsidRPr="00C93E3E">
        <w:tab/>
        <w:t xml:space="preserve">Den 30 november 2025 hölls allmänna val i Honduras i en tid av stor politisk polarisering, utländsk inblandning, spänningar, institutionell bräcklighet och hot mot medier. Den 24 december 2025 utropade Honduras nationella </w:t>
      </w:r>
      <w:proofErr w:type="spellStart"/>
      <w:r w:rsidRPr="00C93E3E">
        <w:t>valråd</w:t>
      </w:r>
      <w:proofErr w:type="spellEnd"/>
      <w:r w:rsidRPr="00C93E3E">
        <w:t xml:space="preserve"> officiellt </w:t>
      </w:r>
      <w:proofErr w:type="spellStart"/>
      <w:r w:rsidRPr="00C93E3E">
        <w:t>Nasry</w:t>
      </w:r>
      <w:proofErr w:type="spellEnd"/>
      <w:r w:rsidRPr="00C93E3E">
        <w:t xml:space="preserve"> </w:t>
      </w:r>
      <w:proofErr w:type="spellStart"/>
      <w:r w:rsidRPr="00C93E3E">
        <w:t>Asfura</w:t>
      </w:r>
      <w:proofErr w:type="spellEnd"/>
      <w:r w:rsidRPr="00C93E3E">
        <w:t xml:space="preserve"> till tillträdande president och bekräftade kongress- och kommunresultaten.</w:t>
      </w:r>
    </w:p>
    <w:p w14:paraId="0A61EAEC" w14:textId="77777777" w:rsidR="00AC580A" w:rsidRPr="00C93E3E" w:rsidRDefault="00AC580A" w:rsidP="00AC580A">
      <w:pPr>
        <w:pStyle w:val="NormalHanging12a"/>
      </w:pPr>
      <w:r w:rsidRPr="00C93E3E">
        <w:t>B.</w:t>
      </w:r>
      <w:r w:rsidRPr="00C93E3E">
        <w:tab/>
        <w:t xml:space="preserve">Nationella och internationella observatörer, däribland EU och Amerikanska samarbetsorganisationen (OAS), skickades ut och konstaterade att resultatet speglar folkviljan. Resultatet erkändes internationellt, även om den sittande presidenten, </w:t>
      </w:r>
      <w:proofErr w:type="spellStart"/>
      <w:r w:rsidRPr="00C93E3E">
        <w:t>Xiomara</w:t>
      </w:r>
      <w:proofErr w:type="spellEnd"/>
      <w:r w:rsidRPr="00C93E3E">
        <w:t xml:space="preserve"> Castro, med flera fram till nyligen vägrade att erkänna </w:t>
      </w:r>
      <w:proofErr w:type="spellStart"/>
      <w:r w:rsidRPr="00C93E3E">
        <w:t>Asfuras</w:t>
      </w:r>
      <w:proofErr w:type="spellEnd"/>
      <w:r w:rsidRPr="00C93E3E">
        <w:t xml:space="preserve"> seger.</w:t>
      </w:r>
    </w:p>
    <w:p w14:paraId="697E1468" w14:textId="77777777" w:rsidR="00AC580A" w:rsidRPr="00C93E3E" w:rsidRDefault="00AC580A" w:rsidP="00AC580A">
      <w:pPr>
        <w:pStyle w:val="NormalHanging12a"/>
      </w:pPr>
      <w:r w:rsidRPr="00C93E3E">
        <w:t>C.</w:t>
      </w:r>
      <w:r w:rsidRPr="00C93E3E">
        <w:tab/>
        <w:t>Medlemmar av det nationella valrådet utsattes för hot och skrämselmetoder i samband med det politiska våld och de spänningar som kantade valprocessen.</w:t>
      </w:r>
    </w:p>
    <w:p w14:paraId="24E1CE39" w14:textId="77777777" w:rsidR="00AC580A" w:rsidRPr="00C93E3E" w:rsidRDefault="00AC580A" w:rsidP="00AC580A">
      <w:pPr>
        <w:pStyle w:val="NormalHanging12a"/>
      </w:pPr>
      <w:r w:rsidRPr="00C93E3E">
        <w:t>D.</w:t>
      </w:r>
      <w:r w:rsidRPr="00C93E3E">
        <w:tab/>
        <w:t xml:space="preserve">Parlamentsledamoten Gladys </w:t>
      </w:r>
      <w:proofErr w:type="spellStart"/>
      <w:r w:rsidRPr="00C93E3E">
        <w:t>López</w:t>
      </w:r>
      <w:proofErr w:type="spellEnd"/>
      <w:r w:rsidRPr="00C93E3E">
        <w:t xml:space="preserve"> från oppositionspartiet Nationella partiet skadades den 8 januari 2026 av en sprängladdning i nationalkongressen. Attacken skedde mitt under de ökade spänningarna efter valet och utgör en upptrappning av det politiska våldet. Detta väcker allvarliga frågor om politisk pluralism, parlamentarisk immunitet och personlig säkerhet.</w:t>
      </w:r>
    </w:p>
    <w:p w14:paraId="05B11E87" w14:textId="77777777" w:rsidR="00AC580A" w:rsidRPr="00C93E3E" w:rsidRDefault="00AC580A" w:rsidP="00AC580A">
      <w:pPr>
        <w:pStyle w:val="NormalHanging12a"/>
      </w:pPr>
      <w:r w:rsidRPr="00C93E3E">
        <w:t>E.</w:t>
      </w:r>
      <w:r w:rsidRPr="00C93E3E">
        <w:tab/>
        <w:t>Den 10 januari 2026 beordrade den avgående presidenten omräkning genom ett dekret och kringgick därmed de författningsenliga förfarandena. Det nationella valrådet förkunnade att dekretet var författningsvidrigt och ett försök till besittningstagande av valmyndigheten.</w:t>
      </w:r>
    </w:p>
    <w:p w14:paraId="76ECCEE5" w14:textId="4555118D" w:rsidR="00AC580A" w:rsidRPr="00C93E3E" w:rsidRDefault="00AC580A" w:rsidP="00AC580A">
      <w:pPr>
        <w:pStyle w:val="NormalHanging12a"/>
      </w:pPr>
      <w:r w:rsidRPr="00C93E3E">
        <w:lastRenderedPageBreak/>
        <w:t>F.</w:t>
      </w:r>
      <w:r w:rsidRPr="00C93E3E">
        <w:tab/>
        <w:t xml:space="preserve">Enligt författningen är den 27 januari </w:t>
      </w:r>
      <w:r w:rsidR="001A14EB" w:rsidRPr="00C93E3E">
        <w:t xml:space="preserve">2026 </w:t>
      </w:r>
      <w:r w:rsidRPr="00C93E3E">
        <w:t>dagen för det officiella presidentbytet, vilket även den sittande presidenten har förbundit sig till.</w:t>
      </w:r>
    </w:p>
    <w:p w14:paraId="75CA2DAF" w14:textId="77777777" w:rsidR="00AC580A" w:rsidRPr="00C93E3E" w:rsidRDefault="00AC580A" w:rsidP="00AC580A">
      <w:pPr>
        <w:pStyle w:val="NormalHanging12a"/>
      </w:pPr>
      <w:r w:rsidRPr="00C93E3E">
        <w:t>1.</w:t>
      </w:r>
      <w:r w:rsidRPr="00C93E3E">
        <w:tab/>
        <w:t xml:space="preserve">Europaparlamentet betonar att det honduranska folkets vilja måste respekteras. Parlamentet erkänner </w:t>
      </w:r>
      <w:proofErr w:type="spellStart"/>
      <w:r w:rsidRPr="00C93E3E">
        <w:t>Nasry</w:t>
      </w:r>
      <w:proofErr w:type="spellEnd"/>
      <w:r w:rsidRPr="00C93E3E">
        <w:t xml:space="preserve"> </w:t>
      </w:r>
      <w:proofErr w:type="spellStart"/>
      <w:r w:rsidRPr="00C93E3E">
        <w:t>Asfura</w:t>
      </w:r>
      <w:proofErr w:type="spellEnd"/>
      <w:r w:rsidRPr="00C93E3E">
        <w:t xml:space="preserve"> som tillträdande president.</w:t>
      </w:r>
    </w:p>
    <w:p w14:paraId="68479493" w14:textId="77777777" w:rsidR="00AC580A" w:rsidRPr="00C93E3E" w:rsidRDefault="00AC580A" w:rsidP="00AC580A">
      <w:pPr>
        <w:pStyle w:val="NormalHanging12a"/>
      </w:pPr>
      <w:r w:rsidRPr="00C93E3E">
        <w:t>2.</w:t>
      </w:r>
      <w:r w:rsidRPr="00C93E3E">
        <w:tab/>
        <w:t>Europaparlamentet uppmanar den sittande administrationen att respektera valresultaten. Parlamentet framhåller behovet av att sätta stopp för våldet och skrämselmetoderna, särskilt mot oppositionsmedlemmar och valförrättare. Parlamentet uppmanar med kraft de honduranska myndigheterna att garantera säkerheten och tryggheten för alla demokratiska institutioner, inklusive den nationella valbyrån.</w:t>
      </w:r>
    </w:p>
    <w:p w14:paraId="1D1BAAF0" w14:textId="77777777" w:rsidR="00AC580A" w:rsidRPr="00C93E3E" w:rsidRDefault="00AC580A" w:rsidP="00AC580A">
      <w:pPr>
        <w:pStyle w:val="NormalHanging12a"/>
      </w:pPr>
      <w:r w:rsidRPr="00C93E3E">
        <w:t>3.</w:t>
      </w:r>
      <w:r w:rsidRPr="00C93E3E">
        <w:tab/>
        <w:t>Europaparlamentet anser att det dekret i vilket omräkning beordras är författningsvidrigt och ett angrepp mot den honduranska demokratin.</w:t>
      </w:r>
    </w:p>
    <w:p w14:paraId="4E065B19" w14:textId="76DF5393" w:rsidR="00A2545E" w:rsidRPr="00C93E3E" w:rsidRDefault="00A2545E" w:rsidP="00AC580A">
      <w:pPr>
        <w:pStyle w:val="NormalHanging12a"/>
        <w:rPr>
          <w:bCs/>
          <w:iCs/>
        </w:rPr>
      </w:pPr>
      <w:r w:rsidRPr="00C93E3E">
        <w:rPr>
          <w:bCs/>
          <w:iCs/>
        </w:rPr>
        <w:t>4.</w:t>
      </w:r>
      <w:r w:rsidRPr="00C93E3E">
        <w:rPr>
          <w:bCs/>
          <w:iCs/>
        </w:rPr>
        <w:tab/>
        <w:t>Europaparlamentet uppmanar alla parter att samarbeta för att säkerställa ett fredligt maktöverlämnande och undvika hätsk retorik och politiskt våld i syfte att bevara den demokratiska stabiliteten och ta itu med den ihållande fattigdomen, ojämlikheten och otryggheten för det honduranska folket.</w:t>
      </w:r>
    </w:p>
    <w:p w14:paraId="4979835E" w14:textId="2FF8119C" w:rsidR="00AC580A" w:rsidRPr="00C93E3E" w:rsidRDefault="00A2545E" w:rsidP="00AC580A">
      <w:pPr>
        <w:pStyle w:val="NormalHanging12a"/>
      </w:pPr>
      <w:r w:rsidRPr="00C93E3E">
        <w:t>5</w:t>
      </w:r>
      <w:r w:rsidR="00AC580A" w:rsidRPr="00C93E3E">
        <w:t>.</w:t>
      </w:r>
      <w:r w:rsidR="00AC580A" w:rsidRPr="00C93E3E">
        <w:tab/>
        <w:t xml:space="preserve">Europaparlamentet fördömer våldet mot Gladys </w:t>
      </w:r>
      <w:proofErr w:type="spellStart"/>
      <w:r w:rsidR="00AC580A" w:rsidRPr="00C93E3E">
        <w:t>López</w:t>
      </w:r>
      <w:proofErr w:type="spellEnd"/>
      <w:r w:rsidR="00AC580A" w:rsidRPr="00C93E3E">
        <w:t xml:space="preserve">. Parlamentet kräver en transparent och oberoende utredning så att förövarna kan ställas inför rätta. Parlamentet uppmanar talmannen i den avgående kongressen, Luis </w:t>
      </w:r>
      <w:proofErr w:type="spellStart"/>
      <w:r w:rsidR="00AC580A" w:rsidRPr="00C93E3E">
        <w:t>Redondo</w:t>
      </w:r>
      <w:proofErr w:type="spellEnd"/>
      <w:r w:rsidR="00AC580A" w:rsidRPr="00C93E3E">
        <w:t>, att avstå från alla försök att hindra den nyvalda kongressen från att påbörja sin mandatperiod.</w:t>
      </w:r>
    </w:p>
    <w:p w14:paraId="55B1803E" w14:textId="5AC8487D" w:rsidR="00AC580A" w:rsidRPr="00C93E3E" w:rsidRDefault="00A2545E" w:rsidP="00AC580A">
      <w:pPr>
        <w:pStyle w:val="NormalHanging12a"/>
      </w:pPr>
      <w:r w:rsidRPr="00C93E3E">
        <w:t>6</w:t>
      </w:r>
      <w:r w:rsidR="00AC580A" w:rsidRPr="00C93E3E">
        <w:t>.</w:t>
      </w:r>
      <w:r w:rsidR="00AC580A" w:rsidRPr="00C93E3E">
        <w:tab/>
        <w:t>Europaparlamentet lovordar EU:s och OAS roll och ställer sig bakom deras slutsatser där de i sina preliminära uttalanden framhåller att valet ägde rum i ett spänt och polariserat klimat men att valdagen var välorganiserad och fredlig. Parlamentet uppmanar med kraft de honduranska myndigheterna att till fullo genomföra de tidigare och kommande rekommendationerna från EU:s valobservatörsuppdrag.</w:t>
      </w:r>
    </w:p>
    <w:p w14:paraId="1591B539" w14:textId="5091D3CD" w:rsidR="00AC580A" w:rsidRPr="00C93E3E" w:rsidRDefault="00A2545E" w:rsidP="00AC580A">
      <w:pPr>
        <w:pStyle w:val="NormalHanging12a"/>
      </w:pPr>
      <w:bookmarkStart w:id="7" w:name="_Hlk219406045"/>
      <w:r w:rsidRPr="00C93E3E">
        <w:t>7</w:t>
      </w:r>
      <w:r w:rsidR="00AC580A" w:rsidRPr="00C93E3E">
        <w:t>.</w:t>
      </w:r>
      <w:r w:rsidR="00AC580A" w:rsidRPr="00C93E3E">
        <w:tab/>
        <w:t>Europaparlamentet uppmanar med kraft de honduranska myndigheterna att garantera ett ordnat och fredligt maktöverlämnande med respekt för de resultat som förkunnats av det nationella valrådet.</w:t>
      </w:r>
      <w:bookmarkEnd w:id="7"/>
    </w:p>
    <w:p w14:paraId="553AD267" w14:textId="56B26AF7" w:rsidR="00A2545E" w:rsidRPr="00C93E3E" w:rsidRDefault="00A2545E" w:rsidP="00AC580A">
      <w:pPr>
        <w:pStyle w:val="NormalHanging12a"/>
        <w:rPr>
          <w:bCs/>
          <w:iCs/>
        </w:rPr>
      </w:pPr>
      <w:r w:rsidRPr="00C93E3E">
        <w:rPr>
          <w:bCs/>
          <w:iCs/>
        </w:rPr>
        <w:t>8.</w:t>
      </w:r>
      <w:r w:rsidRPr="00C93E3E">
        <w:rPr>
          <w:bCs/>
          <w:iCs/>
        </w:rPr>
        <w:tab/>
        <w:t>Europaparlamentet beklagar att EU:s ambassadör i Honduras inte bjudits in att överlämna sina kreditivbrev på över ett år. Parlamentet uttrycker en förhoppning om att detta kommer att ske snabbt med den tillträdande administrationen.</w:t>
      </w:r>
    </w:p>
    <w:p w14:paraId="11E2185D" w14:textId="1D91CA05" w:rsidR="007C0D99" w:rsidRPr="00C93E3E" w:rsidRDefault="00A2545E" w:rsidP="007C0D99">
      <w:pPr>
        <w:pStyle w:val="NormalHanging12a"/>
      </w:pPr>
      <w:r w:rsidRPr="00C93E3E">
        <w:t>9</w:t>
      </w:r>
      <w:r w:rsidR="00AC580A" w:rsidRPr="00C93E3E">
        <w:t>.</w:t>
      </w:r>
      <w:r w:rsidR="00AC580A" w:rsidRPr="00C93E3E">
        <w:tab/>
        <w:t>Europaparlamentet uppdrar åt talmannen att översända denna resolution till rådet, kommissionen, vice ordföranden/den höga representanten, medlemsstaterna samt Honduras president, regering och parlament.</w:t>
      </w:r>
    </w:p>
    <w:p w14:paraId="2008577B" w14:textId="5073295B" w:rsidR="00E365E1" w:rsidRPr="00C93E3E" w:rsidRDefault="00E365E1" w:rsidP="004F7B25"/>
    <w:sectPr w:rsidR="00E365E1" w:rsidRPr="00C93E3E" w:rsidSect="007C0D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5D31" w14:textId="77777777" w:rsidR="004F7B25" w:rsidRPr="007C0D99" w:rsidRDefault="004F7B25">
      <w:r w:rsidRPr="007C0D99">
        <w:separator/>
      </w:r>
    </w:p>
  </w:endnote>
  <w:endnote w:type="continuationSeparator" w:id="0">
    <w:p w14:paraId="44619FDC" w14:textId="77777777" w:rsidR="004F7B25" w:rsidRPr="007C0D99" w:rsidRDefault="004F7B25">
      <w:r w:rsidRPr="007C0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D9F27" w14:textId="77777777" w:rsidR="00064002" w:rsidRPr="007C0D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6FB1" w14:textId="77777777" w:rsidR="00064002" w:rsidRPr="007C0D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9164" w14:textId="77777777" w:rsidR="00064002" w:rsidRPr="007C0D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A4E29" w14:textId="77777777" w:rsidR="004F7B25" w:rsidRPr="007C0D99" w:rsidRDefault="004F7B25">
      <w:r w:rsidRPr="007C0D99">
        <w:separator/>
      </w:r>
    </w:p>
  </w:footnote>
  <w:footnote w:type="continuationSeparator" w:id="0">
    <w:p w14:paraId="1A4A45DA" w14:textId="77777777" w:rsidR="004F7B25" w:rsidRPr="007C0D99" w:rsidRDefault="004F7B25">
      <w:r w:rsidRPr="007C0D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E123" w14:textId="77777777" w:rsidR="00064002" w:rsidRPr="007C0D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01DF3" w14:textId="77777777" w:rsidR="00064002" w:rsidRPr="007C0D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9B18" w14:textId="77777777" w:rsidR="00064002" w:rsidRPr="007C0D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1684426">
    <w:abstractNumId w:val="9"/>
  </w:num>
  <w:num w:numId="2" w16cid:durableId="1613319825">
    <w:abstractNumId w:val="9"/>
  </w:num>
  <w:num w:numId="3" w16cid:durableId="1832720120">
    <w:abstractNumId w:val="7"/>
  </w:num>
  <w:num w:numId="4" w16cid:durableId="1118524372">
    <w:abstractNumId w:val="7"/>
  </w:num>
  <w:num w:numId="5" w16cid:durableId="1231159623">
    <w:abstractNumId w:val="6"/>
  </w:num>
  <w:num w:numId="6" w16cid:durableId="1732657539">
    <w:abstractNumId w:val="6"/>
  </w:num>
  <w:num w:numId="7" w16cid:durableId="504706136">
    <w:abstractNumId w:val="5"/>
  </w:num>
  <w:num w:numId="8" w16cid:durableId="67388099">
    <w:abstractNumId w:val="5"/>
  </w:num>
  <w:num w:numId="9" w16cid:durableId="1645312550">
    <w:abstractNumId w:val="4"/>
  </w:num>
  <w:num w:numId="10" w16cid:durableId="997686355">
    <w:abstractNumId w:val="4"/>
  </w:num>
  <w:num w:numId="11" w16cid:durableId="909077032">
    <w:abstractNumId w:val="8"/>
  </w:num>
  <w:num w:numId="12" w16cid:durableId="1927766647">
    <w:abstractNumId w:val="8"/>
  </w:num>
  <w:num w:numId="13" w16cid:durableId="363021690">
    <w:abstractNumId w:val="3"/>
  </w:num>
  <w:num w:numId="14" w16cid:durableId="236016805">
    <w:abstractNumId w:val="3"/>
  </w:num>
  <w:num w:numId="15" w16cid:durableId="1865827099">
    <w:abstractNumId w:val="2"/>
  </w:num>
  <w:num w:numId="16" w16cid:durableId="1780493133">
    <w:abstractNumId w:val="2"/>
  </w:num>
  <w:num w:numId="17" w16cid:durableId="510072261">
    <w:abstractNumId w:val="1"/>
  </w:num>
  <w:num w:numId="18" w16cid:durableId="44106289">
    <w:abstractNumId w:val="1"/>
  </w:num>
  <w:num w:numId="19" w16cid:durableId="489759666">
    <w:abstractNumId w:val="0"/>
  </w:num>
  <w:num w:numId="20" w16cid:durableId="394089215">
    <w:abstractNumId w:val="0"/>
  </w:num>
  <w:num w:numId="21" w16cid:durableId="42294478">
    <w:abstractNumId w:val="9"/>
  </w:num>
  <w:num w:numId="22" w16cid:durableId="2032533804">
    <w:abstractNumId w:val="7"/>
  </w:num>
  <w:num w:numId="23" w16cid:durableId="1397706488">
    <w:abstractNumId w:val="6"/>
  </w:num>
  <w:num w:numId="24" w16cid:durableId="1018234657">
    <w:abstractNumId w:val="5"/>
  </w:num>
  <w:num w:numId="25" w16cid:durableId="1566262734">
    <w:abstractNumId w:val="4"/>
  </w:num>
  <w:num w:numId="26" w16cid:durableId="1308440586">
    <w:abstractNumId w:val="8"/>
  </w:num>
  <w:num w:numId="27" w16cid:durableId="1423262420">
    <w:abstractNumId w:val="3"/>
  </w:num>
  <w:num w:numId="28" w16cid:durableId="1578780272">
    <w:abstractNumId w:val="2"/>
  </w:num>
  <w:num w:numId="29" w16cid:durableId="190387135">
    <w:abstractNumId w:val="1"/>
  </w:num>
  <w:num w:numId="30" w16cid:durableId="2091075447">
    <w:abstractNumId w:val="0"/>
  </w:num>
  <w:num w:numId="31" w16cid:durableId="57020328">
    <w:abstractNumId w:val="9"/>
  </w:num>
  <w:num w:numId="32" w16cid:durableId="620380214">
    <w:abstractNumId w:val="7"/>
  </w:num>
  <w:num w:numId="33" w16cid:durableId="947660864">
    <w:abstractNumId w:val="6"/>
  </w:num>
  <w:num w:numId="34" w16cid:durableId="1525560937">
    <w:abstractNumId w:val="5"/>
  </w:num>
  <w:num w:numId="35" w16cid:durableId="547188129">
    <w:abstractNumId w:val="4"/>
  </w:num>
  <w:num w:numId="36" w16cid:durableId="1419785006">
    <w:abstractNumId w:val="8"/>
  </w:num>
  <w:num w:numId="37" w16cid:durableId="744765710">
    <w:abstractNumId w:val="3"/>
  </w:num>
  <w:num w:numId="38" w16cid:durableId="618607359">
    <w:abstractNumId w:val="2"/>
  </w:num>
  <w:num w:numId="39" w16cid:durableId="1238399147">
    <w:abstractNumId w:val="1"/>
  </w:num>
  <w:num w:numId="40" w16cid:durableId="1064065759">
    <w:abstractNumId w:val="0"/>
  </w:num>
  <w:num w:numId="41" w16cid:durableId="1037924931">
    <w:abstractNumId w:val="10"/>
  </w:num>
  <w:num w:numId="42" w16cid:durableId="1145050459">
    <w:abstractNumId w:val="10"/>
  </w:num>
  <w:num w:numId="43" w16cid:durableId="1125152244">
    <w:abstractNumId w:val="10"/>
  </w:num>
  <w:num w:numId="44" w16cid:durableId="343094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SV"/>
    <w:docVar w:name="dvnumam" w:val="0"/>
    <w:docVar w:name="dvpe" w:val="782.020"/>
    <w:docVar w:name="dvtitre" w:val="Europaparlamentets resolution av den xx xx 2026 om presidentvalet i Honduras, icke-erkännande av resultatet av den befintliga administrationen och attackerna mot oppositionsmedlemmar i nationalförsamlingen(2026/2571(RSP))"/>
  </w:docVars>
  <w:rsids>
    <w:rsidRoot w:val="004F7B25"/>
    <w:rsid w:val="00002272"/>
    <w:rsid w:val="00064002"/>
    <w:rsid w:val="000677B9"/>
    <w:rsid w:val="00083058"/>
    <w:rsid w:val="000831BA"/>
    <w:rsid w:val="000A42CC"/>
    <w:rsid w:val="000E7DD9"/>
    <w:rsid w:val="0010095E"/>
    <w:rsid w:val="00125B37"/>
    <w:rsid w:val="00186C32"/>
    <w:rsid w:val="00187494"/>
    <w:rsid w:val="001A14E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B25"/>
    <w:rsid w:val="0050519A"/>
    <w:rsid w:val="005072A1"/>
    <w:rsid w:val="00514517"/>
    <w:rsid w:val="00545827"/>
    <w:rsid w:val="00560270"/>
    <w:rsid w:val="005C2568"/>
    <w:rsid w:val="005F1B17"/>
    <w:rsid w:val="006037C0"/>
    <w:rsid w:val="00645C24"/>
    <w:rsid w:val="006631B6"/>
    <w:rsid w:val="00680577"/>
    <w:rsid w:val="006F74FA"/>
    <w:rsid w:val="00731ADD"/>
    <w:rsid w:val="00734777"/>
    <w:rsid w:val="00747932"/>
    <w:rsid w:val="00751A4A"/>
    <w:rsid w:val="00756632"/>
    <w:rsid w:val="00762C74"/>
    <w:rsid w:val="00786EC0"/>
    <w:rsid w:val="007C0D99"/>
    <w:rsid w:val="007D1690"/>
    <w:rsid w:val="007E22AD"/>
    <w:rsid w:val="007F6CFD"/>
    <w:rsid w:val="00817416"/>
    <w:rsid w:val="00842779"/>
    <w:rsid w:val="00865F67"/>
    <w:rsid w:val="00881A7B"/>
    <w:rsid w:val="008840E5"/>
    <w:rsid w:val="00887B3E"/>
    <w:rsid w:val="008C2AC6"/>
    <w:rsid w:val="00930C23"/>
    <w:rsid w:val="0093193B"/>
    <w:rsid w:val="009509D8"/>
    <w:rsid w:val="00950B64"/>
    <w:rsid w:val="00981893"/>
    <w:rsid w:val="009C732A"/>
    <w:rsid w:val="00A1687D"/>
    <w:rsid w:val="00A2545E"/>
    <w:rsid w:val="00A43E52"/>
    <w:rsid w:val="00A4678D"/>
    <w:rsid w:val="00A778C7"/>
    <w:rsid w:val="00AB441E"/>
    <w:rsid w:val="00AB6293"/>
    <w:rsid w:val="00AC580A"/>
    <w:rsid w:val="00AE0928"/>
    <w:rsid w:val="00AF3B82"/>
    <w:rsid w:val="00B12E95"/>
    <w:rsid w:val="00B22876"/>
    <w:rsid w:val="00B558F0"/>
    <w:rsid w:val="00BD48FE"/>
    <w:rsid w:val="00BD7BD8"/>
    <w:rsid w:val="00BE6ADC"/>
    <w:rsid w:val="00C05BFE"/>
    <w:rsid w:val="00C23CD4"/>
    <w:rsid w:val="00C61C0C"/>
    <w:rsid w:val="00C93E3E"/>
    <w:rsid w:val="00C941CB"/>
    <w:rsid w:val="00CC2357"/>
    <w:rsid w:val="00CF071A"/>
    <w:rsid w:val="00D058B8"/>
    <w:rsid w:val="00D3639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6E649"/>
  <w15:chartTrackingRefBased/>
  <w15:docId w15:val="{A5A00EC0-4EE8-4FFA-94DC-8B584FBD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C580A"/>
    <w:rPr>
      <w:b/>
    </w:rPr>
  </w:style>
  <w:style w:type="paragraph" w:customStyle="1" w:styleId="NormalHanging12a">
    <w:name w:val="NormalHanging12a"/>
    <w:basedOn w:val="Normal"/>
    <w:link w:val="NormalHanging12aChar"/>
    <w:rsid w:val="00AC580A"/>
    <w:pPr>
      <w:spacing w:after="240"/>
      <w:ind w:left="567" w:hanging="567"/>
    </w:pPr>
  </w:style>
  <w:style w:type="paragraph" w:customStyle="1" w:styleId="EPComma">
    <w:name w:val="EPComma"/>
    <w:basedOn w:val="Normal"/>
    <w:rsid w:val="00AC580A"/>
    <w:pPr>
      <w:spacing w:before="480" w:after="240"/>
    </w:pPr>
  </w:style>
  <w:style w:type="character" w:customStyle="1" w:styleId="NormalHanging12aChar">
    <w:name w:val="NormalHanging12a Char"/>
    <w:basedOn w:val="DefaultParagraphFont"/>
    <w:link w:val="NormalHanging12a"/>
    <w:locked/>
    <w:rsid w:val="00AC580A"/>
    <w:rPr>
      <w:sz w:val="24"/>
      <w:lang w:val="sv-SE"/>
    </w:rPr>
  </w:style>
  <w:style w:type="paragraph" w:styleId="Revision">
    <w:name w:val="Revision"/>
    <w:hidden/>
    <w:uiPriority w:val="99"/>
    <w:semiHidden/>
    <w:rsid w:val="00A2545E"/>
    <w:rPr>
      <w:sz w:val="24"/>
      <w:lang w:val="sv-SE"/>
    </w:rPr>
  </w:style>
  <w:style w:type="character" w:styleId="CommentReference">
    <w:name w:val="annotation reference"/>
    <w:basedOn w:val="DefaultParagraphFont"/>
    <w:rsid w:val="00A2545E"/>
    <w:rPr>
      <w:sz w:val="16"/>
      <w:szCs w:val="16"/>
    </w:rPr>
  </w:style>
  <w:style w:type="paragraph" w:styleId="CommentText">
    <w:name w:val="annotation text"/>
    <w:basedOn w:val="Normal"/>
    <w:link w:val="CommentTextChar"/>
    <w:rsid w:val="00A2545E"/>
    <w:rPr>
      <w:sz w:val="20"/>
    </w:rPr>
  </w:style>
  <w:style w:type="character" w:customStyle="1" w:styleId="CommentTextChar">
    <w:name w:val="Comment Text Char"/>
    <w:basedOn w:val="DefaultParagraphFont"/>
    <w:link w:val="CommentText"/>
    <w:rsid w:val="00A2545E"/>
    <w:rPr>
      <w:lang w:val="sv-SE"/>
    </w:rPr>
  </w:style>
  <w:style w:type="paragraph" w:styleId="CommentSubject">
    <w:name w:val="annotation subject"/>
    <w:basedOn w:val="CommentText"/>
    <w:next w:val="CommentText"/>
    <w:link w:val="CommentSubjectChar"/>
    <w:rsid w:val="00A2545E"/>
    <w:rPr>
      <w:b/>
      <w:bCs/>
    </w:rPr>
  </w:style>
  <w:style w:type="character" w:customStyle="1" w:styleId="CommentSubjectChar">
    <w:name w:val="Comment Subject Char"/>
    <w:basedOn w:val="CommentTextChar"/>
    <w:link w:val="CommentSubject"/>
    <w:rsid w:val="00A2545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2026-01-22T13:30:00Z</dcterms:created>
  <dcterms:modified xsi:type="dcterms:W3CDTF">2026-01-22T13:30:00Z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B10-0064/2026</vt:lpwstr>
  </property>
  <property fmtid="{D5CDD505-2E9C-101B-9397-08002B2CF9AE}" pid="4" name="&lt;Type&gt;">
    <vt:lpwstr>RR</vt:lpwstr>
  </property>
</Properties>
</file>