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0858" w14:paraId="478C71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1034D4" w14:textId="77777777" w:rsidR="00751A4A" w:rsidRPr="009C0858" w:rsidRDefault="007748FC" w:rsidP="0010095E">
            <w:pPr>
              <w:pStyle w:val="EPName"/>
            </w:pPr>
            <w:r w:rsidRPr="009C0858">
              <w:t>Parlament Ewropew</w:t>
            </w:r>
          </w:p>
          <w:p w14:paraId="26C77957" w14:textId="77777777" w:rsidR="00751A4A" w:rsidRPr="009C08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0858">
              <w:t>2024</w:t>
            </w:r>
            <w:r w:rsidR="00817416" w:rsidRPr="009C0858">
              <w:t>-202</w:t>
            </w:r>
            <w:r w:rsidRPr="009C0858">
              <w:t>9</w:t>
            </w:r>
          </w:p>
        </w:tc>
        <w:tc>
          <w:tcPr>
            <w:tcW w:w="2268" w:type="dxa"/>
            <w:shd w:val="clear" w:color="auto" w:fill="auto"/>
          </w:tcPr>
          <w:p w14:paraId="4D86CDA8" w14:textId="77777777" w:rsidR="00751A4A" w:rsidRPr="009C0858" w:rsidRDefault="00187494" w:rsidP="0010095E">
            <w:pPr>
              <w:pStyle w:val="EPLogo"/>
            </w:pPr>
            <w:r w:rsidRPr="009C0858">
              <w:rPr>
                <w:noProof/>
                <w:lang w:eastAsia="ja-JP"/>
              </w:rPr>
              <w:drawing>
                <wp:inline distT="0" distB="0" distL="0" distR="0" wp14:anchorId="4C1A3896" wp14:editId="24F9A5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F31820" w14:textId="77777777" w:rsidR="00D058B8" w:rsidRPr="009C0858" w:rsidRDefault="00D058B8" w:rsidP="004C5D52">
      <w:pPr>
        <w:pStyle w:val="LineTop"/>
      </w:pPr>
    </w:p>
    <w:p w14:paraId="15F168A2" w14:textId="77777777" w:rsidR="00680577" w:rsidRPr="009C0858" w:rsidRDefault="007748FC" w:rsidP="00680577">
      <w:pPr>
        <w:pStyle w:val="EPBodyTA1"/>
      </w:pPr>
      <w:r w:rsidRPr="009C0858">
        <w:t>TESTI ADOTTATI</w:t>
      </w:r>
    </w:p>
    <w:p w14:paraId="6947BCA1" w14:textId="77777777" w:rsidR="00D058B8" w:rsidRPr="009C0858" w:rsidRDefault="00D058B8" w:rsidP="00D058B8">
      <w:pPr>
        <w:pStyle w:val="LineBottom"/>
      </w:pPr>
    </w:p>
    <w:p w14:paraId="001C6C05" w14:textId="11793CB2" w:rsidR="007748FC" w:rsidRPr="009C0858" w:rsidRDefault="007748FC" w:rsidP="007748FC">
      <w:pPr>
        <w:pStyle w:val="ATHeading1"/>
      </w:pPr>
      <w:bookmarkStart w:id="0" w:name="TANumber"/>
      <w:r w:rsidRPr="009C0858">
        <w:t>P10_TA(2026)00</w:t>
      </w:r>
      <w:r w:rsidR="00F739D4">
        <w:t>17</w:t>
      </w:r>
      <w:bookmarkEnd w:id="0"/>
    </w:p>
    <w:p w14:paraId="5D68B523" w14:textId="6FF72B2D" w:rsidR="007748FC" w:rsidRPr="009C0858" w:rsidRDefault="009348AF" w:rsidP="007748FC">
      <w:pPr>
        <w:pStyle w:val="ATHeading2"/>
      </w:pPr>
      <w:r w:rsidRPr="009348AF">
        <w:t xml:space="preserve">Il-każ ta’ Joseph </w:t>
      </w:r>
      <w:proofErr w:type="spellStart"/>
      <w:r w:rsidRPr="009348AF">
        <w:t>Figueira</w:t>
      </w:r>
      <w:proofErr w:type="spellEnd"/>
      <w:r w:rsidRPr="009348AF">
        <w:t xml:space="preserve"> Martin fir-Repubblika Ċentru-Afrikana</w:t>
      </w:r>
    </w:p>
    <w:bookmarkStart w:id="1" w:name="Sujet"/>
    <w:p w14:paraId="21755081" w14:textId="3C1476D3" w:rsidR="009348AF" w:rsidRPr="0094198E" w:rsidRDefault="009348AF" w:rsidP="009348AF">
      <w:pPr>
        <w:rPr>
          <w:i/>
          <w:vanish/>
        </w:rPr>
      </w:pPr>
      <w:r w:rsidRPr="0094198E">
        <w:rPr>
          <w:i/>
        </w:rPr>
        <w:fldChar w:fldCharType="begin"/>
      </w:r>
      <w:r w:rsidRPr="0094198E">
        <w:rPr>
          <w:i/>
        </w:rPr>
        <w:instrText xml:space="preserve"> TC"(</w:instrText>
      </w:r>
      <w:bookmarkStart w:id="2" w:name="DocNumber"/>
      <w:r w:rsidRPr="0094198E">
        <w:rPr>
          <w:i/>
        </w:rPr>
        <w:instrText>B10-0066</w:instrText>
      </w:r>
      <w:r>
        <w:rPr>
          <w:i/>
        </w:rPr>
        <w:instrText>, 0088, 0091, 0093, 0094 u 0096</w:instrText>
      </w:r>
      <w:r w:rsidRPr="0094198E">
        <w:rPr>
          <w:i/>
        </w:rPr>
        <w:instrText>/2026</w:instrText>
      </w:r>
      <w:bookmarkEnd w:id="2"/>
      <w:r w:rsidRPr="0094198E">
        <w:rPr>
          <w:i/>
        </w:rPr>
        <w:instrText xml:space="preserve">)"\l3 \n&gt; \* MERGEFORMAT </w:instrText>
      </w:r>
      <w:r w:rsidRPr="0094198E">
        <w:rPr>
          <w:i/>
        </w:rPr>
        <w:fldChar w:fldCharType="end"/>
      </w:r>
    </w:p>
    <w:p w14:paraId="2C9E2082" w14:textId="77777777" w:rsidR="009348AF" w:rsidRPr="0094198E" w:rsidRDefault="009348AF" w:rsidP="009348AF">
      <w:pPr>
        <w:rPr>
          <w:vanish/>
        </w:rPr>
      </w:pPr>
      <w:bookmarkStart w:id="3" w:name="PE"/>
      <w:r w:rsidRPr="0094198E">
        <w:rPr>
          <w:vanish/>
        </w:rPr>
        <w:t>PE782.022</w:t>
      </w:r>
      <w:bookmarkEnd w:id="3"/>
    </w:p>
    <w:p w14:paraId="7464970C" w14:textId="0196E217" w:rsidR="007748FC" w:rsidRPr="009C0858" w:rsidRDefault="007748FC" w:rsidP="007748FC">
      <w:pPr>
        <w:pStyle w:val="ATHeading3"/>
      </w:pPr>
      <w:r w:rsidRPr="009C0858">
        <w:t xml:space="preserve">Riżoluzzjoni tal-Parlament Ewropew </w:t>
      </w:r>
      <w:r w:rsidR="009348AF">
        <w:t>tat-22 ta’ Jannar</w:t>
      </w:r>
      <w:r w:rsidRPr="009C0858">
        <w:t xml:space="preserve"> 2026 dwar il-każ ta’ Joseph </w:t>
      </w:r>
      <w:proofErr w:type="spellStart"/>
      <w:r w:rsidRPr="009C0858">
        <w:t>Figueira</w:t>
      </w:r>
      <w:proofErr w:type="spellEnd"/>
      <w:r w:rsidRPr="009C0858">
        <w:t xml:space="preserve"> Martin fir-Repubblika Ċentru-Afrikana</w:t>
      </w:r>
      <w:bookmarkEnd w:id="1"/>
      <w:r w:rsidRPr="009C0858">
        <w:t xml:space="preserve"> </w:t>
      </w:r>
      <w:bookmarkStart w:id="4" w:name="References"/>
      <w:r w:rsidRPr="009C0858">
        <w:t>(2026/2572(RSP))</w:t>
      </w:r>
      <w:bookmarkEnd w:id="4"/>
    </w:p>
    <w:p w14:paraId="223E4367" w14:textId="77777777" w:rsidR="00203302" w:rsidRPr="009C0858" w:rsidRDefault="00203302" w:rsidP="00203302">
      <w:pPr>
        <w:pStyle w:val="EPComma"/>
      </w:pPr>
      <w:bookmarkStart w:id="5" w:name="TextBodyBegin"/>
      <w:bookmarkEnd w:id="5"/>
      <w:r w:rsidRPr="009C0858">
        <w:rPr>
          <w:i/>
        </w:rPr>
        <w:t>Il-Parlament Ewropew</w:t>
      </w:r>
      <w:r w:rsidRPr="009C0858">
        <w:t>,</w:t>
      </w:r>
    </w:p>
    <w:p w14:paraId="49AC92B2" w14:textId="77777777" w:rsidR="00203302" w:rsidRPr="009C0858" w:rsidRDefault="00203302" w:rsidP="00203302">
      <w:pPr>
        <w:pStyle w:val="NormalHanging12a"/>
      </w:pPr>
      <w:r w:rsidRPr="009C0858">
        <w:t>–</w:t>
      </w:r>
      <w:r w:rsidRPr="009C0858">
        <w:tab/>
        <w:t xml:space="preserve">wara li </w:t>
      </w:r>
      <w:proofErr w:type="spellStart"/>
      <w:r w:rsidRPr="009C0858">
        <w:t>kkunsidra</w:t>
      </w:r>
      <w:proofErr w:type="spellEnd"/>
      <w:r w:rsidRPr="009C0858">
        <w:t xml:space="preserve"> l-Artikolu 150(5) u l-Artikolu 136(4) tar-Regoli ta’ Proċedura tiegħu,</w:t>
      </w:r>
    </w:p>
    <w:p w14:paraId="7C848D0E" w14:textId="77777777" w:rsidR="00203302" w:rsidRPr="009C0858" w:rsidRDefault="00203302" w:rsidP="00203302">
      <w:pPr>
        <w:pStyle w:val="NormalHanging12a"/>
      </w:pPr>
      <w:r w:rsidRPr="009C0858">
        <w:t>A.</w:t>
      </w:r>
      <w:r w:rsidRPr="009C0858">
        <w:tab/>
        <w:t xml:space="preserve">billi Joseph </w:t>
      </w:r>
      <w:proofErr w:type="spellStart"/>
      <w:r w:rsidRPr="009C0858">
        <w:t>Figueira</w:t>
      </w:r>
      <w:proofErr w:type="spellEnd"/>
      <w:r w:rsidRPr="009C0858">
        <w:t xml:space="preserve"> Martin, ċittadin b’ċittadinanza doppja Belġjana u Portugiża u riċerkatur umanitarju li jaħdem għall-organizzazzjoni </w:t>
      </w:r>
      <w:proofErr w:type="spellStart"/>
      <w:r w:rsidRPr="009C0858">
        <w:t>nongovernattiva</w:t>
      </w:r>
      <w:proofErr w:type="spellEnd"/>
      <w:r w:rsidRPr="009C0858">
        <w:t xml:space="preserve"> FHI 360, inħataf fis-26 ta’ Mejju 2024 fir-Repubblika Ċentru-Afrikana mill-Grupp Wagner waqt li kien qed jaħdem fuq proġett ta’ żvilupp u aktar tard ingħata lill-awtoritajiet tar-RĊA;</w:t>
      </w:r>
    </w:p>
    <w:p w14:paraId="04243C7D" w14:textId="77777777" w:rsidR="00203302" w:rsidRPr="009C0858" w:rsidRDefault="00203302" w:rsidP="00203302">
      <w:pPr>
        <w:pStyle w:val="NormalHanging12a"/>
      </w:pPr>
      <w:r w:rsidRPr="009C0858">
        <w:t>B.</w:t>
      </w:r>
      <w:r w:rsidRPr="009C0858">
        <w:tab/>
        <w:t xml:space="preserve">billi huwa </w:t>
      </w:r>
      <w:proofErr w:type="spellStart"/>
      <w:r w:rsidRPr="009C0858">
        <w:t>nżamm</w:t>
      </w:r>
      <w:proofErr w:type="spellEnd"/>
      <w:r w:rsidRPr="009C0858">
        <w:t xml:space="preserve"> f’iżolament fl-Uffiċċju Ċentrali għat-Trażżin tal-</w:t>
      </w:r>
      <w:proofErr w:type="spellStart"/>
      <w:r w:rsidRPr="009C0858">
        <w:t>Brigantaġġ</w:t>
      </w:r>
      <w:proofErr w:type="spellEnd"/>
      <w:r w:rsidRPr="009C0858">
        <w:t xml:space="preserve"> (OCRB) f’Bangui f’</w:t>
      </w:r>
      <w:proofErr w:type="spellStart"/>
      <w:r w:rsidRPr="009C0858">
        <w:t>faċilità</w:t>
      </w:r>
      <w:proofErr w:type="spellEnd"/>
      <w:r w:rsidRPr="009C0858">
        <w:t xml:space="preserve"> operata minn Wagner u ġie </w:t>
      </w:r>
      <w:proofErr w:type="spellStart"/>
      <w:r w:rsidRPr="009C0858">
        <w:t>ttorturat</w:t>
      </w:r>
      <w:proofErr w:type="spellEnd"/>
      <w:r w:rsidRPr="009C0858">
        <w:t xml:space="preserve">; billi huwa baqa’ f’detenzjoni għal aktar minn sena f’kundizzjonijiet </w:t>
      </w:r>
      <w:proofErr w:type="spellStart"/>
      <w:r w:rsidRPr="009C0858">
        <w:t>inumani</w:t>
      </w:r>
      <w:proofErr w:type="spellEnd"/>
      <w:r w:rsidRPr="009C0858">
        <w:t xml:space="preserve"> mingħajr aċċess għall-kura medika u mingħajr proċess;</w:t>
      </w:r>
    </w:p>
    <w:p w14:paraId="7D31382F" w14:textId="77777777" w:rsidR="00203302" w:rsidRPr="009C0858" w:rsidRDefault="00203302" w:rsidP="00203302">
      <w:pPr>
        <w:pStyle w:val="NormalHanging12a"/>
      </w:pPr>
      <w:r w:rsidRPr="009C0858">
        <w:t>C.</w:t>
      </w:r>
      <w:r w:rsidRPr="009C0858">
        <w:tab/>
        <w:t>billi fl-4 ta’ Novembru 2025, qorti kriminali f’Bangui sabet lis-Sur Martin ħati ta’ reati inkluża l-</w:t>
      </w:r>
      <w:proofErr w:type="spellStart"/>
      <w:r w:rsidRPr="009C0858">
        <w:t>kompliċità</w:t>
      </w:r>
      <w:proofErr w:type="spellEnd"/>
      <w:r w:rsidRPr="009C0858">
        <w:t xml:space="preserve"> f’konfoffa kriminali u l-</w:t>
      </w:r>
      <w:proofErr w:type="spellStart"/>
      <w:r w:rsidRPr="009C0858">
        <w:t>imminar</w:t>
      </w:r>
      <w:proofErr w:type="spellEnd"/>
      <w:r w:rsidRPr="009C0858">
        <w:t xml:space="preserve"> tas-sigurtà tal-istat, </w:t>
      </w:r>
      <w:proofErr w:type="spellStart"/>
      <w:r w:rsidRPr="009C0858">
        <w:t>ikkundannatu</w:t>
      </w:r>
      <w:proofErr w:type="spellEnd"/>
      <w:r w:rsidRPr="009C0858">
        <w:t xml:space="preserve"> għal 10 sena ta’ xogħol furzat, u </w:t>
      </w:r>
      <w:proofErr w:type="spellStart"/>
      <w:r w:rsidRPr="009C0858">
        <w:t>ordnatu</w:t>
      </w:r>
      <w:proofErr w:type="spellEnd"/>
      <w:r w:rsidRPr="009C0858">
        <w:t xml:space="preserve"> jħallas 50 miljun frank </w:t>
      </w:r>
      <w:proofErr w:type="spellStart"/>
      <w:r w:rsidRPr="009C0858">
        <w:t>tas</w:t>
      </w:r>
      <w:proofErr w:type="spellEnd"/>
      <w:r w:rsidRPr="009C0858">
        <w:t xml:space="preserve">-CFA f’danni u kumpens ċivili, abbażi ta’ akkużi </w:t>
      </w:r>
      <w:proofErr w:type="spellStart"/>
      <w:r w:rsidRPr="009C0858">
        <w:t>infondati</w:t>
      </w:r>
      <w:proofErr w:type="spellEnd"/>
      <w:r w:rsidRPr="009C0858">
        <w:t>;</w:t>
      </w:r>
    </w:p>
    <w:p w14:paraId="64456CCA" w14:textId="77777777" w:rsidR="00203302" w:rsidRPr="009C0858" w:rsidRDefault="00203302" w:rsidP="00203302">
      <w:pPr>
        <w:pStyle w:val="NormalHanging12a"/>
      </w:pPr>
      <w:r w:rsidRPr="009C0858">
        <w:t>1.</w:t>
      </w:r>
      <w:r w:rsidRPr="009C0858">
        <w:tab/>
        <w:t>Ifakkar li, fir-riżoluzzjoni tiegħu tal-10 ta’ Lulju 2025</w:t>
      </w:r>
      <w:r w:rsidRPr="009C0858">
        <w:rPr>
          <w:rStyle w:val="FootnoteReference"/>
        </w:rPr>
        <w:footnoteReference w:id="1"/>
      </w:r>
      <w:r w:rsidRPr="009C0858">
        <w:t xml:space="preserve">, il-Parlament talab il-ħelsien immedjat u mingħajr kundizzjonijiet tas-Sur Martin; </w:t>
      </w:r>
      <w:proofErr w:type="spellStart"/>
      <w:r w:rsidRPr="009C0858">
        <w:t>jiddeplora</w:t>
      </w:r>
      <w:proofErr w:type="spellEnd"/>
      <w:r w:rsidRPr="009C0858">
        <w:t xml:space="preserve"> n-nuqqas ta’ </w:t>
      </w:r>
      <w:proofErr w:type="spellStart"/>
      <w:r w:rsidRPr="009C0858">
        <w:t>konformità</w:t>
      </w:r>
      <w:proofErr w:type="spellEnd"/>
      <w:r w:rsidRPr="009C0858">
        <w:t xml:space="preserve"> kontinwu tal-awtoritajiet tar-Repubblika Ċentru-Afrikana, li qed ikompli jaggrava s-sitwazzjoni tiegħu;</w:t>
      </w:r>
      <w:r w:rsidRPr="009C0858">
        <w:rPr>
          <w:rFonts w:ascii="Arial" w:hAnsi="Arial"/>
          <w:color w:val="666666"/>
          <w:sz w:val="18"/>
          <w:shd w:val="clear" w:color="auto" w:fill="FFFFFF"/>
        </w:rPr>
        <w:t xml:space="preserve"> </w:t>
      </w:r>
    </w:p>
    <w:p w14:paraId="566B7C30" w14:textId="77777777" w:rsidR="00203302" w:rsidRPr="009C0858" w:rsidRDefault="00203302" w:rsidP="00203302">
      <w:pPr>
        <w:pStyle w:val="NormalHanging12a"/>
      </w:pPr>
      <w:r w:rsidRPr="009C0858">
        <w:t>2.</w:t>
      </w:r>
      <w:r w:rsidRPr="009C0858">
        <w:tab/>
        <w:t>Jitlob li l-awtoritajiet tar-Repubblika Ċentru-Afrikana jeħilsu minnufih u mingħajr kundizzjonijiet lis-Sur Martin; jisħaq li ċ-ċaħda kontinwa tal-libertà ta’ ċittadin tal-UE f’dawn iċ-ċirkostanzi għadha inaċċettabbli, fid-dawl ta’ tħassib serju dwar il-proċess ġust u n-natura ġusta tal-proċedimenti;</w:t>
      </w:r>
    </w:p>
    <w:p w14:paraId="74883279" w14:textId="77777777" w:rsidR="00203302" w:rsidRPr="009C0858" w:rsidRDefault="00203302" w:rsidP="00203302">
      <w:pPr>
        <w:pStyle w:val="NormalHanging12a"/>
      </w:pPr>
      <w:r w:rsidRPr="009C0858">
        <w:t>3.</w:t>
      </w:r>
      <w:r w:rsidRPr="009C0858">
        <w:tab/>
        <w:t>Iħeġġeġ lill-awtoritajiet tar-Repubblika Ċentru-Afrikana jawtorizzaw minnufih l-evakwazzjoni medika tas-Sur Martin, fid-dawl tad-deterjorament serju ta’ saħħtu u l-</w:t>
      </w:r>
      <w:r w:rsidRPr="009C0858">
        <w:lastRenderedPageBreak/>
        <w:t>bidu ta’ vista batuta, u, sadanittant, jiggarantixxu aċċess immedjat u mingħajr xkiel għal kura medika speċjalizzata, inkluż minn tobba indipendenti, u għal konsulenza legali, assistenza konsulari u żjarat familjari, f’</w:t>
      </w:r>
      <w:proofErr w:type="spellStart"/>
      <w:r w:rsidRPr="009C0858">
        <w:t>konformità</w:t>
      </w:r>
      <w:proofErr w:type="spellEnd"/>
      <w:r w:rsidRPr="009C0858">
        <w:t xml:space="preserve"> sħiħa mal-istandards internazzjonali tad-drittijiet tal-bniedem;</w:t>
      </w:r>
    </w:p>
    <w:p w14:paraId="28054185" w14:textId="77777777" w:rsidR="00203302" w:rsidRPr="009C0858" w:rsidRDefault="00203302" w:rsidP="00203302">
      <w:pPr>
        <w:pStyle w:val="NormalHanging12a"/>
      </w:pPr>
      <w:r w:rsidRPr="009C0858">
        <w:t>4.</w:t>
      </w:r>
      <w:r w:rsidRPr="009C0858">
        <w:tab/>
        <w:t xml:space="preserve">Jistieden lill-Kummissjoni, lill-Viċi President u r-Rappreżentant Għoli u lill-Kunsill, f’koordinazzjoni mal-Belġju u l-Portugall, jimponu sanzjonijiet immirati, inklużi projbizzjonijiet fuq l-ivvjaġġar u </w:t>
      </w:r>
      <w:proofErr w:type="spellStart"/>
      <w:r w:rsidRPr="009C0858">
        <w:t>ffriżar</w:t>
      </w:r>
      <w:proofErr w:type="spellEnd"/>
      <w:r w:rsidRPr="009C0858">
        <w:t xml:space="preserve"> tal-assi, fuq l-individwi kollha responsabbli għad-detenzjoni </w:t>
      </w:r>
      <w:proofErr w:type="spellStart"/>
      <w:r w:rsidRPr="009C0858">
        <w:t>arbitrarja</w:t>
      </w:r>
      <w:proofErr w:type="spellEnd"/>
      <w:r w:rsidRPr="009C0858">
        <w:t xml:space="preserve">, it-trattament ħażin u l-kundanna tas-Sur Martin, jekk l-awtoritajiet tar-RĊA </w:t>
      </w:r>
      <w:proofErr w:type="spellStart"/>
      <w:r w:rsidRPr="009C0858">
        <w:t>jippersistu</w:t>
      </w:r>
      <w:proofErr w:type="spellEnd"/>
      <w:r w:rsidRPr="009C0858">
        <w:t xml:space="preserve"> fil-ksur tad-drittijiet tiegħu;</w:t>
      </w:r>
    </w:p>
    <w:p w14:paraId="6CAF6501" w14:textId="77777777" w:rsidR="00203302" w:rsidRPr="009C0858" w:rsidRDefault="00203302" w:rsidP="00203302">
      <w:pPr>
        <w:pStyle w:val="NormalHanging12a"/>
      </w:pPr>
      <w:r w:rsidRPr="009C0858">
        <w:t>5.</w:t>
      </w:r>
      <w:r w:rsidRPr="009C0858">
        <w:tab/>
        <w:t xml:space="preserve">Jitlob li ssir missjoni </w:t>
      </w:r>
      <w:proofErr w:type="spellStart"/>
      <w:r w:rsidRPr="009C0858">
        <w:t>ad</w:t>
      </w:r>
      <w:proofErr w:type="spellEnd"/>
      <w:r w:rsidRPr="009C0858">
        <w:t xml:space="preserve"> </w:t>
      </w:r>
      <w:proofErr w:type="spellStart"/>
      <w:r w:rsidRPr="009C0858">
        <w:t>hoc</w:t>
      </w:r>
      <w:proofErr w:type="spellEnd"/>
      <w:r w:rsidRPr="009C0858">
        <w:t xml:space="preserve"> mill-Parlament fir-Repubblika Ċentru-Afrikana biex tiġi vvalutata s-sitwazzjoni tas-Sur Martin u tiżdied il-pressjoni għall-ħelsien tiegħu;</w:t>
      </w:r>
    </w:p>
    <w:p w14:paraId="1FC2C177" w14:textId="77777777" w:rsidR="00203302" w:rsidRPr="009C0858" w:rsidRDefault="00203302" w:rsidP="00203302">
      <w:pPr>
        <w:pStyle w:val="NormalHanging12a"/>
      </w:pPr>
      <w:r w:rsidRPr="009C0858">
        <w:t>6.</w:t>
      </w:r>
      <w:r w:rsidRPr="009C0858">
        <w:tab/>
      </w:r>
      <w:proofErr w:type="spellStart"/>
      <w:r w:rsidRPr="009C0858">
        <w:t>Jinsisti</w:t>
      </w:r>
      <w:proofErr w:type="spellEnd"/>
      <w:r w:rsidRPr="009C0858">
        <w:t xml:space="preserve"> li kwalunkwe </w:t>
      </w:r>
      <w:proofErr w:type="spellStart"/>
      <w:r w:rsidRPr="009C0858">
        <w:t>proċediment</w:t>
      </w:r>
      <w:proofErr w:type="spellEnd"/>
      <w:r w:rsidRPr="009C0858">
        <w:t xml:space="preserve"> ġudizzjarju, inkluż kwalunkwe </w:t>
      </w:r>
      <w:proofErr w:type="spellStart"/>
      <w:r w:rsidRPr="009C0858">
        <w:t>proċediment</w:t>
      </w:r>
      <w:proofErr w:type="spellEnd"/>
      <w:r w:rsidRPr="009C0858">
        <w:t xml:space="preserve"> tal-appell, jikkonforma strettament mal-garanziji ta’ proċess ġust </w:t>
      </w:r>
      <w:proofErr w:type="spellStart"/>
      <w:r w:rsidRPr="009C0858">
        <w:t>minquxa</w:t>
      </w:r>
      <w:proofErr w:type="spellEnd"/>
      <w:r w:rsidRPr="009C0858">
        <w:t xml:space="preserve"> fil-Patt Internazzjonali dwar id-Drittijiet Ċivili u Politiċi u l-qafas legali nazzjonali tar-Repubblika Ċentru-Afrikana, peress li l-ksur tagħhom jikkostitwixxi ksur tad-drittijiet fundamentali;</w:t>
      </w:r>
    </w:p>
    <w:p w14:paraId="0D84AD81" w14:textId="77777777" w:rsidR="00203302" w:rsidRPr="009C0858" w:rsidRDefault="00203302" w:rsidP="00203302">
      <w:pPr>
        <w:pStyle w:val="NormalHanging12a"/>
      </w:pPr>
      <w:r w:rsidRPr="009C0858">
        <w:t>7.</w:t>
      </w:r>
      <w:r w:rsidRPr="009C0858">
        <w:tab/>
        <w:t xml:space="preserve">Itenni t-talba tiegħu lill-Kunsill biex jirreġistra l-Grupp Wagner fuq il-lista tal-organizzazzjonijiet </w:t>
      </w:r>
      <w:proofErr w:type="spellStart"/>
      <w:r w:rsidRPr="009C0858">
        <w:t>terroristiċi</w:t>
      </w:r>
      <w:proofErr w:type="spellEnd"/>
      <w:r w:rsidRPr="009C0858">
        <w:t>;</w:t>
      </w:r>
    </w:p>
    <w:p w14:paraId="3600D4FA" w14:textId="77777777" w:rsidR="00203302" w:rsidRPr="009C0858" w:rsidRDefault="00203302" w:rsidP="00203302">
      <w:pPr>
        <w:pStyle w:val="NormalHanging12a"/>
      </w:pPr>
      <w:bookmarkStart w:id="6" w:name="_Hlk219889039"/>
      <w:bookmarkStart w:id="7" w:name="_Hlk219888648"/>
      <w:r w:rsidRPr="009C0858">
        <w:t>8.</w:t>
      </w:r>
      <w:r w:rsidRPr="009C0858">
        <w:tab/>
        <w:t xml:space="preserve">Jisħaq fuq id-dmir tal-UE u tal-Istati Membri tagħha li jipproteġu lill-ħaddiema umanitarji u l-ħaddiema fil-qasam tal-iżvilupp fiċ-ċirkostanzi kollha, u jikkundanna l-arrest, id-detenzjoni jew il-prosekuzzjoni </w:t>
      </w:r>
      <w:proofErr w:type="spellStart"/>
      <w:r w:rsidRPr="009C0858">
        <w:t>arbitrarji</w:t>
      </w:r>
      <w:proofErr w:type="spellEnd"/>
      <w:r w:rsidRPr="009C0858">
        <w:t xml:space="preserve"> tagħhom; </w:t>
      </w:r>
      <w:proofErr w:type="spellStart"/>
      <w:r w:rsidRPr="009C0858">
        <w:t>jissottolinja</w:t>
      </w:r>
      <w:proofErr w:type="spellEnd"/>
      <w:r w:rsidRPr="009C0858">
        <w:t xml:space="preserve"> li tali atti jiksru d-dritt umanitarju internazzjonali u d-drittijiet tal-ħaddiema umanitarji;</w:t>
      </w:r>
      <w:bookmarkEnd w:id="6"/>
    </w:p>
    <w:bookmarkEnd w:id="7"/>
    <w:p w14:paraId="58F74D9D" w14:textId="7F2B9048" w:rsidR="009C0858" w:rsidRPr="009C0858" w:rsidRDefault="00203302" w:rsidP="009C0858">
      <w:pPr>
        <w:pStyle w:val="NormalHanging12a"/>
      </w:pPr>
      <w:r w:rsidRPr="009C0858">
        <w:t>9.</w:t>
      </w:r>
      <w:r w:rsidRPr="009C0858">
        <w:tab/>
        <w:t>Jagħti istruzzjonijiet lill-President tiegħu biex tgħaddi din ir-riżoluzzjoni lill-Kunsill u lill-Kummissjoni, lill-Viċi President u r-Rappreżentant Għoli, lill-Gvern u lill-Parlament tar-Repubblika Ċentru-Afrikana, lill-Unjoni Afrikana u lin-Nazzjonijiet Uniti.</w:t>
      </w:r>
    </w:p>
    <w:p w14:paraId="28670956" w14:textId="7C6109B8" w:rsidR="00E365E1" w:rsidRPr="009C0858" w:rsidRDefault="00E365E1" w:rsidP="007748FC"/>
    <w:sectPr w:rsidR="00E365E1" w:rsidRPr="009C0858" w:rsidSect="009C08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0BE35" w14:textId="77777777" w:rsidR="007748FC" w:rsidRPr="009C0858" w:rsidRDefault="007748FC">
      <w:r w:rsidRPr="009C0858">
        <w:separator/>
      </w:r>
    </w:p>
  </w:endnote>
  <w:endnote w:type="continuationSeparator" w:id="0">
    <w:p w14:paraId="4EEE98AF" w14:textId="77777777" w:rsidR="007748FC" w:rsidRPr="009C0858" w:rsidRDefault="007748FC">
      <w:r w:rsidRPr="009C08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BFB24" w14:textId="77777777" w:rsidR="00064002" w:rsidRPr="009C08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5B0A5" w14:textId="77777777" w:rsidR="00064002" w:rsidRPr="009C08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A08FE" w14:textId="77777777" w:rsidR="00064002" w:rsidRPr="009C08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48EAC" w14:textId="77777777" w:rsidR="007748FC" w:rsidRPr="009C0858" w:rsidRDefault="007748FC">
      <w:r w:rsidRPr="009C0858">
        <w:separator/>
      </w:r>
    </w:p>
  </w:footnote>
  <w:footnote w:type="continuationSeparator" w:id="0">
    <w:p w14:paraId="0FD2CD26" w14:textId="77777777" w:rsidR="007748FC" w:rsidRPr="009C0858" w:rsidRDefault="007748FC">
      <w:r w:rsidRPr="009C0858">
        <w:continuationSeparator/>
      </w:r>
    </w:p>
  </w:footnote>
  <w:footnote w:id="1">
    <w:p w14:paraId="42C2E8D8" w14:textId="5A36DD8E" w:rsidR="00203302" w:rsidRPr="009C0858" w:rsidRDefault="00203302" w:rsidP="009C0858">
      <w:pPr>
        <w:pStyle w:val="FootnoteText"/>
        <w:ind w:left="567" w:hanging="567"/>
        <w:rPr>
          <w:sz w:val="24"/>
          <w:lang w:val="mt-MT"/>
        </w:rPr>
      </w:pPr>
      <w:r w:rsidRPr="009C0858">
        <w:rPr>
          <w:rStyle w:val="FootnoteReference"/>
          <w:sz w:val="24"/>
          <w:lang w:val="mt-MT"/>
        </w:rPr>
        <w:footnoteRef/>
      </w:r>
      <w:r w:rsidR="009C0858" w:rsidRPr="009C0858">
        <w:rPr>
          <w:sz w:val="24"/>
          <w:lang w:val="mt-MT"/>
        </w:rPr>
        <w:t xml:space="preserve"> </w:t>
      </w:r>
      <w:r w:rsidR="009C0858" w:rsidRPr="009C0858">
        <w:rPr>
          <w:sz w:val="24"/>
          <w:lang w:val="mt-MT"/>
        </w:rPr>
        <w:tab/>
      </w:r>
      <w:r w:rsidRPr="009C0858">
        <w:rPr>
          <w:sz w:val="24"/>
          <w:lang w:val="mt-MT"/>
        </w:rPr>
        <w:t>Testi adottati, P10_TA(2025)0162.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9EF0A" w14:textId="77777777" w:rsidR="00064002" w:rsidRPr="009C08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8B29" w14:textId="77777777" w:rsidR="00064002" w:rsidRPr="009C08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5A6A6" w14:textId="77777777" w:rsidR="00064002" w:rsidRPr="009C08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3382590">
    <w:abstractNumId w:val="9"/>
  </w:num>
  <w:num w:numId="2" w16cid:durableId="142739112">
    <w:abstractNumId w:val="9"/>
  </w:num>
  <w:num w:numId="3" w16cid:durableId="2144078603">
    <w:abstractNumId w:val="7"/>
  </w:num>
  <w:num w:numId="4" w16cid:durableId="276182206">
    <w:abstractNumId w:val="7"/>
  </w:num>
  <w:num w:numId="5" w16cid:durableId="789054435">
    <w:abstractNumId w:val="6"/>
  </w:num>
  <w:num w:numId="6" w16cid:durableId="967979860">
    <w:abstractNumId w:val="6"/>
  </w:num>
  <w:num w:numId="7" w16cid:durableId="727729458">
    <w:abstractNumId w:val="5"/>
  </w:num>
  <w:num w:numId="8" w16cid:durableId="12584163">
    <w:abstractNumId w:val="5"/>
  </w:num>
  <w:num w:numId="9" w16cid:durableId="468862548">
    <w:abstractNumId w:val="4"/>
  </w:num>
  <w:num w:numId="10" w16cid:durableId="2044211136">
    <w:abstractNumId w:val="4"/>
  </w:num>
  <w:num w:numId="11" w16cid:durableId="2087457714">
    <w:abstractNumId w:val="8"/>
  </w:num>
  <w:num w:numId="12" w16cid:durableId="2037582387">
    <w:abstractNumId w:val="8"/>
  </w:num>
  <w:num w:numId="13" w16cid:durableId="1769816333">
    <w:abstractNumId w:val="3"/>
  </w:num>
  <w:num w:numId="14" w16cid:durableId="1764911133">
    <w:abstractNumId w:val="3"/>
  </w:num>
  <w:num w:numId="15" w16cid:durableId="465860525">
    <w:abstractNumId w:val="2"/>
  </w:num>
  <w:num w:numId="16" w16cid:durableId="553085473">
    <w:abstractNumId w:val="2"/>
  </w:num>
  <w:num w:numId="17" w16cid:durableId="1471283556">
    <w:abstractNumId w:val="1"/>
  </w:num>
  <w:num w:numId="18" w16cid:durableId="1268350292">
    <w:abstractNumId w:val="1"/>
  </w:num>
  <w:num w:numId="19" w16cid:durableId="201096282">
    <w:abstractNumId w:val="0"/>
  </w:num>
  <w:num w:numId="20" w16cid:durableId="120074225">
    <w:abstractNumId w:val="0"/>
  </w:num>
  <w:num w:numId="21" w16cid:durableId="1633943914">
    <w:abstractNumId w:val="9"/>
  </w:num>
  <w:num w:numId="22" w16cid:durableId="359428715">
    <w:abstractNumId w:val="7"/>
  </w:num>
  <w:num w:numId="23" w16cid:durableId="2053647571">
    <w:abstractNumId w:val="6"/>
  </w:num>
  <w:num w:numId="24" w16cid:durableId="1424759314">
    <w:abstractNumId w:val="5"/>
  </w:num>
  <w:num w:numId="25" w16cid:durableId="45690238">
    <w:abstractNumId w:val="4"/>
  </w:num>
  <w:num w:numId="26" w16cid:durableId="2077896824">
    <w:abstractNumId w:val="8"/>
  </w:num>
  <w:num w:numId="27" w16cid:durableId="516119597">
    <w:abstractNumId w:val="3"/>
  </w:num>
  <w:num w:numId="28" w16cid:durableId="210574963">
    <w:abstractNumId w:val="2"/>
  </w:num>
  <w:num w:numId="29" w16cid:durableId="203251064">
    <w:abstractNumId w:val="1"/>
  </w:num>
  <w:num w:numId="30" w16cid:durableId="1570842994">
    <w:abstractNumId w:val="0"/>
  </w:num>
  <w:num w:numId="31" w16cid:durableId="816459752">
    <w:abstractNumId w:val="9"/>
  </w:num>
  <w:num w:numId="32" w16cid:durableId="1707027949">
    <w:abstractNumId w:val="7"/>
  </w:num>
  <w:num w:numId="33" w16cid:durableId="1633825867">
    <w:abstractNumId w:val="6"/>
  </w:num>
  <w:num w:numId="34" w16cid:durableId="1458453915">
    <w:abstractNumId w:val="5"/>
  </w:num>
  <w:num w:numId="35" w16cid:durableId="937252940">
    <w:abstractNumId w:val="4"/>
  </w:num>
  <w:num w:numId="36" w16cid:durableId="382754782">
    <w:abstractNumId w:val="8"/>
  </w:num>
  <w:num w:numId="37" w16cid:durableId="21593264">
    <w:abstractNumId w:val="3"/>
  </w:num>
  <w:num w:numId="38" w16cid:durableId="1193618162">
    <w:abstractNumId w:val="2"/>
  </w:num>
  <w:num w:numId="39" w16cid:durableId="343289335">
    <w:abstractNumId w:val="1"/>
  </w:num>
  <w:num w:numId="40" w16cid:durableId="678586873">
    <w:abstractNumId w:val="0"/>
  </w:num>
  <w:num w:numId="41" w16cid:durableId="328337855">
    <w:abstractNumId w:val="10"/>
  </w:num>
  <w:num w:numId="42" w16cid:durableId="2117556529">
    <w:abstractNumId w:val="10"/>
  </w:num>
  <w:num w:numId="43" w16cid:durableId="1592086950">
    <w:abstractNumId w:val="10"/>
  </w:num>
  <w:num w:numId="44" w16cid:durableId="12622234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6/2026"/>
    <w:docVar w:name="dvlangue" w:val="MT"/>
    <w:docVar w:name="dvnumam" w:val="0"/>
    <w:docVar w:name="dvpe" w:val="782.022"/>
    <w:docVar w:name="dvtitre" w:val="Riżoluzzjoni tal-Parlament Ewropew xx xx xxxx 2026 dwar il-każ ta’ Joseph Figueira Martin fir-Repubblika Ċentru-Afrikana(2026/2572(RSP))"/>
  </w:docVars>
  <w:rsids>
    <w:rsidRoot w:val="007748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330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265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8F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8AF"/>
    <w:rsid w:val="009509D8"/>
    <w:rsid w:val="00950B64"/>
    <w:rsid w:val="00972226"/>
    <w:rsid w:val="00981893"/>
    <w:rsid w:val="009C085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1D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9D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B5F3A"/>
  <w15:chartTrackingRefBased/>
  <w15:docId w15:val="{9347EC30-CA0B-4ACF-A5D8-3F1DA008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03302"/>
    <w:pPr>
      <w:spacing w:after="240"/>
      <w:ind w:left="567" w:hanging="567"/>
    </w:pPr>
  </w:style>
  <w:style w:type="paragraph" w:customStyle="1" w:styleId="EPComma">
    <w:name w:val="EPComma"/>
    <w:basedOn w:val="Normal"/>
    <w:rsid w:val="0020330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0330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2026-01-22T12:33:00Z</dcterms:created>
  <dcterms:modified xsi:type="dcterms:W3CDTF">2026-01-22T12:33:00Z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B10-0066/2026</vt:lpwstr>
  </property>
  <property fmtid="{D5CDD505-2E9C-101B-9397-08002B2CF9AE}" pid="4" name="&lt;Type&gt;">
    <vt:lpwstr>RR</vt:lpwstr>
  </property>
</Properties>
</file>