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6CC7" w14:paraId="017F2F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7D8CB1" w14:textId="00B679BF" w:rsidR="00751A4A" w:rsidRPr="00336CC7" w:rsidRDefault="00B07C1D" w:rsidP="0010095E">
            <w:pPr>
              <w:pStyle w:val="EPName"/>
            </w:pPr>
            <w:r w:rsidRPr="00336CC7">
              <w:t>Европейски</w:t>
            </w:r>
            <w:r w:rsidR="00AF1253" w:rsidRPr="00336CC7">
              <w:t xml:space="preserve"> парламент</w:t>
            </w:r>
          </w:p>
          <w:p w14:paraId="248B2776" w14:textId="638694BC" w:rsidR="00751A4A" w:rsidRPr="00336C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6CC7">
              <w:t>2024</w:t>
            </w:r>
            <w:r w:rsidR="00B07C1D">
              <w:rPr>
                <w:lang w:val="en-GB"/>
              </w:rPr>
              <w:t> – </w:t>
            </w:r>
            <w:r w:rsidR="00817416" w:rsidRPr="00336CC7">
              <w:t>202</w:t>
            </w:r>
            <w:r w:rsidRPr="00336CC7">
              <w:t>9</w:t>
            </w:r>
          </w:p>
        </w:tc>
        <w:tc>
          <w:tcPr>
            <w:tcW w:w="2268" w:type="dxa"/>
            <w:shd w:val="clear" w:color="auto" w:fill="auto"/>
          </w:tcPr>
          <w:p w14:paraId="0975A673" w14:textId="77777777" w:rsidR="00751A4A" w:rsidRPr="00336CC7" w:rsidRDefault="00187494" w:rsidP="0010095E">
            <w:pPr>
              <w:pStyle w:val="EPLogo"/>
            </w:pPr>
            <w:r w:rsidRPr="00336CC7">
              <w:rPr>
                <w:noProof/>
                <w:lang w:eastAsia="ja-JP"/>
              </w:rPr>
              <w:drawing>
                <wp:inline distT="0" distB="0" distL="0" distR="0" wp14:anchorId="2E56EA39" wp14:editId="576449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471058" w14:textId="77777777" w:rsidR="00D058B8" w:rsidRPr="00336CC7" w:rsidRDefault="00D058B8" w:rsidP="004C5D52">
      <w:pPr>
        <w:pStyle w:val="LineTop"/>
      </w:pPr>
    </w:p>
    <w:p w14:paraId="4C4AB23F" w14:textId="77777777" w:rsidR="00680577" w:rsidRPr="00336CC7" w:rsidRDefault="00AF1253" w:rsidP="00680577">
      <w:pPr>
        <w:pStyle w:val="EPBodyTA1"/>
      </w:pPr>
      <w:r w:rsidRPr="00336CC7">
        <w:t>ПРИЕТИ ТЕКСТОВЕ</w:t>
      </w:r>
    </w:p>
    <w:p w14:paraId="68A4FBA8" w14:textId="77777777" w:rsidR="00D058B8" w:rsidRPr="00336CC7" w:rsidRDefault="00D058B8" w:rsidP="00D058B8">
      <w:pPr>
        <w:pStyle w:val="LineBottom"/>
      </w:pPr>
    </w:p>
    <w:p w14:paraId="1C57393F" w14:textId="1DD1B041" w:rsidR="00AF1253" w:rsidRPr="00336CC7" w:rsidRDefault="00AF1253" w:rsidP="00AF1253">
      <w:pPr>
        <w:pStyle w:val="ATHeading1"/>
      </w:pPr>
      <w:bookmarkStart w:id="0" w:name="TANumber"/>
      <w:r w:rsidRPr="00336CC7">
        <w:t>P10_TA(2026)00</w:t>
      </w:r>
      <w:r w:rsidR="00013CF2">
        <w:rPr>
          <w:lang w:val="en-GB"/>
        </w:rPr>
        <w:t>18</w:t>
      </w:r>
      <w:bookmarkEnd w:id="0"/>
    </w:p>
    <w:p w14:paraId="593BD7DD" w14:textId="77777777" w:rsidR="00AF1253" w:rsidRPr="00336CC7" w:rsidRDefault="00AF1253" w:rsidP="00AF1253">
      <w:pPr>
        <w:pStyle w:val="ATHeading2"/>
      </w:pPr>
      <w:bookmarkStart w:id="1" w:name="title"/>
      <w:r w:rsidRPr="00336CC7">
        <w:t>Осъждане и предстоящо произнасяне на присъдата на Джими Лай в Хонконг</w:t>
      </w:r>
      <w:bookmarkEnd w:id="1"/>
    </w:p>
    <w:p w14:paraId="67D5190B" w14:textId="77777777" w:rsidR="00AF1253" w:rsidRPr="00336CC7" w:rsidRDefault="00AF1253" w:rsidP="00AF1253">
      <w:pPr>
        <w:rPr>
          <w:i/>
          <w:vanish/>
        </w:rPr>
      </w:pPr>
      <w:r w:rsidRPr="00336CC7">
        <w:rPr>
          <w:i/>
        </w:rPr>
        <w:fldChar w:fldCharType="begin"/>
      </w:r>
      <w:r w:rsidRPr="00336CC7">
        <w:rPr>
          <w:i/>
        </w:rPr>
        <w:instrText xml:space="preserve"> TC"(</w:instrText>
      </w:r>
      <w:bookmarkStart w:id="2" w:name="DocNumber"/>
      <w:r w:rsidRPr="00336CC7">
        <w:rPr>
          <w:i/>
        </w:rPr>
        <w:instrText xml:space="preserve">B10-0068, 0082, 0084, 0085 </w:instrText>
      </w:r>
      <w:proofErr w:type="spellStart"/>
      <w:r w:rsidRPr="00336CC7">
        <w:rPr>
          <w:i/>
        </w:rPr>
        <w:instrText>and</w:instrText>
      </w:r>
      <w:proofErr w:type="spellEnd"/>
      <w:r w:rsidRPr="00336CC7">
        <w:rPr>
          <w:i/>
        </w:rPr>
        <w:instrText xml:space="preserve"> 0086/2026</w:instrText>
      </w:r>
      <w:bookmarkEnd w:id="2"/>
      <w:r w:rsidRPr="00336CC7">
        <w:rPr>
          <w:i/>
        </w:rPr>
        <w:instrText xml:space="preserve">)"\l3 \n&gt; \* MERGEFORMAT </w:instrText>
      </w:r>
      <w:r w:rsidRPr="00336CC7">
        <w:rPr>
          <w:i/>
        </w:rPr>
        <w:fldChar w:fldCharType="end"/>
      </w:r>
    </w:p>
    <w:p w14:paraId="752E9A14" w14:textId="77777777" w:rsidR="00AF1253" w:rsidRPr="00336CC7" w:rsidRDefault="00AF1253" w:rsidP="00AF1253">
      <w:pPr>
        <w:rPr>
          <w:vanish/>
        </w:rPr>
      </w:pPr>
      <w:bookmarkStart w:id="3" w:name="PE"/>
      <w:r w:rsidRPr="00336CC7">
        <w:rPr>
          <w:vanish/>
        </w:rPr>
        <w:t>PE782.020</w:t>
      </w:r>
      <w:bookmarkEnd w:id="3"/>
    </w:p>
    <w:p w14:paraId="17D9DE5D" w14:textId="37957D8C" w:rsidR="00AF1253" w:rsidRPr="00336CC7" w:rsidRDefault="00AF1253" w:rsidP="00AF1253">
      <w:pPr>
        <w:pStyle w:val="ATHeading3"/>
      </w:pPr>
      <w:bookmarkStart w:id="4" w:name="Sujet"/>
      <w:r w:rsidRPr="00336CC7">
        <w:t xml:space="preserve">Резолюция на Европейския парламент от </w:t>
      </w:r>
      <w:r w:rsidR="00B07C1D">
        <w:rPr>
          <w:lang w:val="en-GB"/>
        </w:rPr>
        <w:t xml:space="preserve">22 </w:t>
      </w:r>
      <w:r w:rsidR="00B07C1D">
        <w:t>януари</w:t>
      </w:r>
      <w:r w:rsidRPr="00336CC7">
        <w:t xml:space="preserve"> 2026 г. относно осъждането и предстоящото произнасяне на присъдата на Джими Лай в Хонконг</w:t>
      </w:r>
      <w:bookmarkEnd w:id="4"/>
      <w:r w:rsidRPr="00336CC7">
        <w:t xml:space="preserve"> </w:t>
      </w:r>
      <w:bookmarkStart w:id="5" w:name="References"/>
      <w:r w:rsidRPr="00336CC7">
        <w:t>(2026/2573(RSP))</w:t>
      </w:r>
      <w:bookmarkEnd w:id="5"/>
    </w:p>
    <w:p w14:paraId="491047E0" w14:textId="77777777" w:rsidR="00E13F7E" w:rsidRPr="00336CC7" w:rsidRDefault="00E13F7E" w:rsidP="00E13F7E">
      <w:pPr>
        <w:pStyle w:val="EPComma"/>
      </w:pPr>
      <w:bookmarkStart w:id="6" w:name="TextBodyBegin"/>
      <w:bookmarkEnd w:id="6"/>
      <w:r w:rsidRPr="00336CC7">
        <w:rPr>
          <w:i/>
          <w:iCs/>
        </w:rPr>
        <w:t>Европейският парламент</w:t>
      </w:r>
      <w:r w:rsidRPr="00336CC7">
        <w:t>,</w:t>
      </w:r>
    </w:p>
    <w:p w14:paraId="10A23672" w14:textId="77777777" w:rsidR="00E13F7E" w:rsidRPr="00336CC7" w:rsidRDefault="00E13F7E" w:rsidP="00E13F7E">
      <w:pPr>
        <w:pStyle w:val="NormalHanging12a"/>
      </w:pPr>
      <w:r w:rsidRPr="00336CC7">
        <w:t>–</w:t>
      </w:r>
      <w:r w:rsidRPr="00336CC7">
        <w:tab/>
        <w:t>като взе предвид своите предишни резолюции относно Хонконг и Китай,</w:t>
      </w:r>
    </w:p>
    <w:p w14:paraId="3A0F6445" w14:textId="77777777" w:rsidR="00E13F7E" w:rsidRPr="00336CC7" w:rsidRDefault="00E13F7E" w:rsidP="00E13F7E">
      <w:pPr>
        <w:pStyle w:val="NormalHanging12a"/>
      </w:pPr>
      <w:r w:rsidRPr="00336CC7">
        <w:t>–</w:t>
      </w:r>
      <w:r w:rsidRPr="00336CC7">
        <w:tab/>
        <w:t>като взе предвид член 150, параграф 5 и член 136, параграф 4 от своя Правилник за дейността,</w:t>
      </w:r>
    </w:p>
    <w:p w14:paraId="7B866F06" w14:textId="77777777" w:rsidR="00E13F7E" w:rsidRPr="00336CC7" w:rsidRDefault="00E13F7E" w:rsidP="00E13F7E">
      <w:pPr>
        <w:pStyle w:val="NormalHanging12a"/>
        <w:rPr>
          <w:rFonts w:eastAsiaTheme="minorHAnsi"/>
        </w:rPr>
      </w:pPr>
      <w:r w:rsidRPr="00336CC7">
        <w:t>А.</w:t>
      </w:r>
      <w:r w:rsidRPr="00336CC7">
        <w:tab/>
        <w:t xml:space="preserve">като има предвид, че на 15 декември 2025 г. Върховният съд на Хонконг осъди британския гражданин и </w:t>
      </w:r>
      <w:proofErr w:type="spellStart"/>
      <w:r w:rsidRPr="00336CC7">
        <w:t>продемократичен</w:t>
      </w:r>
      <w:proofErr w:type="spellEnd"/>
      <w:r w:rsidRPr="00336CC7">
        <w:t xml:space="preserve"> активист Джими Лай за тайни съглашения с чуждестранни сили съгласно Закона за националната сигурност (ЗНС) и противодържавна дейност съгласно наредба от колониалната епоха относно престъпленията; като има предвид, че сега той е изправен пред предстоящо произнасяне на присъда, която би могла да доведе до доживотен затвор;</w:t>
      </w:r>
    </w:p>
    <w:p w14:paraId="6F5E2FB7" w14:textId="77777777" w:rsidR="00E13F7E" w:rsidRPr="00336CC7" w:rsidRDefault="00E13F7E" w:rsidP="00E13F7E">
      <w:pPr>
        <w:pStyle w:val="NormalHanging12a"/>
        <w:rPr>
          <w:rFonts w:eastAsiaTheme="minorHAnsi"/>
          <w:bCs/>
        </w:rPr>
      </w:pPr>
      <w:r w:rsidRPr="00336CC7">
        <w:t>Б.</w:t>
      </w:r>
      <w:r w:rsidRPr="00336CC7">
        <w:tab/>
        <w:t>като има предвид, че Лай е задържан от декември 2020 г. по множество политически мотивирани обвинения; като има предвид, че той е прекарал повече от 1 800 дни при строг тъмничен режим;</w:t>
      </w:r>
    </w:p>
    <w:p w14:paraId="0B59671C" w14:textId="77777777" w:rsidR="00E13F7E" w:rsidRPr="00336CC7" w:rsidRDefault="00E13F7E" w:rsidP="00E13F7E">
      <w:pPr>
        <w:pStyle w:val="NormalHanging12a"/>
        <w:rPr>
          <w:rFonts w:eastAsiaTheme="minorHAnsi"/>
        </w:rPr>
      </w:pPr>
      <w:r w:rsidRPr="00336CC7">
        <w:t>В.</w:t>
      </w:r>
      <w:r w:rsidRPr="00336CC7">
        <w:tab/>
        <w:t>като има предвид, че присъдата на Лай представлява по-нататъшна ескалация на унищожаването на свободата на изразяване на мнение, свободата на медиите и независимостта на съдебната власт в Хонконг след налагането на Закона за националната сигурност през 2020 г. и Наредбата за гарантиране на националната сигурност през 2024 г.;</w:t>
      </w:r>
    </w:p>
    <w:p w14:paraId="7FD558BC" w14:textId="77777777" w:rsidR="00E13F7E" w:rsidRPr="00336CC7" w:rsidRDefault="00E13F7E" w:rsidP="00E13F7E">
      <w:pPr>
        <w:pStyle w:val="NormalHanging12a"/>
        <w:rPr>
          <w:rFonts w:eastAsiaTheme="minorHAnsi"/>
        </w:rPr>
      </w:pPr>
      <w:r w:rsidRPr="00336CC7">
        <w:t>Г.</w:t>
      </w:r>
      <w:r w:rsidRPr="00336CC7">
        <w:tab/>
        <w:t xml:space="preserve">като има предвид, че с налагането на Закона за националната сигурност и Наредбата за гарантиране на националната сигурност Китай наруши международните си правни задължения, които гарантираха специален статут на Хонконг до 2047 г. съгласно Китайско-британската съвместна декларация и Международния пакт за граждански и политически права, който продължава да се </w:t>
      </w:r>
      <w:r w:rsidRPr="00336CC7">
        <w:lastRenderedPageBreak/>
        <w:t>прилага за Хонконг;</w:t>
      </w:r>
    </w:p>
    <w:p w14:paraId="36BA3403" w14:textId="77777777" w:rsidR="00E13F7E" w:rsidRPr="00336CC7" w:rsidRDefault="00E13F7E" w:rsidP="00E13F7E">
      <w:pPr>
        <w:pStyle w:val="NormalHanging12a"/>
        <w:rPr>
          <w:rFonts w:eastAsiaTheme="minorHAnsi"/>
        </w:rPr>
      </w:pPr>
      <w:r w:rsidRPr="00336CC7">
        <w:t>Д.</w:t>
      </w:r>
      <w:r w:rsidRPr="00336CC7">
        <w:tab/>
        <w:t>като има предвид, че 78-годишният Лай е изправен пред продължително лишаване от свобода или доживотен затвор, въпреки че страда от диабет и понастоящем е държан при животозастрашаващи условия;</w:t>
      </w:r>
    </w:p>
    <w:p w14:paraId="206A198E" w14:textId="77777777" w:rsidR="00E13F7E" w:rsidRPr="00336CC7" w:rsidRDefault="00E13F7E" w:rsidP="00E13F7E">
      <w:pPr>
        <w:pStyle w:val="NormalHanging12a"/>
        <w:rPr>
          <w:rFonts w:eastAsiaTheme="minorHAnsi"/>
        </w:rPr>
      </w:pPr>
      <w:r w:rsidRPr="00336CC7">
        <w:t>1.</w:t>
      </w:r>
      <w:r w:rsidRPr="00336CC7">
        <w:tab/>
        <w:t>осъжда най-категорично осъждането на Джими Лай и изразява дълбока загриженост във връзка с предстоящата му присъда; настоятелно призовава органите на Хонконг незабавно и безусловно да освободят Лай и всички други лица, задържани заради упражняването на техните свободи, включително религиозни и демократични права, да оттеглят всички обвинения срещу тях и да гарантират техните основни права; настоятелно призовава органите на Хонконг да предоставят на Лай и на други политически затворници в нужда незабавен достъп до специализирани медицински грижи;</w:t>
      </w:r>
    </w:p>
    <w:p w14:paraId="2163147C" w14:textId="77777777" w:rsidR="00E13F7E" w:rsidRPr="00336CC7" w:rsidRDefault="00E13F7E" w:rsidP="00E13F7E">
      <w:pPr>
        <w:pStyle w:val="NormalHanging12a"/>
        <w:rPr>
          <w:rFonts w:eastAsiaTheme="minorHAnsi"/>
        </w:rPr>
      </w:pPr>
      <w:r w:rsidRPr="00336CC7">
        <w:t>2.</w:t>
      </w:r>
      <w:r w:rsidRPr="00336CC7">
        <w:tab/>
        <w:t>подчертава, че произволното наказателно преследване на Лай е пример за системното използване на законите за държавната сигурност с цел премахване на независимите медии, свободата на словото и политическата опозиция в Хонконг;</w:t>
      </w:r>
    </w:p>
    <w:p w14:paraId="71159FDA" w14:textId="77777777" w:rsidR="00E13F7E" w:rsidRPr="00336CC7" w:rsidRDefault="00E13F7E" w:rsidP="00E13F7E">
      <w:pPr>
        <w:pStyle w:val="NormalHanging12a"/>
        <w:rPr>
          <w:rFonts w:eastAsiaTheme="minorHAnsi"/>
        </w:rPr>
      </w:pPr>
      <w:bookmarkStart w:id="7" w:name="_Hlk219303975"/>
      <w:r w:rsidRPr="00336CC7">
        <w:t>3.</w:t>
      </w:r>
      <w:r w:rsidRPr="00336CC7">
        <w:tab/>
        <w:t>отново осъжда категорично Закона за националната сигурност и Наредбата за гарантиране на националната сигурност в Хонконг и техните транснационални последици; призовава за отмяна на Закона за националната сигурност и на Наредбата за гарантиране на националната сигурност</w:t>
      </w:r>
      <w:bookmarkEnd w:id="7"/>
      <w:r w:rsidRPr="00336CC7">
        <w:t>;</w:t>
      </w:r>
    </w:p>
    <w:p w14:paraId="65A260FC" w14:textId="77777777" w:rsidR="00E13F7E" w:rsidRPr="00336CC7" w:rsidRDefault="00E13F7E" w:rsidP="00E13F7E">
      <w:pPr>
        <w:pStyle w:val="NormalHanging12a"/>
        <w:rPr>
          <w:rFonts w:eastAsiaTheme="minorHAnsi"/>
        </w:rPr>
      </w:pPr>
      <w:r w:rsidRPr="00336CC7">
        <w:t>4.</w:t>
      </w:r>
      <w:r w:rsidRPr="00336CC7">
        <w:tab/>
        <w:t>осъжда нарастващата транснационална репресия от страна на китайските и хонконгските органи срещу журналисти, активисти и диаспората, включително в ЕС; отново призовава държавите членки да спрат действието на договорите за екстрадиция с Китай и Хонконг и да предоставят ефективна защита на лицата, изложени на риск от политическо преследване; призовава Комисията да предприеме стъпки към временно лишаване на Хонконг от статута му в рамките на Световната търговска организация;</w:t>
      </w:r>
    </w:p>
    <w:p w14:paraId="216F87E1" w14:textId="77777777" w:rsidR="00E13F7E" w:rsidRPr="00336CC7" w:rsidRDefault="00E13F7E" w:rsidP="00E13F7E">
      <w:pPr>
        <w:pStyle w:val="NormalHanging12a"/>
        <w:rPr>
          <w:rFonts w:eastAsiaTheme="minorHAnsi"/>
        </w:rPr>
      </w:pPr>
      <w:r w:rsidRPr="00336CC7">
        <w:t>5.</w:t>
      </w:r>
      <w:r w:rsidRPr="00336CC7">
        <w:tab/>
        <w:t>счита, че доживотното лишаване от свобода на Лай би било неприемливо и ще има тежки последици за отношенията между ЕС и Китай;</w:t>
      </w:r>
    </w:p>
    <w:p w14:paraId="4EBC7E88" w14:textId="77777777" w:rsidR="00E13F7E" w:rsidRPr="00336CC7" w:rsidRDefault="00E13F7E" w:rsidP="00E13F7E">
      <w:pPr>
        <w:pStyle w:val="NormalHanging12a"/>
        <w:rPr>
          <w:rFonts w:eastAsiaTheme="minorHAnsi"/>
        </w:rPr>
      </w:pPr>
      <w:r w:rsidRPr="00336CC7">
        <w:t>6.</w:t>
      </w:r>
      <w:r w:rsidRPr="00336CC7">
        <w:tab/>
        <w:t>настоятелно призовава Съвета да преразгледа заключенията си от 2020 г. относно Хонконг и да приеме санкции съгласно глобалния режим на ЕС за санкции в областта на правата на човека срещу ръководителя на администрацията Джон Ли и всички длъжностни лица, отговорни за потъпкването на свободите;</w:t>
      </w:r>
    </w:p>
    <w:p w14:paraId="304EFF4C" w14:textId="77777777" w:rsidR="00E13F7E" w:rsidRPr="00336CC7" w:rsidRDefault="00E13F7E" w:rsidP="00E13F7E">
      <w:pPr>
        <w:pStyle w:val="NormalHanging12a"/>
        <w:rPr>
          <w:rFonts w:eastAsiaTheme="minorHAnsi"/>
        </w:rPr>
      </w:pPr>
      <w:r w:rsidRPr="00336CC7">
        <w:t>7.</w:t>
      </w:r>
      <w:r w:rsidRPr="00336CC7">
        <w:tab/>
        <w:t>призовава делегацията на ЕС да засили дипломатическата си ангажираност и мониторинга по отношение на положението на Лай и свързаните с него случаи;</w:t>
      </w:r>
    </w:p>
    <w:p w14:paraId="61A4E2EB" w14:textId="69F68CD8" w:rsidR="00336CC7" w:rsidRPr="00336CC7" w:rsidRDefault="00E13F7E" w:rsidP="00336CC7">
      <w:pPr>
        <w:pStyle w:val="NormalHanging12a"/>
      </w:pPr>
      <w:r w:rsidRPr="00336CC7">
        <w:t>8.</w:t>
      </w:r>
      <w:r w:rsidRPr="00336CC7">
        <w:tab/>
        <w:t>възлага на своя председател да предаде настоящата резолюция съответно на Комисията и на Съвета, както и на Китайската народна република и Специалния административен район Хонконг.</w:t>
      </w:r>
    </w:p>
    <w:p w14:paraId="6EF8CF3C" w14:textId="4CB8C408" w:rsidR="00E365E1" w:rsidRPr="00336CC7" w:rsidRDefault="00E365E1" w:rsidP="00AF1253"/>
    <w:sectPr w:rsidR="00E365E1" w:rsidRPr="00336CC7" w:rsidSect="00336C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5104D" w14:textId="77777777" w:rsidR="00AF1253" w:rsidRPr="00336CC7" w:rsidRDefault="00AF1253">
      <w:r w:rsidRPr="00336CC7">
        <w:separator/>
      </w:r>
    </w:p>
  </w:endnote>
  <w:endnote w:type="continuationSeparator" w:id="0">
    <w:p w14:paraId="794EE482" w14:textId="77777777" w:rsidR="00AF1253" w:rsidRPr="00336CC7" w:rsidRDefault="00AF1253">
      <w:r w:rsidRPr="00336C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DE6AF" w14:textId="77777777" w:rsidR="00064002" w:rsidRPr="00336C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628F7" w14:textId="77777777" w:rsidR="00064002" w:rsidRPr="00336C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9D43D" w14:textId="77777777" w:rsidR="00064002" w:rsidRPr="00336C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6C301" w14:textId="77777777" w:rsidR="00AF1253" w:rsidRPr="00336CC7" w:rsidRDefault="00AF1253">
      <w:r w:rsidRPr="00336CC7">
        <w:separator/>
      </w:r>
    </w:p>
  </w:footnote>
  <w:footnote w:type="continuationSeparator" w:id="0">
    <w:p w14:paraId="17899E91" w14:textId="77777777" w:rsidR="00AF1253" w:rsidRPr="00336CC7" w:rsidRDefault="00AF1253">
      <w:r w:rsidRPr="00336C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09E3" w14:textId="77777777" w:rsidR="00064002" w:rsidRPr="00336C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3C811" w14:textId="77777777" w:rsidR="00064002" w:rsidRPr="00336C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48199" w14:textId="77777777" w:rsidR="00064002" w:rsidRPr="00336C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9573717">
    <w:abstractNumId w:val="9"/>
  </w:num>
  <w:num w:numId="2" w16cid:durableId="1239246870">
    <w:abstractNumId w:val="9"/>
  </w:num>
  <w:num w:numId="3" w16cid:durableId="194081134">
    <w:abstractNumId w:val="7"/>
  </w:num>
  <w:num w:numId="4" w16cid:durableId="1220749915">
    <w:abstractNumId w:val="7"/>
  </w:num>
  <w:num w:numId="5" w16cid:durableId="808013276">
    <w:abstractNumId w:val="6"/>
  </w:num>
  <w:num w:numId="6" w16cid:durableId="2127968301">
    <w:abstractNumId w:val="6"/>
  </w:num>
  <w:num w:numId="7" w16cid:durableId="1579050274">
    <w:abstractNumId w:val="5"/>
  </w:num>
  <w:num w:numId="8" w16cid:durableId="1354844104">
    <w:abstractNumId w:val="5"/>
  </w:num>
  <w:num w:numId="9" w16cid:durableId="1184444468">
    <w:abstractNumId w:val="4"/>
  </w:num>
  <w:num w:numId="10" w16cid:durableId="1457601776">
    <w:abstractNumId w:val="4"/>
  </w:num>
  <w:num w:numId="11" w16cid:durableId="576551134">
    <w:abstractNumId w:val="8"/>
  </w:num>
  <w:num w:numId="12" w16cid:durableId="1534271146">
    <w:abstractNumId w:val="8"/>
  </w:num>
  <w:num w:numId="13" w16cid:durableId="483014551">
    <w:abstractNumId w:val="3"/>
  </w:num>
  <w:num w:numId="14" w16cid:durableId="1946693654">
    <w:abstractNumId w:val="3"/>
  </w:num>
  <w:num w:numId="15" w16cid:durableId="721829693">
    <w:abstractNumId w:val="2"/>
  </w:num>
  <w:num w:numId="16" w16cid:durableId="912861223">
    <w:abstractNumId w:val="2"/>
  </w:num>
  <w:num w:numId="17" w16cid:durableId="2026664118">
    <w:abstractNumId w:val="1"/>
  </w:num>
  <w:num w:numId="18" w16cid:durableId="505903351">
    <w:abstractNumId w:val="1"/>
  </w:num>
  <w:num w:numId="19" w16cid:durableId="1443453522">
    <w:abstractNumId w:val="0"/>
  </w:num>
  <w:num w:numId="20" w16cid:durableId="202254730">
    <w:abstractNumId w:val="0"/>
  </w:num>
  <w:num w:numId="21" w16cid:durableId="17439059">
    <w:abstractNumId w:val="9"/>
  </w:num>
  <w:num w:numId="22" w16cid:durableId="1956978489">
    <w:abstractNumId w:val="7"/>
  </w:num>
  <w:num w:numId="23" w16cid:durableId="1100026826">
    <w:abstractNumId w:val="6"/>
  </w:num>
  <w:num w:numId="24" w16cid:durableId="366107636">
    <w:abstractNumId w:val="5"/>
  </w:num>
  <w:num w:numId="25" w16cid:durableId="609513664">
    <w:abstractNumId w:val="4"/>
  </w:num>
  <w:num w:numId="26" w16cid:durableId="1012561839">
    <w:abstractNumId w:val="8"/>
  </w:num>
  <w:num w:numId="27" w16cid:durableId="1976909195">
    <w:abstractNumId w:val="3"/>
  </w:num>
  <w:num w:numId="28" w16cid:durableId="1124234092">
    <w:abstractNumId w:val="2"/>
  </w:num>
  <w:num w:numId="29" w16cid:durableId="1978290898">
    <w:abstractNumId w:val="1"/>
  </w:num>
  <w:num w:numId="30" w16cid:durableId="1654943377">
    <w:abstractNumId w:val="0"/>
  </w:num>
  <w:num w:numId="31" w16cid:durableId="374160046">
    <w:abstractNumId w:val="9"/>
  </w:num>
  <w:num w:numId="32" w16cid:durableId="578373414">
    <w:abstractNumId w:val="7"/>
  </w:num>
  <w:num w:numId="33" w16cid:durableId="246113401">
    <w:abstractNumId w:val="6"/>
  </w:num>
  <w:num w:numId="34" w16cid:durableId="50738536">
    <w:abstractNumId w:val="5"/>
  </w:num>
  <w:num w:numId="35" w16cid:durableId="703025027">
    <w:abstractNumId w:val="4"/>
  </w:num>
  <w:num w:numId="36" w16cid:durableId="696932941">
    <w:abstractNumId w:val="8"/>
  </w:num>
  <w:num w:numId="37" w16cid:durableId="1776050506">
    <w:abstractNumId w:val="3"/>
  </w:num>
  <w:num w:numId="38" w16cid:durableId="782844980">
    <w:abstractNumId w:val="2"/>
  </w:num>
  <w:num w:numId="39" w16cid:durableId="1667126842">
    <w:abstractNumId w:val="1"/>
  </w:num>
  <w:num w:numId="40" w16cid:durableId="620459036">
    <w:abstractNumId w:val="0"/>
  </w:num>
  <w:num w:numId="41" w16cid:durableId="1208251507">
    <w:abstractNumId w:val="10"/>
  </w:num>
  <w:num w:numId="42" w16cid:durableId="70395906">
    <w:abstractNumId w:val="10"/>
  </w:num>
  <w:num w:numId="43" w16cid:durableId="1311441536">
    <w:abstractNumId w:val="10"/>
  </w:num>
  <w:num w:numId="44" w16cid:durableId="1030689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8, 0082, 0084, 0085 and 0086/2026"/>
    <w:docVar w:name="dvlangue" w:val="BG"/>
    <w:docVar w:name="dvnumam" w:val="0"/>
    <w:docVar w:name="dvpe" w:val="782.020"/>
    <w:docVar w:name="dvtitre" w:val="Резолюция на Европейския парламент от ... 2026 г. относно осъждането и предстоящото произнасяне на присъдата на Джими Лай в Хонконг(2026/2573(RSP))"/>
  </w:docVars>
  <w:rsids>
    <w:rsidRoot w:val="00AF1253"/>
    <w:rsid w:val="00002272"/>
    <w:rsid w:val="00013CF2"/>
    <w:rsid w:val="00013F4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6CC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0B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253"/>
    <w:rsid w:val="00AF3B82"/>
    <w:rsid w:val="00B07C1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3F7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6744D"/>
  <w15:chartTrackingRefBased/>
  <w15:docId w15:val="{23AE8C5A-8AB6-49F4-A460-DAE38998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13F7E"/>
    <w:pPr>
      <w:spacing w:after="240"/>
      <w:ind w:left="567" w:hanging="567"/>
    </w:pPr>
  </w:style>
  <w:style w:type="paragraph" w:customStyle="1" w:styleId="EPComma">
    <w:name w:val="EPComma"/>
    <w:basedOn w:val="Normal"/>
    <w:rsid w:val="00E13F7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13F7E"/>
    <w:rPr>
      <w:sz w:val="24"/>
      <w:lang w:val="bg-BG"/>
    </w:rPr>
  </w:style>
  <w:style w:type="paragraph" w:styleId="Revision">
    <w:name w:val="Revision"/>
    <w:hidden/>
    <w:uiPriority w:val="99"/>
    <w:semiHidden/>
    <w:rsid w:val="00B07C1D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2026-01-22T11:29:00Z</dcterms:created>
  <dcterms:modified xsi:type="dcterms:W3CDTF">2026-01-22T11:29:00Z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B10-0068, 0082, 0084, 0085 and 0086/2026</vt:lpwstr>
  </property>
  <property fmtid="{D5CDD505-2E9C-101B-9397-08002B2CF9AE}" pid="4" name="&lt;Type&gt;">
    <vt:lpwstr>RR</vt:lpwstr>
  </property>
</Properties>
</file>