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7428" w14:paraId="741C9D12" w14:textId="77777777" w:rsidTr="0010095E">
        <w:trPr>
          <w:trHeight w:hRule="exact" w:val="1418"/>
        </w:trPr>
        <w:tc>
          <w:tcPr>
            <w:tcW w:w="6804" w:type="dxa"/>
            <w:shd w:val="clear" w:color="auto" w:fill="auto"/>
            <w:vAlign w:val="center"/>
          </w:tcPr>
          <w:p w14:paraId="5B0283A7" w14:textId="77777777" w:rsidR="00751A4A" w:rsidRPr="006C7428" w:rsidRDefault="0090179E" w:rsidP="0010095E">
            <w:pPr>
              <w:pStyle w:val="EPName"/>
            </w:pPr>
            <w:r w:rsidRPr="006C7428">
              <w:t>Euroopa Parlament</w:t>
            </w:r>
          </w:p>
          <w:p w14:paraId="0A8181B3" w14:textId="77777777" w:rsidR="00751A4A" w:rsidRPr="006C7428" w:rsidRDefault="005F1B17" w:rsidP="005F1B17">
            <w:pPr>
              <w:pStyle w:val="EPTerm"/>
              <w:rPr>
                <w:rStyle w:val="HideTWBExt"/>
                <w:noProof w:val="0"/>
                <w:vanish w:val="0"/>
                <w:color w:val="auto"/>
              </w:rPr>
            </w:pPr>
            <w:r w:rsidRPr="006C7428">
              <w:t>2024</w:t>
            </w:r>
            <w:r w:rsidR="00817416" w:rsidRPr="006C7428">
              <w:t>-202</w:t>
            </w:r>
            <w:r w:rsidRPr="006C7428">
              <w:t>9</w:t>
            </w:r>
          </w:p>
        </w:tc>
        <w:tc>
          <w:tcPr>
            <w:tcW w:w="2268" w:type="dxa"/>
            <w:shd w:val="clear" w:color="auto" w:fill="auto"/>
          </w:tcPr>
          <w:p w14:paraId="25597650" w14:textId="77777777" w:rsidR="00751A4A" w:rsidRPr="006C7428" w:rsidRDefault="00187494" w:rsidP="0010095E">
            <w:pPr>
              <w:pStyle w:val="EPLogo"/>
            </w:pPr>
            <w:r w:rsidRPr="006C7428">
              <w:rPr>
                <w:noProof/>
                <w:lang w:eastAsia="ja-JP"/>
              </w:rPr>
              <w:drawing>
                <wp:inline distT="0" distB="0" distL="0" distR="0" wp14:anchorId="5AC7E95A" wp14:editId="425018C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C2BCB8" w14:textId="77777777" w:rsidR="00D058B8" w:rsidRPr="006C7428" w:rsidRDefault="00D058B8" w:rsidP="004C5D52">
      <w:pPr>
        <w:pStyle w:val="LineTop"/>
      </w:pPr>
    </w:p>
    <w:p w14:paraId="31CE9804" w14:textId="77777777" w:rsidR="00680577" w:rsidRPr="006C7428" w:rsidRDefault="0090179E" w:rsidP="00680577">
      <w:pPr>
        <w:pStyle w:val="EPBodyTA1"/>
      </w:pPr>
      <w:r w:rsidRPr="006C7428">
        <w:t>VASTUVÕETUD TEKSTID</w:t>
      </w:r>
    </w:p>
    <w:p w14:paraId="5DAA9BA1" w14:textId="77777777" w:rsidR="00D058B8" w:rsidRPr="006C7428" w:rsidRDefault="00D058B8" w:rsidP="00D058B8">
      <w:pPr>
        <w:pStyle w:val="LineBottom"/>
      </w:pPr>
    </w:p>
    <w:p w14:paraId="752168F2" w14:textId="56AF2E28" w:rsidR="0090179E" w:rsidRPr="006C7428" w:rsidRDefault="0090179E" w:rsidP="0090179E">
      <w:pPr>
        <w:pStyle w:val="ATHeading1"/>
      </w:pPr>
      <w:bookmarkStart w:id="0" w:name="TANumber"/>
      <w:r w:rsidRPr="006C7428">
        <w:t>P10_TA(2026)00</w:t>
      </w:r>
      <w:r w:rsidR="00F21026">
        <w:t>18</w:t>
      </w:r>
      <w:bookmarkEnd w:id="0"/>
    </w:p>
    <w:p w14:paraId="1DC3F69D" w14:textId="77777777" w:rsidR="0090179E" w:rsidRPr="006C7428" w:rsidRDefault="0090179E" w:rsidP="0090179E">
      <w:pPr>
        <w:pStyle w:val="ATHeading2"/>
      </w:pPr>
      <w:bookmarkStart w:id="1" w:name="title"/>
      <w:proofErr w:type="spellStart"/>
      <w:r w:rsidRPr="006C7428">
        <w:t>Jimmy</w:t>
      </w:r>
      <w:proofErr w:type="spellEnd"/>
      <w:r w:rsidRPr="006C7428">
        <w:t xml:space="preserve"> Lai süüdimõistmine ja peatne karistuse määramine Hongkongis</w:t>
      </w:r>
    </w:p>
    <w:p w14:paraId="01D8B1B1" w14:textId="59484FEA" w:rsidR="0090179E" w:rsidRPr="006C7428" w:rsidRDefault="0090179E" w:rsidP="0090179E">
      <w:pPr>
        <w:rPr>
          <w:i/>
          <w:vanish/>
        </w:rPr>
      </w:pPr>
      <w:r w:rsidRPr="006C7428">
        <w:rPr>
          <w:i/>
        </w:rPr>
        <w:fldChar w:fldCharType="begin"/>
      </w:r>
      <w:r w:rsidRPr="006C7428">
        <w:rPr>
          <w:i/>
        </w:rPr>
        <w:instrText xml:space="preserve"> TC"(</w:instrText>
      </w:r>
      <w:bookmarkStart w:id="2" w:name="DocNumber"/>
      <w:r w:rsidRPr="006C7428">
        <w:rPr>
          <w:i/>
        </w:rPr>
        <w:instrText>B10-0068</w:instrText>
      </w:r>
      <w:r w:rsidR="00710881">
        <w:rPr>
          <w:i/>
        </w:rPr>
        <w:instrText>, 0082, 0084, 0085 ja 0086</w:instrText>
      </w:r>
      <w:r w:rsidR="00710881" w:rsidRPr="00A96F8C">
        <w:rPr>
          <w:i/>
        </w:rPr>
        <w:instrText>/</w:instrText>
      </w:r>
      <w:r w:rsidRPr="006C7428">
        <w:rPr>
          <w:i/>
        </w:rPr>
        <w:instrText>/2026</w:instrText>
      </w:r>
      <w:bookmarkEnd w:id="2"/>
      <w:r w:rsidRPr="006C7428">
        <w:rPr>
          <w:i/>
        </w:rPr>
        <w:instrText xml:space="preserve">)"\l3 \n&gt; \* MERGEFORMAT </w:instrText>
      </w:r>
      <w:r w:rsidRPr="006C7428">
        <w:rPr>
          <w:i/>
        </w:rPr>
        <w:fldChar w:fldCharType="end"/>
      </w:r>
    </w:p>
    <w:p w14:paraId="71257FCE" w14:textId="77777777" w:rsidR="0090179E" w:rsidRPr="006C7428" w:rsidRDefault="0090179E" w:rsidP="0090179E">
      <w:pPr>
        <w:rPr>
          <w:vanish/>
        </w:rPr>
      </w:pPr>
      <w:bookmarkStart w:id="3" w:name="PE"/>
      <w:r w:rsidRPr="006C7428">
        <w:rPr>
          <w:vanish/>
        </w:rPr>
        <w:t>PE782.020</w:t>
      </w:r>
      <w:bookmarkEnd w:id="3"/>
    </w:p>
    <w:p w14:paraId="46A4FDFF" w14:textId="4E3F924C" w:rsidR="0090179E" w:rsidRPr="006C7428" w:rsidRDefault="0090179E" w:rsidP="0090179E">
      <w:pPr>
        <w:pStyle w:val="ATHeading3"/>
      </w:pPr>
      <w:bookmarkStart w:id="4" w:name="Sujet"/>
      <w:r w:rsidRPr="006C7428">
        <w:t xml:space="preserve">Euroopa Parlamendi </w:t>
      </w:r>
      <w:r w:rsidR="00577DF4">
        <w:t>22. jaanuari</w:t>
      </w:r>
      <w:r w:rsidR="00577DF4" w:rsidRPr="006C7428">
        <w:t xml:space="preserve"> </w:t>
      </w:r>
      <w:r w:rsidRPr="006C7428">
        <w:t xml:space="preserve">2026. aasta resolutsioon </w:t>
      </w:r>
      <w:proofErr w:type="spellStart"/>
      <w:r w:rsidRPr="006C7428">
        <w:t>Jimmy</w:t>
      </w:r>
      <w:proofErr w:type="spellEnd"/>
      <w:r w:rsidRPr="006C7428">
        <w:t xml:space="preserve"> Lai süüdimõistmise ja talle peatse karistuse määramise kohta Hongkongis</w:t>
      </w:r>
      <w:bookmarkEnd w:id="4"/>
      <w:r w:rsidRPr="006C7428">
        <w:t xml:space="preserve"> </w:t>
      </w:r>
      <w:bookmarkStart w:id="5" w:name="References"/>
      <w:r w:rsidRPr="006C7428">
        <w:t>(2026/2573(RSP))</w:t>
      </w:r>
      <w:bookmarkEnd w:id="5"/>
    </w:p>
    <w:p w14:paraId="4F83420B" w14:textId="77777777" w:rsidR="00F70C31" w:rsidRPr="006C7428" w:rsidRDefault="00F70C31" w:rsidP="00F70C31">
      <w:pPr>
        <w:pStyle w:val="EPComma"/>
      </w:pPr>
      <w:bookmarkStart w:id="6" w:name="TextBodyBegin"/>
      <w:bookmarkEnd w:id="1"/>
      <w:bookmarkEnd w:id="6"/>
      <w:r w:rsidRPr="006C7428">
        <w:rPr>
          <w:i/>
        </w:rPr>
        <w:t>Euroopa Parlament</w:t>
      </w:r>
      <w:r w:rsidRPr="006C7428">
        <w:t>,</w:t>
      </w:r>
    </w:p>
    <w:p w14:paraId="79896D05" w14:textId="77777777" w:rsidR="00F70C31" w:rsidRPr="006C7428" w:rsidRDefault="00F70C31" w:rsidP="00F70C31">
      <w:pPr>
        <w:pStyle w:val="NormalHanging12a"/>
      </w:pPr>
      <w:r w:rsidRPr="006C7428">
        <w:t>–</w:t>
      </w:r>
      <w:r w:rsidRPr="006C7428">
        <w:tab/>
        <w:t>võttes arvesse oma varasemaid resolutsioone Hongkongi ja Hiina kohta,</w:t>
      </w:r>
    </w:p>
    <w:p w14:paraId="28284E88" w14:textId="77777777" w:rsidR="00F70C31" w:rsidRPr="006C7428" w:rsidRDefault="00F70C31" w:rsidP="00F70C31">
      <w:pPr>
        <w:pStyle w:val="NormalHanging12a"/>
      </w:pPr>
      <w:r w:rsidRPr="006C7428">
        <w:t>–</w:t>
      </w:r>
      <w:r w:rsidRPr="006C7428">
        <w:tab/>
        <w:t>võttes arvesse kodukorra artikli 150 lõiget 5 ja artikli 136 lõiget 4,</w:t>
      </w:r>
    </w:p>
    <w:p w14:paraId="2D5978AC" w14:textId="77777777" w:rsidR="00F70C31" w:rsidRPr="006C7428" w:rsidRDefault="00F70C31" w:rsidP="00F70C31">
      <w:pPr>
        <w:pStyle w:val="NormalHanging12a"/>
        <w:rPr>
          <w:rFonts w:eastAsiaTheme="minorHAnsi"/>
        </w:rPr>
      </w:pPr>
      <w:r w:rsidRPr="006C7428">
        <w:t>A.</w:t>
      </w:r>
      <w:r w:rsidRPr="006C7428">
        <w:tab/>
        <w:t xml:space="preserve">arvestades, et 15. detsembril 2025 mõistis Hongkongi kõrge kohus Ühendkuningriigi kodaniku ja demokraatiameelse aktivisti </w:t>
      </w:r>
      <w:proofErr w:type="spellStart"/>
      <w:r w:rsidRPr="006C7428">
        <w:t>Jimmy</w:t>
      </w:r>
      <w:proofErr w:type="spellEnd"/>
      <w:r w:rsidRPr="006C7428">
        <w:t xml:space="preserve"> Lai süüdi kokkumängus </w:t>
      </w:r>
      <w:proofErr w:type="spellStart"/>
      <w:r w:rsidRPr="006C7428">
        <w:t>välisjõududega</w:t>
      </w:r>
      <w:proofErr w:type="spellEnd"/>
      <w:r w:rsidRPr="006C7428">
        <w:t xml:space="preserve"> riikliku julgeoleku seaduse alusel ja mässule õhutamises koloniaalajastu kuritegude määruse alusel; arvestades, et nüüd ootab teda peatselt karistuse määramine, mis võib tähendada eluaegset vangistust;</w:t>
      </w:r>
    </w:p>
    <w:p w14:paraId="5C7719FA" w14:textId="2B5E5E1C" w:rsidR="00F70C31" w:rsidRPr="006C7428" w:rsidRDefault="00F70C31" w:rsidP="00F70C31">
      <w:pPr>
        <w:pStyle w:val="NormalHanging12a"/>
        <w:rPr>
          <w:rFonts w:eastAsiaTheme="minorHAnsi"/>
          <w:bCs/>
        </w:rPr>
      </w:pPr>
      <w:r w:rsidRPr="006C7428">
        <w:t>B.</w:t>
      </w:r>
      <w:r w:rsidRPr="006C7428">
        <w:tab/>
        <w:t xml:space="preserve">arvestades, et </w:t>
      </w:r>
      <w:proofErr w:type="spellStart"/>
      <w:r w:rsidR="00505699">
        <w:t>Jimmy</w:t>
      </w:r>
      <w:proofErr w:type="spellEnd"/>
      <w:r w:rsidR="00505699">
        <w:t xml:space="preserve"> </w:t>
      </w:r>
      <w:r w:rsidRPr="006C7428">
        <w:t>Laid on alates 2020. aasta detsembrist kinni peetud mitme poliitiliselt motiveeritud süüdistuse alusel; arvestades, et ta on viibinud üle 1800 päeva üksikvangistuses;</w:t>
      </w:r>
    </w:p>
    <w:p w14:paraId="602C6E33" w14:textId="70FF2A91" w:rsidR="00F70C31" w:rsidRPr="006C7428" w:rsidRDefault="00F70C31" w:rsidP="00F70C31">
      <w:pPr>
        <w:pStyle w:val="NormalHanging12a"/>
        <w:rPr>
          <w:rFonts w:eastAsiaTheme="minorHAnsi"/>
        </w:rPr>
      </w:pPr>
      <w:r w:rsidRPr="006C7428">
        <w:t>C.</w:t>
      </w:r>
      <w:r w:rsidRPr="006C7428">
        <w:tab/>
        <w:t xml:space="preserve">arvestades, et </w:t>
      </w:r>
      <w:proofErr w:type="spellStart"/>
      <w:r w:rsidR="00505699">
        <w:t>Jimmy</w:t>
      </w:r>
      <w:proofErr w:type="spellEnd"/>
      <w:r w:rsidR="00505699">
        <w:t xml:space="preserve"> </w:t>
      </w:r>
      <w:r w:rsidRPr="006C7428">
        <w:t>Lai süüdimõistmine tähendab väljendusvabaduse, meediavabaduse ja kohtusüsteemi sõltumatuse õõnestamise edasist eskaleerumist Hongkongis pärast seda, kui 2020. aastal kehtestati riikliku julgeoleku seadus ja 2024. aastal riikliku julgeoleku kaitse määrus;</w:t>
      </w:r>
    </w:p>
    <w:p w14:paraId="238C8753" w14:textId="77777777" w:rsidR="00F70C31" w:rsidRPr="006C7428" w:rsidRDefault="00F70C31" w:rsidP="00F70C31">
      <w:pPr>
        <w:pStyle w:val="NormalHanging12a"/>
        <w:rPr>
          <w:rFonts w:eastAsiaTheme="minorHAnsi"/>
        </w:rPr>
      </w:pPr>
      <w:r w:rsidRPr="006C7428">
        <w:t>D.</w:t>
      </w:r>
      <w:r w:rsidRPr="006C7428">
        <w:tab/>
        <w:t xml:space="preserve">arvestades, et riikliku julgeoleku seaduse ja riikliku julgeoleku kaitse määruse kehtestamisega on Hiina rikkunud oma rahvusvahelisi juriidilisi kohustusi, millega tagati Hongkongi eristaatus kuni 2047. aastani Hiina ja Suurbritannia </w:t>
      </w:r>
      <w:proofErr w:type="spellStart"/>
      <w:r w:rsidRPr="006C7428">
        <w:t>ühisdeklaratsiooni</w:t>
      </w:r>
      <w:proofErr w:type="spellEnd"/>
      <w:r w:rsidRPr="006C7428">
        <w:t xml:space="preserve"> ning kodaniku- ja poliitiliste õiguste rahvusvahelise pakti alusel, mida Hongkongi suhtes jätkuvalt kohaldatakse;</w:t>
      </w:r>
    </w:p>
    <w:p w14:paraId="61304B19" w14:textId="1F92A7F0" w:rsidR="00F70C31" w:rsidRPr="006C7428" w:rsidRDefault="00F70C31" w:rsidP="00F70C31">
      <w:pPr>
        <w:pStyle w:val="NormalHanging12a"/>
        <w:rPr>
          <w:rFonts w:eastAsiaTheme="minorHAnsi"/>
        </w:rPr>
      </w:pPr>
      <w:r w:rsidRPr="006C7428">
        <w:t>E.</w:t>
      </w:r>
      <w:r w:rsidRPr="006C7428">
        <w:tab/>
        <w:t xml:space="preserve">arvestades, et 78-aastast </w:t>
      </w:r>
      <w:proofErr w:type="spellStart"/>
      <w:r w:rsidR="00505699">
        <w:t>Jimmy</w:t>
      </w:r>
      <w:proofErr w:type="spellEnd"/>
      <w:r w:rsidR="00505699">
        <w:t xml:space="preserve"> </w:t>
      </w:r>
      <w:r w:rsidRPr="006C7428">
        <w:t>Laid ähvardab pikk või eluaegne vangistus, kuigi tal on diabeet ja teda hoitakse praegu eluohtlikes tingimustes;</w:t>
      </w:r>
    </w:p>
    <w:p w14:paraId="14BDF705" w14:textId="63359F07" w:rsidR="00F70C31" w:rsidRPr="006C7428" w:rsidRDefault="00F70C31" w:rsidP="00F70C31">
      <w:pPr>
        <w:pStyle w:val="NormalHanging12a"/>
        <w:rPr>
          <w:rFonts w:eastAsiaTheme="minorHAnsi"/>
        </w:rPr>
      </w:pPr>
      <w:r w:rsidRPr="006C7428">
        <w:t>1.</w:t>
      </w:r>
      <w:r w:rsidRPr="006C7428">
        <w:tab/>
        <w:t xml:space="preserve">mõistab kõige karmimalt hukka </w:t>
      </w:r>
      <w:proofErr w:type="spellStart"/>
      <w:r w:rsidRPr="006C7428">
        <w:t>Jimmy</w:t>
      </w:r>
      <w:proofErr w:type="spellEnd"/>
      <w:r w:rsidRPr="006C7428">
        <w:t xml:space="preserve"> Lai süüdimõistmise ja väljendab sügavat muret talle peatse karistuse määramise pärast; nõuab tungivalt, et Hongkongi ametivõimud vabastaksid viivitamata ja tingimusteta </w:t>
      </w:r>
      <w:proofErr w:type="spellStart"/>
      <w:r w:rsidR="00505699">
        <w:t>Jimmy</w:t>
      </w:r>
      <w:proofErr w:type="spellEnd"/>
      <w:r w:rsidR="00505699">
        <w:t xml:space="preserve"> </w:t>
      </w:r>
      <w:r w:rsidRPr="006C7428">
        <w:t xml:space="preserve">Lai ja kõik teised isikud, kes on kinni </w:t>
      </w:r>
      <w:r w:rsidRPr="006C7428">
        <w:lastRenderedPageBreak/>
        <w:t xml:space="preserve">peetud oma vabaduste, sealhulgas usuliste ja demokraatlike õiguste kasutamise eest, loobuksid kõigist nende vastu esitatud süüdistustest ning tagaksid nende põhiõigused; nõuab tungivalt, et Hongkongi ametivõimud tagaksid </w:t>
      </w:r>
      <w:proofErr w:type="spellStart"/>
      <w:r w:rsidR="00505699">
        <w:t>Jimmy</w:t>
      </w:r>
      <w:proofErr w:type="spellEnd"/>
      <w:r w:rsidR="00505699">
        <w:t xml:space="preserve"> </w:t>
      </w:r>
      <w:r w:rsidRPr="006C7428">
        <w:t>Laile ja teistele abivajavatele poliitvangidele viivitamatu juurdepääsu eriarstiabile;</w:t>
      </w:r>
    </w:p>
    <w:p w14:paraId="56BA34BC" w14:textId="4304105F" w:rsidR="00F70C31" w:rsidRPr="006C7428" w:rsidRDefault="00F70C31" w:rsidP="00F70C31">
      <w:pPr>
        <w:pStyle w:val="NormalHanging12a"/>
        <w:rPr>
          <w:rFonts w:eastAsiaTheme="minorHAnsi"/>
        </w:rPr>
      </w:pPr>
      <w:r w:rsidRPr="006C7428">
        <w:t>2.</w:t>
      </w:r>
      <w:r w:rsidRPr="006C7428">
        <w:tab/>
        <w:t xml:space="preserve">rõhutab, et </w:t>
      </w:r>
      <w:proofErr w:type="spellStart"/>
      <w:r w:rsidR="00505699">
        <w:t>Jimmy</w:t>
      </w:r>
      <w:proofErr w:type="spellEnd"/>
      <w:r w:rsidR="00505699">
        <w:t xml:space="preserve"> </w:t>
      </w:r>
      <w:r w:rsidRPr="006C7428">
        <w:t>Laile meelevaldne süüdistuse esitamine on näide riikliku julgeoleku seaduste süstemaatilisest kasutamisest sõltumatu meedia, sõnavabaduse ja poliitilise opositsiooni kõrvaldamiseks Hongkongis;</w:t>
      </w:r>
    </w:p>
    <w:p w14:paraId="4085F9CC" w14:textId="77777777" w:rsidR="00F70C31" w:rsidRPr="006C7428" w:rsidRDefault="00F70C31" w:rsidP="00F70C31">
      <w:pPr>
        <w:pStyle w:val="NormalHanging12a"/>
        <w:rPr>
          <w:rFonts w:eastAsiaTheme="minorHAnsi"/>
        </w:rPr>
      </w:pPr>
      <w:bookmarkStart w:id="7" w:name="_Hlk219303975"/>
      <w:r w:rsidRPr="006C7428">
        <w:t>3.</w:t>
      </w:r>
      <w:r w:rsidRPr="006C7428">
        <w:tab/>
        <w:t>kordab, et mõistab teravalt hukka riikliku julgeoleku seaduse ja riikliku julgeoleku kaitse määruse Hongkongis ning nende piiriülese mõju; nõuab riikliku julgeoleku seaduse ja riikliku julgeoleku kaitse määruse kehtetuks tunnistamist</w:t>
      </w:r>
      <w:bookmarkEnd w:id="7"/>
      <w:r w:rsidRPr="006C7428">
        <w:t>;</w:t>
      </w:r>
    </w:p>
    <w:p w14:paraId="6ECCD75B" w14:textId="77777777" w:rsidR="00F70C31" w:rsidRPr="006C7428" w:rsidRDefault="00F70C31" w:rsidP="00F70C31">
      <w:pPr>
        <w:pStyle w:val="NormalHanging12a"/>
        <w:rPr>
          <w:rFonts w:eastAsiaTheme="minorHAnsi"/>
        </w:rPr>
      </w:pPr>
      <w:r w:rsidRPr="006C7428">
        <w:t>4.</w:t>
      </w:r>
      <w:r w:rsidRPr="006C7428">
        <w:tab/>
        <w:t>mõistab hukka Hiina ja Hongkongi ametivõimude kasvavad rahvusvahelised repressioonid ajakirjanike, aktivistide ja diasporaa vastu, sealhulgas ELis; kordab üleskutset liikmesriikidele peatada väljaandmislepingud Hiina ja Hongkongiga ning pakkuda tõhusat kaitset isikutele, keda ohustab poliitiline tagakiusamine; kutsub komisjoni üles algatama Hongkongi staatuse peatamise Maailma Kaubandusorganisatsioonis;</w:t>
      </w:r>
    </w:p>
    <w:p w14:paraId="436EAC81" w14:textId="0A119A1D" w:rsidR="00F70C31" w:rsidRPr="006C7428" w:rsidRDefault="00F70C31" w:rsidP="00F70C31">
      <w:pPr>
        <w:pStyle w:val="NormalHanging12a"/>
        <w:rPr>
          <w:rFonts w:eastAsiaTheme="minorHAnsi"/>
        </w:rPr>
      </w:pPr>
      <w:r w:rsidRPr="006C7428">
        <w:t>5.</w:t>
      </w:r>
      <w:r w:rsidRPr="006C7428">
        <w:tab/>
        <w:t xml:space="preserve">on seisukohal, et </w:t>
      </w:r>
      <w:proofErr w:type="spellStart"/>
      <w:r w:rsidR="00505699">
        <w:t>Jimmy</w:t>
      </w:r>
      <w:proofErr w:type="spellEnd"/>
      <w:r w:rsidR="00505699">
        <w:t xml:space="preserve"> </w:t>
      </w:r>
      <w:r w:rsidRPr="006C7428">
        <w:t>Lai eluaegne vangistus oleks vastuvõetamatu ning sellel oleksid rasked tagajärjed ELi ja Hiina suhetele;</w:t>
      </w:r>
    </w:p>
    <w:p w14:paraId="07DCA0D1" w14:textId="77777777" w:rsidR="00F70C31" w:rsidRPr="006C7428" w:rsidRDefault="00F70C31" w:rsidP="00F70C31">
      <w:pPr>
        <w:pStyle w:val="NormalHanging12a"/>
        <w:rPr>
          <w:rFonts w:eastAsiaTheme="minorHAnsi"/>
        </w:rPr>
      </w:pPr>
      <w:r w:rsidRPr="006C7428">
        <w:t>6.</w:t>
      </w:r>
      <w:r w:rsidRPr="006C7428">
        <w:tab/>
        <w:t>nõuab tungivalt, et nõukogu vaataks läbi oma 2020. aasta järeldused Hongkongi kohta ja võtaks kogu maailmas rakendatava inimõiguste rikkujate vastase ELi sanktsioonirežiimi alusel vastu sanktsioonid valitsusjuhi John Lee ning kõigi ametnike suhtes, kes vastutavad vabaduste mahasurumise eest;</w:t>
      </w:r>
    </w:p>
    <w:p w14:paraId="36121E22" w14:textId="73903A70" w:rsidR="00F70C31" w:rsidRPr="006C7428" w:rsidRDefault="00F70C31" w:rsidP="00F70C31">
      <w:pPr>
        <w:pStyle w:val="NormalHanging12a"/>
        <w:rPr>
          <w:rFonts w:eastAsiaTheme="minorHAnsi"/>
        </w:rPr>
      </w:pPr>
      <w:r w:rsidRPr="006C7428">
        <w:t>7.</w:t>
      </w:r>
      <w:r w:rsidRPr="006C7428">
        <w:tab/>
        <w:t xml:space="preserve">kutsub ELi delegatsiooni üles tõhustama diplomaatilisi jõupingutusi ning järelevalvet </w:t>
      </w:r>
      <w:proofErr w:type="spellStart"/>
      <w:r w:rsidR="00505699">
        <w:t>Jimmy</w:t>
      </w:r>
      <w:proofErr w:type="spellEnd"/>
      <w:r w:rsidR="00505699">
        <w:t xml:space="preserve"> </w:t>
      </w:r>
      <w:r w:rsidRPr="006C7428">
        <w:t>Lai olukorra ja seotud juhtumite üle;</w:t>
      </w:r>
    </w:p>
    <w:p w14:paraId="701ADEA2" w14:textId="24CA05AB" w:rsidR="006C7428" w:rsidRPr="006C7428" w:rsidRDefault="00F70C31" w:rsidP="006C7428">
      <w:pPr>
        <w:pStyle w:val="NormalHanging12a"/>
        <w:rPr>
          <w:sz w:val="28"/>
          <w:lang w:eastAsia="fr-FR"/>
        </w:rPr>
      </w:pPr>
      <w:r w:rsidRPr="006C7428">
        <w:t>8.</w:t>
      </w:r>
      <w:r w:rsidRPr="006C7428">
        <w:tab/>
        <w:t>teeb presidendile ülesandeks edastada käesolev resolutsioon komisjonile ja nõukogule ning Hiina Rahvavabariigile ja Hongkongi erihalduspiirkonnale.</w:t>
      </w:r>
    </w:p>
    <w:p w14:paraId="75B3BF2F" w14:textId="729CB80E" w:rsidR="00E365E1" w:rsidRPr="006C7428" w:rsidRDefault="00E365E1" w:rsidP="00F70C31">
      <w:pPr>
        <w:rPr>
          <w:sz w:val="28"/>
          <w:lang w:eastAsia="fr-FR"/>
        </w:rPr>
      </w:pPr>
    </w:p>
    <w:sectPr w:rsidR="00E365E1" w:rsidRPr="006C7428" w:rsidSect="006C74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CBA4DC" w14:textId="77777777" w:rsidR="0090179E" w:rsidRPr="006C7428" w:rsidRDefault="0090179E">
      <w:r w:rsidRPr="006C7428">
        <w:separator/>
      </w:r>
    </w:p>
  </w:endnote>
  <w:endnote w:type="continuationSeparator" w:id="0">
    <w:p w14:paraId="45BAA2E3" w14:textId="77777777" w:rsidR="0090179E" w:rsidRPr="006C7428" w:rsidRDefault="0090179E">
      <w:r w:rsidRPr="006C74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ACB56" w14:textId="77777777" w:rsidR="00064002" w:rsidRPr="006C74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1A834" w14:textId="77777777" w:rsidR="00064002" w:rsidRPr="006C74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900E4" w14:textId="77777777" w:rsidR="00064002" w:rsidRPr="006C74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181CC" w14:textId="77777777" w:rsidR="0090179E" w:rsidRPr="006C7428" w:rsidRDefault="0090179E">
      <w:r w:rsidRPr="006C7428">
        <w:separator/>
      </w:r>
    </w:p>
  </w:footnote>
  <w:footnote w:type="continuationSeparator" w:id="0">
    <w:p w14:paraId="187CE275" w14:textId="77777777" w:rsidR="0090179E" w:rsidRPr="006C7428" w:rsidRDefault="0090179E">
      <w:r w:rsidRPr="006C74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2ED34" w14:textId="77777777" w:rsidR="00064002" w:rsidRPr="006C74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DC932" w14:textId="77777777" w:rsidR="00064002" w:rsidRPr="006C74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01C8C" w14:textId="77777777" w:rsidR="00064002" w:rsidRPr="006C74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72203435">
    <w:abstractNumId w:val="9"/>
  </w:num>
  <w:num w:numId="2" w16cid:durableId="394009767">
    <w:abstractNumId w:val="9"/>
  </w:num>
  <w:num w:numId="3" w16cid:durableId="847716405">
    <w:abstractNumId w:val="7"/>
  </w:num>
  <w:num w:numId="4" w16cid:durableId="2078550083">
    <w:abstractNumId w:val="7"/>
  </w:num>
  <w:num w:numId="5" w16cid:durableId="1914467629">
    <w:abstractNumId w:val="6"/>
  </w:num>
  <w:num w:numId="6" w16cid:durableId="599410418">
    <w:abstractNumId w:val="6"/>
  </w:num>
  <w:num w:numId="7" w16cid:durableId="270552526">
    <w:abstractNumId w:val="5"/>
  </w:num>
  <w:num w:numId="8" w16cid:durableId="1035428595">
    <w:abstractNumId w:val="5"/>
  </w:num>
  <w:num w:numId="9" w16cid:durableId="92095018">
    <w:abstractNumId w:val="4"/>
  </w:num>
  <w:num w:numId="10" w16cid:durableId="930046150">
    <w:abstractNumId w:val="4"/>
  </w:num>
  <w:num w:numId="11" w16cid:durableId="13770806">
    <w:abstractNumId w:val="8"/>
  </w:num>
  <w:num w:numId="12" w16cid:durableId="475799767">
    <w:abstractNumId w:val="8"/>
  </w:num>
  <w:num w:numId="13" w16cid:durableId="992218899">
    <w:abstractNumId w:val="3"/>
  </w:num>
  <w:num w:numId="14" w16cid:durableId="1219122417">
    <w:abstractNumId w:val="3"/>
  </w:num>
  <w:num w:numId="15" w16cid:durableId="1791364427">
    <w:abstractNumId w:val="2"/>
  </w:num>
  <w:num w:numId="16" w16cid:durableId="926579211">
    <w:abstractNumId w:val="2"/>
  </w:num>
  <w:num w:numId="17" w16cid:durableId="2128886771">
    <w:abstractNumId w:val="1"/>
  </w:num>
  <w:num w:numId="18" w16cid:durableId="885724130">
    <w:abstractNumId w:val="1"/>
  </w:num>
  <w:num w:numId="19" w16cid:durableId="303435569">
    <w:abstractNumId w:val="0"/>
  </w:num>
  <w:num w:numId="20" w16cid:durableId="854853065">
    <w:abstractNumId w:val="0"/>
  </w:num>
  <w:num w:numId="21" w16cid:durableId="280112294">
    <w:abstractNumId w:val="9"/>
  </w:num>
  <w:num w:numId="22" w16cid:durableId="1144203266">
    <w:abstractNumId w:val="7"/>
  </w:num>
  <w:num w:numId="23" w16cid:durableId="1054424847">
    <w:abstractNumId w:val="6"/>
  </w:num>
  <w:num w:numId="24" w16cid:durableId="137111332">
    <w:abstractNumId w:val="5"/>
  </w:num>
  <w:num w:numId="25" w16cid:durableId="1573851612">
    <w:abstractNumId w:val="4"/>
  </w:num>
  <w:num w:numId="26" w16cid:durableId="523784526">
    <w:abstractNumId w:val="8"/>
  </w:num>
  <w:num w:numId="27" w16cid:durableId="941303235">
    <w:abstractNumId w:val="3"/>
  </w:num>
  <w:num w:numId="28" w16cid:durableId="224991028">
    <w:abstractNumId w:val="2"/>
  </w:num>
  <w:num w:numId="29" w16cid:durableId="1800802651">
    <w:abstractNumId w:val="1"/>
  </w:num>
  <w:num w:numId="30" w16cid:durableId="22828378">
    <w:abstractNumId w:val="0"/>
  </w:num>
  <w:num w:numId="31" w16cid:durableId="1160122621">
    <w:abstractNumId w:val="9"/>
  </w:num>
  <w:num w:numId="32" w16cid:durableId="1056855045">
    <w:abstractNumId w:val="7"/>
  </w:num>
  <w:num w:numId="33" w16cid:durableId="1928462599">
    <w:abstractNumId w:val="6"/>
  </w:num>
  <w:num w:numId="34" w16cid:durableId="164173771">
    <w:abstractNumId w:val="5"/>
  </w:num>
  <w:num w:numId="35" w16cid:durableId="1353459873">
    <w:abstractNumId w:val="4"/>
  </w:num>
  <w:num w:numId="36" w16cid:durableId="1674919663">
    <w:abstractNumId w:val="8"/>
  </w:num>
  <w:num w:numId="37" w16cid:durableId="1120341388">
    <w:abstractNumId w:val="3"/>
  </w:num>
  <w:num w:numId="38" w16cid:durableId="876544745">
    <w:abstractNumId w:val="2"/>
  </w:num>
  <w:num w:numId="39" w16cid:durableId="467823590">
    <w:abstractNumId w:val="1"/>
  </w:num>
  <w:num w:numId="40" w16cid:durableId="346299718">
    <w:abstractNumId w:val="0"/>
  </w:num>
  <w:num w:numId="41" w16cid:durableId="847133700">
    <w:abstractNumId w:val="10"/>
  </w:num>
  <w:num w:numId="42" w16cid:durableId="770397019">
    <w:abstractNumId w:val="10"/>
  </w:num>
  <w:num w:numId="43" w16cid:durableId="166023977">
    <w:abstractNumId w:val="10"/>
  </w:num>
  <w:num w:numId="44" w16cid:durableId="17112960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8/2026"/>
    <w:docVar w:name="dvlangue" w:val="ET"/>
    <w:docVar w:name="dvnumam" w:val="0"/>
    <w:docVar w:name="dvpe" w:val="782.020"/>
    <w:docVar w:name="dvtitre" w:val="Euroopa Parlamendi .... 2026. aasta resolutsioon Jimmy Lai süüdimõistmise ja talle peatse karistuse määramise kohta Hongkongis(2026/2573(RSP))"/>
  </w:docVars>
  <w:rsids>
    <w:rsidRoot w:val="0090179E"/>
    <w:rsid w:val="00002272"/>
    <w:rsid w:val="00064002"/>
    <w:rsid w:val="000677B9"/>
    <w:rsid w:val="000831BA"/>
    <w:rsid w:val="000A42CC"/>
    <w:rsid w:val="000E7DD9"/>
    <w:rsid w:val="0010095E"/>
    <w:rsid w:val="00125B37"/>
    <w:rsid w:val="00187494"/>
    <w:rsid w:val="001C7107"/>
    <w:rsid w:val="001F32AE"/>
    <w:rsid w:val="002338E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5699"/>
    <w:rsid w:val="005072A1"/>
    <w:rsid w:val="00514517"/>
    <w:rsid w:val="00545827"/>
    <w:rsid w:val="00560270"/>
    <w:rsid w:val="00577DF4"/>
    <w:rsid w:val="005C2568"/>
    <w:rsid w:val="005F1B17"/>
    <w:rsid w:val="006037C0"/>
    <w:rsid w:val="006631B6"/>
    <w:rsid w:val="00680577"/>
    <w:rsid w:val="006C7428"/>
    <w:rsid w:val="006F74FA"/>
    <w:rsid w:val="0071088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527"/>
    <w:rsid w:val="008C2AC6"/>
    <w:rsid w:val="0090179E"/>
    <w:rsid w:val="00930C23"/>
    <w:rsid w:val="0093193B"/>
    <w:rsid w:val="009509D8"/>
    <w:rsid w:val="00950B64"/>
    <w:rsid w:val="00981893"/>
    <w:rsid w:val="009F26C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24FD"/>
    <w:rsid w:val="00E365E1"/>
    <w:rsid w:val="00E820A4"/>
    <w:rsid w:val="00EB006A"/>
    <w:rsid w:val="00EB3995"/>
    <w:rsid w:val="00EB4772"/>
    <w:rsid w:val="00ED169E"/>
    <w:rsid w:val="00ED4235"/>
    <w:rsid w:val="00F04346"/>
    <w:rsid w:val="00F075DC"/>
    <w:rsid w:val="00F149E9"/>
    <w:rsid w:val="00F21026"/>
    <w:rsid w:val="00F5134D"/>
    <w:rsid w:val="00F70C3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FBE80E"/>
  <w15:chartTrackingRefBased/>
  <w15:docId w15:val="{07367580-C9C8-451F-A773-AF148B2DB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70C31"/>
    <w:pPr>
      <w:spacing w:after="240"/>
      <w:ind w:left="567" w:hanging="567"/>
    </w:pPr>
  </w:style>
  <w:style w:type="paragraph" w:customStyle="1" w:styleId="EPComma">
    <w:name w:val="EPComma"/>
    <w:basedOn w:val="Normal"/>
    <w:rsid w:val="00F70C31"/>
    <w:pPr>
      <w:spacing w:before="480" w:after="240"/>
    </w:pPr>
  </w:style>
  <w:style w:type="character" w:customStyle="1" w:styleId="NormalHanging12aChar">
    <w:name w:val="NormalHanging12a Char"/>
    <w:basedOn w:val="DefaultParagraphFont"/>
    <w:link w:val="NormalHanging12a"/>
    <w:locked/>
    <w:rsid w:val="00F70C31"/>
    <w:rPr>
      <w:sz w:val="24"/>
      <w:lang w:val="et-EE"/>
    </w:rPr>
  </w:style>
  <w:style w:type="paragraph" w:styleId="Revision">
    <w:name w:val="Revision"/>
    <w:hidden/>
    <w:uiPriority w:val="99"/>
    <w:semiHidden/>
    <w:rsid w:val="00577DF4"/>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REISNER Jauram</cp:lastModifiedBy>
  <cp:revision>2</cp:revision>
  <cp:lastPrinted>2004-11-19T15:42:00Z</cp:lastPrinted>
  <dcterms:created xsi:type="dcterms:W3CDTF">2026-01-22T13:08:00Z</dcterms:created>
  <dcterms:modified xsi:type="dcterms:W3CDTF">2026-01-22T13:08:00Z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B10-0068/2026</vt:lpwstr>
  </property>
  <property fmtid="{D5CDD505-2E9C-101B-9397-08002B2CF9AE}" pid="4" name="&lt;Type&gt;">
    <vt:lpwstr>RR</vt:lpwstr>
  </property>
</Properties>
</file>