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57BB9" w14:paraId="793F4EFF" w14:textId="77777777" w:rsidTr="0010095E">
        <w:trPr>
          <w:trHeight w:hRule="exact" w:val="1418"/>
        </w:trPr>
        <w:tc>
          <w:tcPr>
            <w:tcW w:w="6804" w:type="dxa"/>
            <w:shd w:val="clear" w:color="auto" w:fill="auto"/>
            <w:vAlign w:val="center"/>
          </w:tcPr>
          <w:p w14:paraId="5B4FDE42" w14:textId="77777777" w:rsidR="00751A4A" w:rsidRPr="00357BB9" w:rsidRDefault="006A160D" w:rsidP="0010095E">
            <w:pPr>
              <w:pStyle w:val="EPName"/>
            </w:pPr>
            <w:r w:rsidRPr="00357BB9">
              <w:t>Parlamentul European</w:t>
            </w:r>
          </w:p>
          <w:p w14:paraId="220E7C78" w14:textId="77777777" w:rsidR="00751A4A" w:rsidRPr="00357BB9" w:rsidRDefault="005F1B17" w:rsidP="005F1B17">
            <w:pPr>
              <w:pStyle w:val="EPTerm"/>
              <w:rPr>
                <w:rStyle w:val="HideTWBExt"/>
                <w:noProof w:val="0"/>
                <w:vanish w:val="0"/>
                <w:color w:val="auto"/>
              </w:rPr>
            </w:pPr>
            <w:r w:rsidRPr="00357BB9">
              <w:t>2024</w:t>
            </w:r>
            <w:r w:rsidR="00817416" w:rsidRPr="00357BB9">
              <w:t>-202</w:t>
            </w:r>
            <w:r w:rsidRPr="00357BB9">
              <w:t>9</w:t>
            </w:r>
          </w:p>
        </w:tc>
        <w:tc>
          <w:tcPr>
            <w:tcW w:w="2268" w:type="dxa"/>
            <w:shd w:val="clear" w:color="auto" w:fill="auto"/>
          </w:tcPr>
          <w:p w14:paraId="20C9D00D" w14:textId="77777777" w:rsidR="00751A4A" w:rsidRPr="00357BB9" w:rsidRDefault="00187494" w:rsidP="0010095E">
            <w:pPr>
              <w:pStyle w:val="EPLogo"/>
            </w:pPr>
            <w:r w:rsidRPr="00357BB9">
              <w:rPr>
                <w:noProof/>
                <w:lang w:eastAsia="ja-JP"/>
              </w:rPr>
              <w:drawing>
                <wp:inline distT="0" distB="0" distL="0" distR="0" wp14:anchorId="1A118E27" wp14:editId="2E87245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CC68965" w14:textId="77777777" w:rsidR="00D058B8" w:rsidRPr="00357BB9" w:rsidRDefault="00D058B8" w:rsidP="004C5D52">
      <w:pPr>
        <w:pStyle w:val="LineTop"/>
      </w:pPr>
    </w:p>
    <w:p w14:paraId="3791ABCD" w14:textId="77777777" w:rsidR="00680577" w:rsidRPr="00357BB9" w:rsidRDefault="006A160D" w:rsidP="00680577">
      <w:pPr>
        <w:pStyle w:val="EPBodyTA1"/>
      </w:pPr>
      <w:r w:rsidRPr="00357BB9">
        <w:t>TEXTE ADOPTATE</w:t>
      </w:r>
    </w:p>
    <w:p w14:paraId="6A78B595" w14:textId="77777777" w:rsidR="00D058B8" w:rsidRPr="00357BB9" w:rsidRDefault="00D058B8" w:rsidP="00D058B8">
      <w:pPr>
        <w:pStyle w:val="LineBottom"/>
      </w:pPr>
    </w:p>
    <w:p w14:paraId="33DAF45D" w14:textId="764D8616" w:rsidR="006A160D" w:rsidRPr="00357BB9" w:rsidRDefault="006A160D" w:rsidP="006A160D">
      <w:pPr>
        <w:pStyle w:val="ATHeading1"/>
      </w:pPr>
      <w:bookmarkStart w:id="0" w:name="TANumber"/>
      <w:r w:rsidRPr="00357BB9">
        <w:t>P10_TA(2026)00</w:t>
      </w:r>
      <w:bookmarkEnd w:id="0"/>
      <w:r w:rsidR="00357BB9" w:rsidRPr="00357BB9">
        <w:t>18</w:t>
      </w:r>
    </w:p>
    <w:p w14:paraId="71DD6874" w14:textId="77777777" w:rsidR="006A160D" w:rsidRPr="00357BB9" w:rsidRDefault="006A160D" w:rsidP="006A160D">
      <w:pPr>
        <w:pStyle w:val="ATHeading2"/>
      </w:pPr>
      <w:bookmarkStart w:id="1" w:name="title"/>
      <w:r w:rsidRPr="00357BB9">
        <w:t>Punerea sub acuzare și condamnarea iminentă a lui Jimmy Lai în Hong Kong</w:t>
      </w:r>
      <w:bookmarkEnd w:id="1"/>
    </w:p>
    <w:p w14:paraId="55FD0DB8" w14:textId="5E45D9AA" w:rsidR="006A160D" w:rsidRPr="00357BB9" w:rsidRDefault="006A160D" w:rsidP="006A160D">
      <w:pPr>
        <w:rPr>
          <w:i/>
          <w:vanish/>
        </w:rPr>
      </w:pPr>
      <w:r w:rsidRPr="00357BB9">
        <w:rPr>
          <w:i/>
        </w:rPr>
        <w:fldChar w:fldCharType="begin"/>
      </w:r>
      <w:r w:rsidRPr="00357BB9">
        <w:rPr>
          <w:i/>
        </w:rPr>
        <w:instrText xml:space="preserve"> TC"(</w:instrText>
      </w:r>
      <w:bookmarkStart w:id="2" w:name="DocNumber"/>
      <w:r w:rsidRPr="00357BB9">
        <w:rPr>
          <w:i/>
        </w:rPr>
        <w:instrText>B10-0068</w:instrText>
      </w:r>
      <w:r w:rsidR="001F18B6" w:rsidRPr="00357BB9">
        <w:rPr>
          <w:i/>
        </w:rPr>
        <w:instrText>, 0082, 0084, 0085 și 0086</w:instrText>
      </w:r>
      <w:r w:rsidRPr="00357BB9">
        <w:rPr>
          <w:i/>
        </w:rPr>
        <w:instrText>/2026</w:instrText>
      </w:r>
      <w:bookmarkEnd w:id="2"/>
      <w:r w:rsidRPr="00357BB9">
        <w:rPr>
          <w:i/>
        </w:rPr>
        <w:instrText xml:space="preserve">)"\l3 \n&gt; \* MERGEFORMAT </w:instrText>
      </w:r>
      <w:r w:rsidRPr="00357BB9">
        <w:rPr>
          <w:i/>
        </w:rPr>
        <w:fldChar w:fldCharType="end"/>
      </w:r>
    </w:p>
    <w:p w14:paraId="6804351E" w14:textId="77777777" w:rsidR="006A160D" w:rsidRPr="00357BB9" w:rsidRDefault="006A160D" w:rsidP="006A160D">
      <w:pPr>
        <w:rPr>
          <w:vanish/>
        </w:rPr>
      </w:pPr>
      <w:bookmarkStart w:id="3" w:name="PE"/>
      <w:r w:rsidRPr="00357BB9">
        <w:rPr>
          <w:vanish/>
        </w:rPr>
        <w:t>PE782.020</w:t>
      </w:r>
      <w:bookmarkEnd w:id="3"/>
    </w:p>
    <w:p w14:paraId="0476A19C" w14:textId="77777777" w:rsidR="006A160D" w:rsidRPr="00357BB9" w:rsidRDefault="006A160D" w:rsidP="006A160D">
      <w:pPr>
        <w:pStyle w:val="ATHeading3"/>
      </w:pPr>
      <w:bookmarkStart w:id="4" w:name="Sujet"/>
      <w:r w:rsidRPr="00357BB9">
        <w:t>Rezoluția Parlamentului European din 22 ianuarie 2026 referitoare la punerea sub acuzare și condamnarea iminentă a lui Jimmy Lai în Hong Kong</w:t>
      </w:r>
      <w:bookmarkEnd w:id="4"/>
      <w:r w:rsidRPr="00357BB9">
        <w:t xml:space="preserve"> </w:t>
      </w:r>
      <w:bookmarkStart w:id="5" w:name="References"/>
      <w:r w:rsidRPr="00357BB9">
        <w:t>(2026/2573(RSP))</w:t>
      </w:r>
      <w:bookmarkEnd w:id="5"/>
    </w:p>
    <w:p w14:paraId="79655879" w14:textId="77777777" w:rsidR="004F4E1A" w:rsidRPr="00357BB9" w:rsidRDefault="004F4E1A" w:rsidP="004F4E1A">
      <w:pPr>
        <w:pStyle w:val="EPComma"/>
      </w:pPr>
      <w:bookmarkStart w:id="6" w:name="TextBodyBegin"/>
      <w:bookmarkEnd w:id="6"/>
      <w:r w:rsidRPr="00357BB9">
        <w:rPr>
          <w:i/>
        </w:rPr>
        <w:t>Parlamentul European</w:t>
      </w:r>
      <w:r w:rsidRPr="00357BB9">
        <w:t>,</w:t>
      </w:r>
    </w:p>
    <w:p w14:paraId="400001BC" w14:textId="77777777" w:rsidR="004F4E1A" w:rsidRPr="00357BB9" w:rsidRDefault="004F4E1A" w:rsidP="004F4E1A">
      <w:pPr>
        <w:pStyle w:val="NormalHanging12a"/>
      </w:pPr>
      <w:r w:rsidRPr="00357BB9">
        <w:t>–</w:t>
      </w:r>
      <w:r w:rsidRPr="00357BB9">
        <w:tab/>
        <w:t>având în vedere rezoluțiile sale anterioare referitoare la Hong Kong și la China,</w:t>
      </w:r>
    </w:p>
    <w:p w14:paraId="5B4F52CD" w14:textId="77777777" w:rsidR="004F4E1A" w:rsidRPr="00357BB9" w:rsidRDefault="004F4E1A" w:rsidP="004F4E1A">
      <w:pPr>
        <w:pStyle w:val="NormalHanging12a"/>
      </w:pPr>
      <w:r w:rsidRPr="00357BB9">
        <w:t>–</w:t>
      </w:r>
      <w:r w:rsidRPr="00357BB9">
        <w:tab/>
        <w:t>având în vedere articolul 150 alineatul (5) și articolul 136 alineatul (4) din Regulamentul său de procedură,</w:t>
      </w:r>
    </w:p>
    <w:p w14:paraId="0D286395" w14:textId="77777777" w:rsidR="004F4E1A" w:rsidRPr="00357BB9" w:rsidRDefault="004F4E1A" w:rsidP="004F4E1A">
      <w:pPr>
        <w:pStyle w:val="NormalHanging12a"/>
        <w:rPr>
          <w:rFonts w:eastAsiaTheme="minorHAnsi"/>
        </w:rPr>
      </w:pPr>
      <w:r w:rsidRPr="00357BB9">
        <w:t>A.</w:t>
      </w:r>
      <w:r w:rsidRPr="00357BB9">
        <w:tab/>
        <w:t>întrucât, la 15 decembrie 2025, Înalta Curte din Hong Kong l-a pus sub acuzare pe cetățeanul britanic și activistul pro-democrație Jimmy Lai pentru coluziune cu forțele străine în temeiul Legii privind securitatea națională (LSN) și rebeliune în temeiul Ordonanței privind crimele din era colonială; întrucât condamnarea lui este iminentă, acesta putând fi condamnat la închisoare pe viață;</w:t>
      </w:r>
    </w:p>
    <w:p w14:paraId="61810E30" w14:textId="77777777" w:rsidR="004F4E1A" w:rsidRPr="00357BB9" w:rsidRDefault="004F4E1A" w:rsidP="004F4E1A">
      <w:pPr>
        <w:pStyle w:val="NormalHanging12a"/>
        <w:rPr>
          <w:rFonts w:eastAsiaTheme="minorHAnsi"/>
          <w:bCs/>
        </w:rPr>
      </w:pPr>
      <w:r w:rsidRPr="00357BB9">
        <w:t>B.</w:t>
      </w:r>
      <w:r w:rsidRPr="00357BB9">
        <w:tab/>
        <w:t>întrucât Lai este deținut din decembrie 2020 pe baza mai multor acuzații motivate politic; întrucât el a petrecut peste 1 800 de zile în încarcerare solitară;</w:t>
      </w:r>
    </w:p>
    <w:p w14:paraId="2F0A3715" w14:textId="77777777" w:rsidR="004F4E1A" w:rsidRPr="00357BB9" w:rsidRDefault="004F4E1A" w:rsidP="004F4E1A">
      <w:pPr>
        <w:pStyle w:val="NormalHanging12a"/>
        <w:rPr>
          <w:rFonts w:eastAsiaTheme="minorHAnsi"/>
        </w:rPr>
      </w:pPr>
      <w:r w:rsidRPr="00357BB9">
        <w:t>C.</w:t>
      </w:r>
      <w:r w:rsidRPr="00357BB9">
        <w:tab/>
        <w:t>întrucât condamnarea lui Lai reprezintă o nouă escaladare a distrugerii libertății de exprimare, a libertății mass-mediei și a independenței sistemului judiciar în Hong Kong, în urma impunerii LSN în 2020 și a Ordonanței privind protejarea securității naționale (SNSO) în 2024;</w:t>
      </w:r>
    </w:p>
    <w:p w14:paraId="35EFECD5" w14:textId="77777777" w:rsidR="004F4E1A" w:rsidRPr="00357BB9" w:rsidRDefault="004F4E1A" w:rsidP="004F4E1A">
      <w:pPr>
        <w:pStyle w:val="NormalHanging12a"/>
        <w:rPr>
          <w:rFonts w:eastAsiaTheme="minorHAnsi"/>
        </w:rPr>
      </w:pPr>
      <w:r w:rsidRPr="00357BB9">
        <w:t>D.</w:t>
      </w:r>
      <w:r w:rsidRPr="00357BB9">
        <w:tab/>
        <w:t xml:space="preserve">întrucât, prin impunerea LSN și a SNSO, China și-a încălcat obligațiile juridice internaționale, care au garantat Hong Kong-ului un statut special până în 2047 în temeiul Declarației comune </w:t>
      </w:r>
      <w:proofErr w:type="spellStart"/>
      <w:r w:rsidRPr="00357BB9">
        <w:t>sino</w:t>
      </w:r>
      <w:proofErr w:type="spellEnd"/>
      <w:r w:rsidRPr="00357BB9">
        <w:t>-britanice și al Pactului internațional cu privire la drepturile civile și politice, care rămâne aplicabil Hong Kong-ului;</w:t>
      </w:r>
    </w:p>
    <w:p w14:paraId="505D76CD" w14:textId="77777777" w:rsidR="004F4E1A" w:rsidRPr="00357BB9" w:rsidRDefault="004F4E1A" w:rsidP="004F4E1A">
      <w:pPr>
        <w:pStyle w:val="NormalHanging12a"/>
        <w:rPr>
          <w:rFonts w:eastAsiaTheme="minorHAnsi"/>
        </w:rPr>
      </w:pPr>
      <w:r w:rsidRPr="00357BB9">
        <w:t>E.</w:t>
      </w:r>
      <w:r w:rsidRPr="00357BB9">
        <w:tab/>
        <w:t>întrucât Lai, în vârstă de 78 de ani, poate primi o pedeapsă lungă cu închisoarea sau închisoare pe viață, deși suferă de diabet și este deținut în prezent în condiții care îi pun viața în pericol,</w:t>
      </w:r>
    </w:p>
    <w:p w14:paraId="2CA384FE" w14:textId="77777777" w:rsidR="004F4E1A" w:rsidRPr="00357BB9" w:rsidRDefault="004F4E1A" w:rsidP="004F4E1A">
      <w:pPr>
        <w:pStyle w:val="NormalHanging12a"/>
        <w:rPr>
          <w:rFonts w:eastAsiaTheme="minorHAnsi"/>
        </w:rPr>
      </w:pPr>
      <w:r w:rsidRPr="00357BB9">
        <w:t>1.</w:t>
      </w:r>
      <w:r w:rsidRPr="00357BB9">
        <w:tab/>
        <w:t xml:space="preserve">denunță în termenii cei mai fermi punerea sub acuzare a lui Jimmy Lai și își exprimă </w:t>
      </w:r>
      <w:r w:rsidRPr="00357BB9">
        <w:lastRenderedPageBreak/>
        <w:t>profunda îngrijorare cu privire la condamnarea sa iminentă; îndeamnă autoritățile din Hong Kong să-l elibereze imediat și necondiționat pe Lai și pe toate celelalte persoane deținute pentru că și-au exercitat libertățile, inclusiv drepturile religioase și democratice, să renunțe la toate acuzațiile împotriva lor și să le garanteze drepturile fundamentale; îndeamnă autoritățile din Hong Kong să le ofere lui Lai și altor deținuți politici aflați în dificultate acces imediat la asistență medicală specializată;</w:t>
      </w:r>
    </w:p>
    <w:p w14:paraId="1831DB0B" w14:textId="77777777" w:rsidR="004F4E1A" w:rsidRPr="00357BB9" w:rsidRDefault="004F4E1A" w:rsidP="004F4E1A">
      <w:pPr>
        <w:pStyle w:val="NormalHanging12a"/>
        <w:rPr>
          <w:rFonts w:eastAsiaTheme="minorHAnsi"/>
        </w:rPr>
      </w:pPr>
      <w:r w:rsidRPr="00357BB9">
        <w:t>2.</w:t>
      </w:r>
      <w:r w:rsidRPr="00357BB9">
        <w:tab/>
        <w:t>subliniază că urmărirea penală arbitrară a lui Lai ilustrează utilizarea sistematică a legilor privind securitatea statului pentru a elimina mass-media independentă, libertatea de exprimare și opoziția politică din Hong Kong;</w:t>
      </w:r>
    </w:p>
    <w:p w14:paraId="4BACF582" w14:textId="77777777" w:rsidR="004F4E1A" w:rsidRPr="00357BB9" w:rsidRDefault="004F4E1A" w:rsidP="004F4E1A">
      <w:pPr>
        <w:pStyle w:val="NormalHanging12a"/>
        <w:rPr>
          <w:rFonts w:eastAsiaTheme="minorHAnsi"/>
        </w:rPr>
      </w:pPr>
      <w:bookmarkStart w:id="7" w:name="_Hlk219303975"/>
      <w:r w:rsidRPr="00357BB9">
        <w:t>3.</w:t>
      </w:r>
      <w:r w:rsidRPr="00357BB9">
        <w:tab/>
        <w:t>condamnă din nou cu fermitate LSN și SNSO din Hong Kong și implicațiile lor transnaționale; solicită abrogarea LSN și a SNSO</w:t>
      </w:r>
      <w:bookmarkEnd w:id="7"/>
      <w:r w:rsidRPr="00357BB9">
        <w:t>;</w:t>
      </w:r>
    </w:p>
    <w:p w14:paraId="45536520" w14:textId="77777777" w:rsidR="004F4E1A" w:rsidRPr="00357BB9" w:rsidRDefault="004F4E1A" w:rsidP="004F4E1A">
      <w:pPr>
        <w:pStyle w:val="NormalHanging12a"/>
        <w:rPr>
          <w:rFonts w:eastAsiaTheme="minorHAnsi"/>
        </w:rPr>
      </w:pPr>
      <w:r w:rsidRPr="00357BB9">
        <w:t>4.</w:t>
      </w:r>
      <w:r w:rsidRPr="00357BB9">
        <w:tab/>
        <w:t>condamnă intensificarea represiunii transnaționale exercitate de autoritățile chineze și din Hong Kong împotriva jurnaliștilor, a activiștilor și a diasporei, inclusiv în UE; își reiterează apelul adresat statelor membre de a suspenda tratatele de extrădare cu China și Hong Kong și de a oferi o protecție eficace persoanelor expuse riscului de persecuție politică; invită Comisia să inițieze suspendarea statutului Hong Kong-ului în cadrul Organizației Mondiale a Comerțului;</w:t>
      </w:r>
    </w:p>
    <w:p w14:paraId="2B5B61DB" w14:textId="77777777" w:rsidR="004F4E1A" w:rsidRPr="00357BB9" w:rsidRDefault="004F4E1A" w:rsidP="004F4E1A">
      <w:pPr>
        <w:pStyle w:val="NormalHanging12a"/>
        <w:rPr>
          <w:rFonts w:eastAsiaTheme="minorHAnsi"/>
        </w:rPr>
      </w:pPr>
      <w:r w:rsidRPr="00357BB9">
        <w:t>5.</w:t>
      </w:r>
      <w:r w:rsidRPr="00357BB9">
        <w:tab/>
        <w:t>consideră că detenția lui Lai pe viață ar fi inacceptabilă și ar avea consecințe grave asupra relațiilor UE-China;</w:t>
      </w:r>
    </w:p>
    <w:p w14:paraId="6BC5D13E" w14:textId="77777777" w:rsidR="004F4E1A" w:rsidRPr="00357BB9" w:rsidRDefault="004F4E1A" w:rsidP="004F4E1A">
      <w:pPr>
        <w:pStyle w:val="NormalHanging12a"/>
        <w:rPr>
          <w:rFonts w:eastAsiaTheme="minorHAnsi"/>
        </w:rPr>
      </w:pPr>
      <w:r w:rsidRPr="00357BB9">
        <w:t>6.</w:t>
      </w:r>
      <w:r w:rsidRPr="00357BB9">
        <w:tab/>
        <w:t>îndeamnă Consiliul să își revizuiască concluziile din 2020 privind Hong Kong și să adopte sancțiuni în temeiul regimului mondial de sancțiuni al UE în materie de drepturi ale omului împotriva șefului executivului John Lee și a tuturor funcționarilor responsabili de reprimarea libertăților;</w:t>
      </w:r>
    </w:p>
    <w:p w14:paraId="1EF92AB1" w14:textId="77777777" w:rsidR="004F4E1A" w:rsidRPr="00357BB9" w:rsidRDefault="004F4E1A" w:rsidP="004F4E1A">
      <w:pPr>
        <w:pStyle w:val="NormalHanging12a"/>
        <w:rPr>
          <w:rFonts w:eastAsiaTheme="minorHAnsi"/>
        </w:rPr>
      </w:pPr>
      <w:r w:rsidRPr="00357BB9">
        <w:t>7.</w:t>
      </w:r>
      <w:r w:rsidRPr="00357BB9">
        <w:tab/>
        <w:t>invită delegația UE să intensifice implicarea diplomatică în situația lui Lai și monitorizarea acesteia și a cazurilor conexe;</w:t>
      </w:r>
    </w:p>
    <w:p w14:paraId="57E782D2" w14:textId="52933006" w:rsidR="00536725" w:rsidRPr="00357BB9" w:rsidRDefault="004F4E1A" w:rsidP="00536725">
      <w:pPr>
        <w:pStyle w:val="NormalHanging12a"/>
      </w:pPr>
      <w:r w:rsidRPr="00357BB9">
        <w:t>8.</w:t>
      </w:r>
      <w:r w:rsidRPr="00357BB9">
        <w:tab/>
        <w:t>încredințează Președintei sarcina de a transmite prezenta rezoluție Comisiei și Consiliului, Republicii Populare Chineze și Regiunii Administrative Speciale Hong Kong.</w:t>
      </w:r>
    </w:p>
    <w:p w14:paraId="01ADC996" w14:textId="60791F1E" w:rsidR="00E365E1" w:rsidRPr="00357BB9" w:rsidRDefault="00E365E1" w:rsidP="006A160D"/>
    <w:sectPr w:rsidR="00E365E1" w:rsidRPr="00357BB9" w:rsidSect="0053672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FF66EB" w14:textId="77777777" w:rsidR="006A160D" w:rsidRPr="00536725" w:rsidRDefault="006A160D">
      <w:r w:rsidRPr="00536725">
        <w:separator/>
      </w:r>
    </w:p>
  </w:endnote>
  <w:endnote w:type="continuationSeparator" w:id="0">
    <w:p w14:paraId="4FD775EA" w14:textId="77777777" w:rsidR="006A160D" w:rsidRPr="00536725" w:rsidRDefault="006A160D">
      <w:r w:rsidRPr="005367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850EC" w14:textId="77777777" w:rsidR="00064002" w:rsidRPr="0053672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C3B4C" w14:textId="77777777" w:rsidR="00064002" w:rsidRPr="0053672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7930B" w14:textId="77777777" w:rsidR="00064002" w:rsidRPr="0053672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C6AC7C" w14:textId="77777777" w:rsidR="006A160D" w:rsidRPr="00536725" w:rsidRDefault="006A160D">
      <w:r w:rsidRPr="00536725">
        <w:separator/>
      </w:r>
    </w:p>
  </w:footnote>
  <w:footnote w:type="continuationSeparator" w:id="0">
    <w:p w14:paraId="68EE72B0" w14:textId="77777777" w:rsidR="006A160D" w:rsidRPr="00536725" w:rsidRDefault="006A160D">
      <w:r w:rsidRPr="0053672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03ABC" w14:textId="77777777" w:rsidR="00064002" w:rsidRPr="0053672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FB8D0" w14:textId="77777777" w:rsidR="00064002" w:rsidRPr="0053672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1B2E4" w14:textId="77777777" w:rsidR="00064002" w:rsidRPr="0053672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06568289">
    <w:abstractNumId w:val="9"/>
  </w:num>
  <w:num w:numId="2" w16cid:durableId="2005425966">
    <w:abstractNumId w:val="9"/>
  </w:num>
  <w:num w:numId="3" w16cid:durableId="43798685">
    <w:abstractNumId w:val="7"/>
  </w:num>
  <w:num w:numId="4" w16cid:durableId="1971402117">
    <w:abstractNumId w:val="7"/>
  </w:num>
  <w:num w:numId="5" w16cid:durableId="1356929113">
    <w:abstractNumId w:val="6"/>
  </w:num>
  <w:num w:numId="6" w16cid:durableId="250237656">
    <w:abstractNumId w:val="6"/>
  </w:num>
  <w:num w:numId="7" w16cid:durableId="516425105">
    <w:abstractNumId w:val="5"/>
  </w:num>
  <w:num w:numId="8" w16cid:durableId="660356792">
    <w:abstractNumId w:val="5"/>
  </w:num>
  <w:num w:numId="9" w16cid:durableId="203250156">
    <w:abstractNumId w:val="4"/>
  </w:num>
  <w:num w:numId="10" w16cid:durableId="769742526">
    <w:abstractNumId w:val="4"/>
  </w:num>
  <w:num w:numId="11" w16cid:durableId="1044523413">
    <w:abstractNumId w:val="8"/>
  </w:num>
  <w:num w:numId="12" w16cid:durableId="192816249">
    <w:abstractNumId w:val="8"/>
  </w:num>
  <w:num w:numId="13" w16cid:durableId="403263670">
    <w:abstractNumId w:val="3"/>
  </w:num>
  <w:num w:numId="14" w16cid:durableId="1453523912">
    <w:abstractNumId w:val="3"/>
  </w:num>
  <w:num w:numId="15" w16cid:durableId="440877701">
    <w:abstractNumId w:val="2"/>
  </w:num>
  <w:num w:numId="16" w16cid:durableId="1095588100">
    <w:abstractNumId w:val="2"/>
  </w:num>
  <w:num w:numId="17" w16cid:durableId="2069914495">
    <w:abstractNumId w:val="1"/>
  </w:num>
  <w:num w:numId="18" w16cid:durableId="1605074888">
    <w:abstractNumId w:val="1"/>
  </w:num>
  <w:num w:numId="19" w16cid:durableId="1309820788">
    <w:abstractNumId w:val="0"/>
  </w:num>
  <w:num w:numId="20" w16cid:durableId="813913843">
    <w:abstractNumId w:val="0"/>
  </w:num>
  <w:num w:numId="21" w16cid:durableId="1440447261">
    <w:abstractNumId w:val="9"/>
  </w:num>
  <w:num w:numId="22" w16cid:durableId="2100561650">
    <w:abstractNumId w:val="7"/>
  </w:num>
  <w:num w:numId="23" w16cid:durableId="1338966465">
    <w:abstractNumId w:val="6"/>
  </w:num>
  <w:num w:numId="24" w16cid:durableId="282422703">
    <w:abstractNumId w:val="5"/>
  </w:num>
  <w:num w:numId="25" w16cid:durableId="1018115182">
    <w:abstractNumId w:val="4"/>
  </w:num>
  <w:num w:numId="26" w16cid:durableId="573930016">
    <w:abstractNumId w:val="8"/>
  </w:num>
  <w:num w:numId="27" w16cid:durableId="381443932">
    <w:abstractNumId w:val="3"/>
  </w:num>
  <w:num w:numId="28" w16cid:durableId="1857621060">
    <w:abstractNumId w:val="2"/>
  </w:num>
  <w:num w:numId="29" w16cid:durableId="13580626">
    <w:abstractNumId w:val="1"/>
  </w:num>
  <w:num w:numId="30" w16cid:durableId="836265092">
    <w:abstractNumId w:val="0"/>
  </w:num>
  <w:num w:numId="31" w16cid:durableId="1283851614">
    <w:abstractNumId w:val="9"/>
  </w:num>
  <w:num w:numId="32" w16cid:durableId="1311519023">
    <w:abstractNumId w:val="7"/>
  </w:num>
  <w:num w:numId="33" w16cid:durableId="1932544441">
    <w:abstractNumId w:val="6"/>
  </w:num>
  <w:num w:numId="34" w16cid:durableId="332227128">
    <w:abstractNumId w:val="5"/>
  </w:num>
  <w:num w:numId="35" w16cid:durableId="208762349">
    <w:abstractNumId w:val="4"/>
  </w:num>
  <w:num w:numId="36" w16cid:durableId="385684348">
    <w:abstractNumId w:val="8"/>
  </w:num>
  <w:num w:numId="37" w16cid:durableId="112597944">
    <w:abstractNumId w:val="3"/>
  </w:num>
  <w:num w:numId="38" w16cid:durableId="1151139935">
    <w:abstractNumId w:val="2"/>
  </w:num>
  <w:num w:numId="39" w16cid:durableId="1040669656">
    <w:abstractNumId w:val="1"/>
  </w:num>
  <w:num w:numId="40" w16cid:durableId="1362898838">
    <w:abstractNumId w:val="0"/>
  </w:num>
  <w:num w:numId="41" w16cid:durableId="1403257162">
    <w:abstractNumId w:val="10"/>
  </w:num>
  <w:num w:numId="42" w16cid:durableId="1580016115">
    <w:abstractNumId w:val="10"/>
  </w:num>
  <w:num w:numId="43" w16cid:durableId="9530576">
    <w:abstractNumId w:val="10"/>
  </w:num>
  <w:num w:numId="44" w16cid:durableId="16954244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68/2026"/>
    <w:docVar w:name="dvlangue" w:val="RO"/>
    <w:docVar w:name="dvnumam" w:val="0"/>
    <w:docVar w:name="dvpe" w:val="782.020"/>
    <w:docVar w:name="dvtitre" w:val="Rezoluția Parlamentului European din 22 ianuarie 2026 referitoare la punerea sub acuzare și condamnarea iminentă a lui Jimmy Lai în Hong Kong(2026/2573(RSP))"/>
  </w:docVars>
  <w:rsids>
    <w:rsidRoot w:val="006A160D"/>
    <w:rsid w:val="00002272"/>
    <w:rsid w:val="00064002"/>
    <w:rsid w:val="000677B9"/>
    <w:rsid w:val="000831BA"/>
    <w:rsid w:val="000A42CC"/>
    <w:rsid w:val="000E7DD9"/>
    <w:rsid w:val="0010095E"/>
    <w:rsid w:val="00125B37"/>
    <w:rsid w:val="00187494"/>
    <w:rsid w:val="001F18B6"/>
    <w:rsid w:val="001F32AE"/>
    <w:rsid w:val="002767FF"/>
    <w:rsid w:val="002B18FE"/>
    <w:rsid w:val="002B5493"/>
    <w:rsid w:val="00343214"/>
    <w:rsid w:val="00357BB9"/>
    <w:rsid w:val="00361C00"/>
    <w:rsid w:val="00395FA1"/>
    <w:rsid w:val="003E15D4"/>
    <w:rsid w:val="00411CCE"/>
    <w:rsid w:val="0041666E"/>
    <w:rsid w:val="00421060"/>
    <w:rsid w:val="00471C19"/>
    <w:rsid w:val="004867E3"/>
    <w:rsid w:val="00494A28"/>
    <w:rsid w:val="004C0004"/>
    <w:rsid w:val="004C5D52"/>
    <w:rsid w:val="004F4E1A"/>
    <w:rsid w:val="0050519A"/>
    <w:rsid w:val="005072A1"/>
    <w:rsid w:val="00514517"/>
    <w:rsid w:val="00536725"/>
    <w:rsid w:val="00545827"/>
    <w:rsid w:val="00560270"/>
    <w:rsid w:val="005C2568"/>
    <w:rsid w:val="005F1B17"/>
    <w:rsid w:val="006037C0"/>
    <w:rsid w:val="006631B6"/>
    <w:rsid w:val="00680577"/>
    <w:rsid w:val="006A160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2184"/>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34092C"/>
  <w15:chartTrackingRefBased/>
  <w15:docId w15:val="{1CE817B5-67D4-49C0-8B3F-F1472956E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F4E1A"/>
    <w:pPr>
      <w:spacing w:after="240"/>
      <w:ind w:left="567" w:hanging="567"/>
    </w:pPr>
  </w:style>
  <w:style w:type="paragraph" w:customStyle="1" w:styleId="EPComma">
    <w:name w:val="EPComma"/>
    <w:basedOn w:val="Normal"/>
    <w:rsid w:val="004F4E1A"/>
    <w:pPr>
      <w:spacing w:before="480" w:after="240"/>
    </w:pPr>
  </w:style>
  <w:style w:type="character" w:customStyle="1" w:styleId="NormalHanging12aChar">
    <w:name w:val="NormalHanging12a Char"/>
    <w:basedOn w:val="DefaultParagraphFont"/>
    <w:link w:val="NormalHanging12a"/>
    <w:locked/>
    <w:rsid w:val="004F4E1A"/>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594</Words>
  <Characters>3517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2026-01-22T12:08:00Z</dcterms:created>
  <dcterms:modified xsi:type="dcterms:W3CDTF">2026-01-22T12:08:00Z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B10-0068/2026</vt:lpwstr>
  </property>
  <property fmtid="{D5CDD505-2E9C-101B-9397-08002B2CF9AE}" pid="4" name="&lt;Type&gt;">
    <vt:lpwstr>RR</vt:lpwstr>
  </property>
</Properties>
</file>