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6774" w14:paraId="4825D1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E71B4D" w14:textId="77777777" w:rsidR="00751A4A" w:rsidRPr="00C26774" w:rsidRDefault="003D00F4" w:rsidP="0010095E">
            <w:pPr>
              <w:pStyle w:val="EPName"/>
            </w:pPr>
            <w:r w:rsidRPr="00C26774">
              <w:t>Evropski parlament</w:t>
            </w:r>
          </w:p>
          <w:p w14:paraId="490F513B" w14:textId="77777777" w:rsidR="00751A4A" w:rsidRPr="00C267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774">
              <w:t>2024</w:t>
            </w:r>
            <w:r w:rsidR="00817416" w:rsidRPr="00C26774">
              <w:t>-202</w:t>
            </w:r>
            <w:r w:rsidRPr="00C26774">
              <w:t>9</w:t>
            </w:r>
          </w:p>
        </w:tc>
        <w:tc>
          <w:tcPr>
            <w:tcW w:w="2268" w:type="dxa"/>
            <w:shd w:val="clear" w:color="auto" w:fill="auto"/>
          </w:tcPr>
          <w:p w14:paraId="6BAC32CD" w14:textId="77777777" w:rsidR="00751A4A" w:rsidRPr="00C26774" w:rsidRDefault="00187494" w:rsidP="0010095E">
            <w:pPr>
              <w:pStyle w:val="EPLogo"/>
            </w:pPr>
            <w:r w:rsidRPr="00C26774">
              <w:rPr>
                <w:noProof/>
                <w:lang w:eastAsia="ja-JP"/>
              </w:rPr>
              <w:drawing>
                <wp:inline distT="0" distB="0" distL="0" distR="0" wp14:anchorId="1DA8A6E7" wp14:editId="6A17AC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E955E0" w14:textId="77777777" w:rsidR="00D058B8" w:rsidRPr="00C26774" w:rsidRDefault="00D058B8" w:rsidP="004C5D52">
      <w:pPr>
        <w:pStyle w:val="LineTop"/>
      </w:pPr>
    </w:p>
    <w:p w14:paraId="2B905A87" w14:textId="77777777" w:rsidR="00680577" w:rsidRPr="00C26774" w:rsidRDefault="003D00F4" w:rsidP="00680577">
      <w:pPr>
        <w:pStyle w:val="EPBodyTA1"/>
      </w:pPr>
      <w:r w:rsidRPr="00C26774">
        <w:t>SPREJETA BESEDILA</w:t>
      </w:r>
    </w:p>
    <w:p w14:paraId="5BEDB319" w14:textId="77777777" w:rsidR="00D058B8" w:rsidRPr="00C26774" w:rsidRDefault="00D058B8" w:rsidP="00D058B8">
      <w:pPr>
        <w:pStyle w:val="LineBottom"/>
      </w:pPr>
    </w:p>
    <w:p w14:paraId="48FCBFEA" w14:textId="59C318FC" w:rsidR="003D00F4" w:rsidRPr="00C26774" w:rsidRDefault="003D00F4" w:rsidP="003D00F4">
      <w:pPr>
        <w:pStyle w:val="ATHeading1"/>
      </w:pPr>
      <w:bookmarkStart w:id="0" w:name="TANumber"/>
      <w:r w:rsidRPr="00C26774">
        <w:t>P10_TA(2026)</w:t>
      </w:r>
      <w:bookmarkEnd w:id="0"/>
      <w:r w:rsidR="00D40891">
        <w:t>0018</w:t>
      </w:r>
    </w:p>
    <w:p w14:paraId="235B5B30" w14:textId="77777777" w:rsidR="003D00F4" w:rsidRPr="00C26774" w:rsidRDefault="003D00F4" w:rsidP="003D00F4">
      <w:pPr>
        <w:pStyle w:val="ATHeading2"/>
      </w:pPr>
      <w:bookmarkStart w:id="1" w:name="title"/>
      <w:r w:rsidRPr="00C26774">
        <w:t xml:space="preserve">Obsodba Jimmyja </w:t>
      </w:r>
      <w:proofErr w:type="spellStart"/>
      <w:r w:rsidRPr="00C26774">
        <w:t>Laia</w:t>
      </w:r>
      <w:proofErr w:type="spellEnd"/>
      <w:r w:rsidRPr="00C26774">
        <w:t xml:space="preserve"> in bližajoči se izrek kazni v Hongkongu</w:t>
      </w:r>
      <w:bookmarkEnd w:id="1"/>
    </w:p>
    <w:p w14:paraId="02C5F87D" w14:textId="77777777" w:rsidR="003D00F4" w:rsidRPr="00C26774" w:rsidRDefault="003D00F4" w:rsidP="003D00F4">
      <w:pPr>
        <w:rPr>
          <w:i/>
          <w:vanish/>
        </w:rPr>
      </w:pPr>
      <w:r w:rsidRPr="00C26774">
        <w:rPr>
          <w:i/>
        </w:rPr>
        <w:fldChar w:fldCharType="begin"/>
      </w:r>
      <w:r w:rsidRPr="00C26774">
        <w:rPr>
          <w:i/>
        </w:rPr>
        <w:instrText xml:space="preserve"> TC"(</w:instrText>
      </w:r>
      <w:bookmarkStart w:id="2" w:name="DocNumber"/>
      <w:r w:rsidRPr="00C26774">
        <w:rPr>
          <w:i/>
        </w:rPr>
        <w:instrText>B10-0068, 0082, 0084, 0085 in 0086/2026</w:instrText>
      </w:r>
      <w:bookmarkEnd w:id="2"/>
      <w:r w:rsidRPr="00C26774">
        <w:rPr>
          <w:i/>
        </w:rPr>
        <w:instrText xml:space="preserve">)"\l3 \n&gt; \* MERGEFORMAT </w:instrText>
      </w:r>
      <w:r w:rsidRPr="00C26774">
        <w:rPr>
          <w:i/>
        </w:rPr>
        <w:fldChar w:fldCharType="end"/>
      </w:r>
    </w:p>
    <w:p w14:paraId="7FDA81CA" w14:textId="77777777" w:rsidR="003D00F4" w:rsidRPr="00C26774" w:rsidRDefault="003D00F4" w:rsidP="003D00F4">
      <w:pPr>
        <w:rPr>
          <w:vanish/>
        </w:rPr>
      </w:pPr>
      <w:bookmarkStart w:id="3" w:name="PE"/>
      <w:r w:rsidRPr="00C26774">
        <w:rPr>
          <w:vanish/>
        </w:rPr>
        <w:t>PE782.020</w:t>
      </w:r>
      <w:bookmarkEnd w:id="3"/>
    </w:p>
    <w:p w14:paraId="7CB20CEE" w14:textId="3E5749D3" w:rsidR="003D00F4" w:rsidRPr="00C26774" w:rsidRDefault="003D00F4" w:rsidP="003D00F4">
      <w:pPr>
        <w:pStyle w:val="ATHeading3"/>
      </w:pPr>
      <w:bookmarkStart w:id="4" w:name="Sujet"/>
      <w:r w:rsidRPr="00C26774">
        <w:t xml:space="preserve">Resolucija Evropskega parlamenta z dne </w:t>
      </w:r>
      <w:r w:rsidR="000D16D9">
        <w:t>22. januarja</w:t>
      </w:r>
      <w:r w:rsidRPr="00C26774">
        <w:t xml:space="preserve"> 2026 o obsodbi Jimmyja </w:t>
      </w:r>
      <w:proofErr w:type="spellStart"/>
      <w:r w:rsidRPr="00C26774">
        <w:t>Laia</w:t>
      </w:r>
      <w:proofErr w:type="spellEnd"/>
      <w:r w:rsidRPr="00C26774">
        <w:t xml:space="preserve"> in bližajočemu se izreku kazni v Hongkongu</w:t>
      </w:r>
      <w:bookmarkEnd w:id="4"/>
      <w:r w:rsidRPr="00C26774">
        <w:t xml:space="preserve"> </w:t>
      </w:r>
      <w:bookmarkStart w:id="5" w:name="References"/>
      <w:r w:rsidRPr="00C26774">
        <w:t>(2026/2573(RSP))</w:t>
      </w:r>
      <w:bookmarkEnd w:id="5"/>
    </w:p>
    <w:p w14:paraId="68A62175" w14:textId="77777777" w:rsidR="009B4C2B" w:rsidRPr="000D16D9" w:rsidRDefault="009B4C2B" w:rsidP="009B4C2B">
      <w:pPr>
        <w:pStyle w:val="EPComma"/>
        <w:rPr>
          <w:i/>
          <w:iCs/>
        </w:rPr>
      </w:pPr>
      <w:bookmarkStart w:id="6" w:name="TextBodyBegin"/>
      <w:bookmarkEnd w:id="6"/>
      <w:r w:rsidRPr="000D16D9">
        <w:rPr>
          <w:i/>
          <w:iCs/>
        </w:rPr>
        <w:t>Evropski parlament,</w:t>
      </w:r>
    </w:p>
    <w:p w14:paraId="485E7AD7" w14:textId="77777777" w:rsidR="009B4C2B" w:rsidRPr="00C26774" w:rsidRDefault="009B4C2B" w:rsidP="009B4C2B">
      <w:pPr>
        <w:pStyle w:val="NormalHanging12a"/>
      </w:pPr>
      <w:r w:rsidRPr="00C26774">
        <w:t>–</w:t>
      </w:r>
      <w:r w:rsidRPr="00C26774">
        <w:tab/>
        <w:t>ob upoštevanju svojih prejšnjih resolucij o Hongkongu in Kitajski,</w:t>
      </w:r>
    </w:p>
    <w:p w14:paraId="6B9B752D" w14:textId="77777777" w:rsidR="009B4C2B" w:rsidRPr="00C26774" w:rsidRDefault="009B4C2B" w:rsidP="009B4C2B">
      <w:pPr>
        <w:pStyle w:val="NormalHanging12a"/>
      </w:pPr>
      <w:r w:rsidRPr="00C26774">
        <w:t>–</w:t>
      </w:r>
      <w:r w:rsidRPr="00C26774">
        <w:tab/>
        <w:t>ob upoštevanju členov 150(5) in 136(4) Poslovnika,</w:t>
      </w:r>
    </w:p>
    <w:p w14:paraId="45EB2ED7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A.</w:t>
      </w:r>
      <w:r w:rsidRPr="00C26774">
        <w:tab/>
        <w:t xml:space="preserve">ker je hongkonško višje sodišče 15. decembra 2025 obsodilo britanskega državljana in </w:t>
      </w:r>
      <w:proofErr w:type="spellStart"/>
      <w:r w:rsidRPr="00C26774">
        <w:t>prodemokratičnega</w:t>
      </w:r>
      <w:proofErr w:type="spellEnd"/>
      <w:r w:rsidRPr="00C26774">
        <w:t xml:space="preserve"> aktivista Jimmyja </w:t>
      </w:r>
      <w:proofErr w:type="spellStart"/>
      <w:r w:rsidRPr="00C26774">
        <w:t>Laia</w:t>
      </w:r>
      <w:proofErr w:type="spellEnd"/>
      <w:r w:rsidRPr="00C26774">
        <w:t xml:space="preserve"> zaradi tajnega sodelovanja s tujimi silami na podlagi zakona o državni varnosti in nagovarjanja k uporu na podlagi odloka o kaznivih dejanjih iz kolonialnih časov; ker zdaj čaka na izrek kazni, ki bi lahko bila tudi dosmrtni zapor;</w:t>
      </w:r>
    </w:p>
    <w:p w14:paraId="6A70D2BB" w14:textId="77777777" w:rsidR="009B4C2B" w:rsidRPr="00C26774" w:rsidRDefault="009B4C2B" w:rsidP="009B4C2B">
      <w:pPr>
        <w:pStyle w:val="NormalHanging12a"/>
        <w:rPr>
          <w:rFonts w:eastAsiaTheme="minorHAnsi"/>
          <w:bCs/>
        </w:rPr>
      </w:pPr>
      <w:r w:rsidRPr="00C26774">
        <w:t>B.</w:t>
      </w:r>
      <w:r w:rsidRPr="00C26774">
        <w:tab/>
        <w:t xml:space="preserve">ker je Jimmy </w:t>
      </w:r>
      <w:proofErr w:type="spellStart"/>
      <w:r w:rsidRPr="00C26774">
        <w:t>Lai</w:t>
      </w:r>
      <w:proofErr w:type="spellEnd"/>
      <w:r w:rsidRPr="00C26774">
        <w:t xml:space="preserve"> od leta 2020 v priporu na podlagi več politično motiviranih obtožb; ker je več kot 1800 dni preživel v samici;</w:t>
      </w:r>
    </w:p>
    <w:p w14:paraId="05514DF8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C.</w:t>
      </w:r>
      <w:r w:rsidRPr="00C26774">
        <w:tab/>
        <w:t xml:space="preserve">ker </w:t>
      </w:r>
      <w:proofErr w:type="spellStart"/>
      <w:r w:rsidRPr="00C26774">
        <w:t>Laieva</w:t>
      </w:r>
      <w:proofErr w:type="spellEnd"/>
      <w:r w:rsidRPr="00C26774">
        <w:t xml:space="preserve"> obsodba pomeni nadaljnje zaostrovanje rušenja svobode izražanja, svobode medijev in neodvisnosti sodstva v Hongkongu po uvedbi zakona o državni varnosti leta 2020 in odloka o zaščiti državne varnosti leta 2024;</w:t>
      </w:r>
    </w:p>
    <w:p w14:paraId="1B28C424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D.</w:t>
      </w:r>
      <w:r w:rsidRPr="00C26774">
        <w:tab/>
        <w:t>ker je Kitajska z uvedbo zakona o državni varnosti in odloka o zaščiti državne varnosti kršila svoje mednarodne pravne obveznosti, ki Hongkongu do leta 2047 zagotavljajo poseben status v skladu s Skupno izjavo Kitajske in Združenega kraljestva ter Mednarodnim paktom o državljanskih in političnih pravicah, ki se še naprej uporablja za Hongkong;</w:t>
      </w:r>
    </w:p>
    <w:p w14:paraId="05F95087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E.</w:t>
      </w:r>
      <w:r w:rsidRPr="00C26774">
        <w:tab/>
        <w:t xml:space="preserve">ker 78-letnemu </w:t>
      </w:r>
      <w:proofErr w:type="spellStart"/>
      <w:r w:rsidRPr="00C26774">
        <w:t>Laiu</w:t>
      </w:r>
      <w:proofErr w:type="spellEnd"/>
      <w:r w:rsidRPr="00C26774">
        <w:t xml:space="preserve"> kljub sladkorni bolezni grozi dolgotrajna ali celo dosmrtna zaporna kazen, trenutno pa je v življenjsko nevarnih razmerah;</w:t>
      </w:r>
    </w:p>
    <w:p w14:paraId="48930E67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1.</w:t>
      </w:r>
      <w:r w:rsidRPr="00C26774">
        <w:tab/>
        <w:t xml:space="preserve">najostreje obsoja obsodbo Jimmyja </w:t>
      </w:r>
      <w:proofErr w:type="spellStart"/>
      <w:r w:rsidRPr="00C26774">
        <w:t>Laia</w:t>
      </w:r>
      <w:proofErr w:type="spellEnd"/>
      <w:r w:rsidRPr="00C26774">
        <w:t xml:space="preserve"> in izraža globoko zaskrbljenost zaradi bližajočega se izreka kazni; poziva hongkonške oblasti, naj nemudoma in brezpogojno izpustijo </w:t>
      </w:r>
      <w:proofErr w:type="spellStart"/>
      <w:r w:rsidRPr="00C26774">
        <w:t>Laia</w:t>
      </w:r>
      <w:proofErr w:type="spellEnd"/>
      <w:r w:rsidRPr="00C26774">
        <w:t xml:space="preserve"> in vse druge posameznike, pridržane zaradi uveljavljanja svojih svoboščin, vključno z verskimi in demokratičnimi pravicami, naj umaknejo vse obtožbe proti njim in zagotovijo spoštovanje njihovih temeljnih pravic; poziva hongkonške </w:t>
      </w:r>
      <w:r w:rsidRPr="00C26774">
        <w:lastRenderedPageBreak/>
        <w:t xml:space="preserve">oblasti, naj </w:t>
      </w:r>
      <w:proofErr w:type="spellStart"/>
      <w:r w:rsidRPr="00C26774">
        <w:t>Laiu</w:t>
      </w:r>
      <w:proofErr w:type="spellEnd"/>
      <w:r w:rsidRPr="00C26774">
        <w:t xml:space="preserve"> in drugim političnim zapornikom, ki imajo zdravstvene težave, zagotovijo takojšen dostop do specializirane zdravstvene oskrbe;</w:t>
      </w:r>
    </w:p>
    <w:p w14:paraId="4C9C6A92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2.</w:t>
      </w:r>
      <w:r w:rsidRPr="00C26774">
        <w:tab/>
        <w:t xml:space="preserve">poudarja, da je </w:t>
      </w:r>
      <w:proofErr w:type="spellStart"/>
      <w:r w:rsidRPr="00C26774">
        <w:t>Laiev</w:t>
      </w:r>
      <w:proofErr w:type="spellEnd"/>
      <w:r w:rsidRPr="00C26774">
        <w:t xml:space="preserve"> samovoljni kazenski pregon nazoren primer sistematične uporabe zakonov o državni varnosti za utišanje neodvisnih medijev, svobode govora in politične opozicije v Hongkongu;</w:t>
      </w:r>
    </w:p>
    <w:p w14:paraId="27B1451F" w14:textId="77777777" w:rsidR="009B4C2B" w:rsidRPr="00C26774" w:rsidRDefault="009B4C2B" w:rsidP="009B4C2B">
      <w:pPr>
        <w:pStyle w:val="NormalHanging12a"/>
        <w:rPr>
          <w:rFonts w:eastAsiaTheme="minorHAnsi"/>
        </w:rPr>
      </w:pPr>
      <w:bookmarkStart w:id="7" w:name="_Hlk219303975"/>
      <w:r w:rsidRPr="00C26774">
        <w:t>3.</w:t>
      </w:r>
      <w:r w:rsidRPr="00C26774">
        <w:tab/>
        <w:t>ponovno odločno obsoja zakon o državni varnosti in odlok o zaščiti državne varnosti v Hongkongu ter njune mednarodne posledice; poziva k razveljavitvi zakona o državni varnosti in odloka o zaščiti državne varnosti</w:t>
      </w:r>
      <w:bookmarkEnd w:id="7"/>
      <w:r w:rsidRPr="00C26774">
        <w:t>;</w:t>
      </w:r>
    </w:p>
    <w:p w14:paraId="56B5872F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4.</w:t>
      </w:r>
      <w:r w:rsidRPr="00C26774">
        <w:tab/>
        <w:t>obsoja stopnjevanje čezmejne represije, ki jo kitajske in hongkonške oblasti izvajajo nad novinarji, aktivisti in diasporo, tudi v EU; ponovno poziva države članice, naj prenehajo izvajati pogodbe o izročitvi s Kitajsko in Hongkongom ter poskrbijo za učinkovito zaščito posameznikov, ki jim grozi politično preganjanje; poziva Komisijo, naj začne postopek za začasni preklic statusa Hongkonga v Svetovni trgovinski organizaciji;</w:t>
      </w:r>
    </w:p>
    <w:p w14:paraId="0D0FF683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5.</w:t>
      </w:r>
      <w:r w:rsidRPr="00C26774">
        <w:tab/>
        <w:t xml:space="preserve">meni, da bi bila dosmrtna zaporna kazen za </w:t>
      </w:r>
      <w:proofErr w:type="spellStart"/>
      <w:r w:rsidRPr="00C26774">
        <w:t>Laia</w:t>
      </w:r>
      <w:proofErr w:type="spellEnd"/>
      <w:r w:rsidRPr="00C26774">
        <w:t xml:space="preserve"> nesprejemljiva ter bi imela resne posledice za odnose med EU in Kitajsko;</w:t>
      </w:r>
    </w:p>
    <w:p w14:paraId="3870AA4D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6.</w:t>
      </w:r>
      <w:r w:rsidRPr="00C26774">
        <w:tab/>
        <w:t>poziva Svet, naj pregleda svoje sklepe o Hongkongu iz leta 2020 ter v okviru globalnega režima sankcij EU na področju človekovih pravic uvede sankcije proti izvršnemu predsedniku Johnu Leeju ter vsem drugim uradnikom, ki so odgovorni za zatiranje svoboščin;</w:t>
      </w:r>
    </w:p>
    <w:p w14:paraId="554213FA" w14:textId="77777777" w:rsidR="009B4C2B" w:rsidRPr="00C26774" w:rsidRDefault="009B4C2B" w:rsidP="009B4C2B">
      <w:pPr>
        <w:pStyle w:val="NormalHanging12a"/>
        <w:rPr>
          <w:rFonts w:eastAsiaTheme="minorHAnsi"/>
        </w:rPr>
      </w:pPr>
      <w:r w:rsidRPr="00C26774">
        <w:t>7.</w:t>
      </w:r>
      <w:r w:rsidRPr="00C26774">
        <w:tab/>
        <w:t xml:space="preserve">poziva delegacijo EU, naj okrepi diplomatska prizadevanja in spremljanje razmer, v katerih živi Jimmy </w:t>
      </w:r>
      <w:proofErr w:type="spellStart"/>
      <w:r w:rsidRPr="00C26774">
        <w:t>Lai</w:t>
      </w:r>
      <w:proofErr w:type="spellEnd"/>
      <w:r w:rsidRPr="00C26774">
        <w:t>, ter drugih povezanih primerov;</w:t>
      </w:r>
    </w:p>
    <w:p w14:paraId="6DE2D41F" w14:textId="5D3EFBD6" w:rsidR="00E365E1" w:rsidRPr="00C26774" w:rsidRDefault="009B4C2B" w:rsidP="000D16D9">
      <w:pPr>
        <w:pStyle w:val="NormalHanging12a"/>
      </w:pPr>
      <w:r w:rsidRPr="00C26774">
        <w:t>8.</w:t>
      </w:r>
      <w:r w:rsidRPr="00C26774">
        <w:tab/>
        <w:t>naroči svoji predsednici, naj to resolucijo posreduje Komisiji in Svetu, Ljudski republiki Kitajski ter Posebnemu upravnemu območju Hongkong.</w:t>
      </w:r>
    </w:p>
    <w:sectPr w:rsidR="00E365E1" w:rsidRPr="00C26774" w:rsidSect="00C267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435E" w14:textId="77777777" w:rsidR="003D00F4" w:rsidRPr="00C26774" w:rsidRDefault="003D00F4">
      <w:r w:rsidRPr="00C26774">
        <w:separator/>
      </w:r>
    </w:p>
  </w:endnote>
  <w:endnote w:type="continuationSeparator" w:id="0">
    <w:p w14:paraId="6833B471" w14:textId="77777777" w:rsidR="003D00F4" w:rsidRPr="00C26774" w:rsidRDefault="003D00F4">
      <w:r w:rsidRPr="00C267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55B1" w14:textId="77777777" w:rsidR="00064002" w:rsidRPr="00C267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882B" w14:textId="77777777" w:rsidR="00064002" w:rsidRPr="00C267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C6CE" w14:textId="77777777" w:rsidR="00064002" w:rsidRPr="00C267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B9597" w14:textId="77777777" w:rsidR="003D00F4" w:rsidRPr="00C26774" w:rsidRDefault="003D00F4">
      <w:r w:rsidRPr="00C26774">
        <w:separator/>
      </w:r>
    </w:p>
  </w:footnote>
  <w:footnote w:type="continuationSeparator" w:id="0">
    <w:p w14:paraId="3CAE17E2" w14:textId="77777777" w:rsidR="003D00F4" w:rsidRPr="00C26774" w:rsidRDefault="003D00F4">
      <w:r w:rsidRPr="00C267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F583" w14:textId="77777777" w:rsidR="00064002" w:rsidRPr="00C267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8515" w14:textId="77777777" w:rsidR="00064002" w:rsidRPr="00C267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35A2" w14:textId="77777777" w:rsidR="00064002" w:rsidRPr="00C267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0060007">
    <w:abstractNumId w:val="9"/>
  </w:num>
  <w:num w:numId="2" w16cid:durableId="596404991">
    <w:abstractNumId w:val="9"/>
  </w:num>
  <w:num w:numId="3" w16cid:durableId="852718684">
    <w:abstractNumId w:val="7"/>
  </w:num>
  <w:num w:numId="4" w16cid:durableId="1556312717">
    <w:abstractNumId w:val="7"/>
  </w:num>
  <w:num w:numId="5" w16cid:durableId="328872101">
    <w:abstractNumId w:val="6"/>
  </w:num>
  <w:num w:numId="6" w16cid:durableId="1346135291">
    <w:abstractNumId w:val="6"/>
  </w:num>
  <w:num w:numId="7" w16cid:durableId="735904723">
    <w:abstractNumId w:val="5"/>
  </w:num>
  <w:num w:numId="8" w16cid:durableId="1587810502">
    <w:abstractNumId w:val="5"/>
  </w:num>
  <w:num w:numId="9" w16cid:durableId="893345105">
    <w:abstractNumId w:val="4"/>
  </w:num>
  <w:num w:numId="10" w16cid:durableId="1260941475">
    <w:abstractNumId w:val="4"/>
  </w:num>
  <w:num w:numId="11" w16cid:durableId="1945648910">
    <w:abstractNumId w:val="8"/>
  </w:num>
  <w:num w:numId="12" w16cid:durableId="458301249">
    <w:abstractNumId w:val="8"/>
  </w:num>
  <w:num w:numId="13" w16cid:durableId="1101148659">
    <w:abstractNumId w:val="3"/>
  </w:num>
  <w:num w:numId="14" w16cid:durableId="54621363">
    <w:abstractNumId w:val="3"/>
  </w:num>
  <w:num w:numId="15" w16cid:durableId="1118258793">
    <w:abstractNumId w:val="2"/>
  </w:num>
  <w:num w:numId="16" w16cid:durableId="205799316">
    <w:abstractNumId w:val="2"/>
  </w:num>
  <w:num w:numId="17" w16cid:durableId="961424852">
    <w:abstractNumId w:val="1"/>
  </w:num>
  <w:num w:numId="18" w16cid:durableId="818349279">
    <w:abstractNumId w:val="1"/>
  </w:num>
  <w:num w:numId="19" w16cid:durableId="646016951">
    <w:abstractNumId w:val="0"/>
  </w:num>
  <w:num w:numId="20" w16cid:durableId="1719666420">
    <w:abstractNumId w:val="0"/>
  </w:num>
  <w:num w:numId="21" w16cid:durableId="455803582">
    <w:abstractNumId w:val="9"/>
  </w:num>
  <w:num w:numId="22" w16cid:durableId="1035080632">
    <w:abstractNumId w:val="7"/>
  </w:num>
  <w:num w:numId="23" w16cid:durableId="1608197330">
    <w:abstractNumId w:val="6"/>
  </w:num>
  <w:num w:numId="24" w16cid:durableId="1574511807">
    <w:abstractNumId w:val="5"/>
  </w:num>
  <w:num w:numId="25" w16cid:durableId="376392427">
    <w:abstractNumId w:val="4"/>
  </w:num>
  <w:num w:numId="26" w16cid:durableId="1990746977">
    <w:abstractNumId w:val="8"/>
  </w:num>
  <w:num w:numId="27" w16cid:durableId="1331061239">
    <w:abstractNumId w:val="3"/>
  </w:num>
  <w:num w:numId="28" w16cid:durableId="1719893703">
    <w:abstractNumId w:val="2"/>
  </w:num>
  <w:num w:numId="29" w16cid:durableId="820971184">
    <w:abstractNumId w:val="1"/>
  </w:num>
  <w:num w:numId="30" w16cid:durableId="1758092050">
    <w:abstractNumId w:val="0"/>
  </w:num>
  <w:num w:numId="31" w16cid:durableId="2059278544">
    <w:abstractNumId w:val="9"/>
  </w:num>
  <w:num w:numId="32" w16cid:durableId="758135150">
    <w:abstractNumId w:val="7"/>
  </w:num>
  <w:num w:numId="33" w16cid:durableId="2138715739">
    <w:abstractNumId w:val="6"/>
  </w:num>
  <w:num w:numId="34" w16cid:durableId="304701029">
    <w:abstractNumId w:val="5"/>
  </w:num>
  <w:num w:numId="35" w16cid:durableId="1375808361">
    <w:abstractNumId w:val="4"/>
  </w:num>
  <w:num w:numId="36" w16cid:durableId="712580507">
    <w:abstractNumId w:val="8"/>
  </w:num>
  <w:num w:numId="37" w16cid:durableId="1284842287">
    <w:abstractNumId w:val="3"/>
  </w:num>
  <w:num w:numId="38" w16cid:durableId="558713568">
    <w:abstractNumId w:val="2"/>
  </w:num>
  <w:num w:numId="39" w16cid:durableId="1388381689">
    <w:abstractNumId w:val="1"/>
  </w:num>
  <w:num w:numId="40" w16cid:durableId="1087459964">
    <w:abstractNumId w:val="0"/>
  </w:num>
  <w:num w:numId="41" w16cid:durableId="828210307">
    <w:abstractNumId w:val="10"/>
  </w:num>
  <w:num w:numId="42" w16cid:durableId="1896309573">
    <w:abstractNumId w:val="10"/>
  </w:num>
  <w:num w:numId="43" w16cid:durableId="1252353853">
    <w:abstractNumId w:val="10"/>
  </w:num>
  <w:num w:numId="44" w16cid:durableId="11784284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in 0086/2026"/>
    <w:docVar w:name="dvlangue" w:val="SL"/>
    <w:docVar w:name="dvnumam" w:val="0"/>
    <w:docVar w:name="dvpe" w:val="782.020"/>
    <w:docVar w:name="dvtitre" w:val="Resolucija Evropskega parlamenta z dne … 2026 o obsodbi Jimmyja Laia in bližajočemu se izreku kazni v Hongkongu(2026/2573(RSP))"/>
  </w:docVars>
  <w:rsids>
    <w:rsidRoot w:val="003D00F4"/>
    <w:rsid w:val="00002272"/>
    <w:rsid w:val="00064002"/>
    <w:rsid w:val="000677B9"/>
    <w:rsid w:val="000831BA"/>
    <w:rsid w:val="000A42CC"/>
    <w:rsid w:val="000D16D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0F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4C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C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774"/>
    <w:rsid w:val="00C61C0C"/>
    <w:rsid w:val="00C941CB"/>
    <w:rsid w:val="00CC2357"/>
    <w:rsid w:val="00CF071A"/>
    <w:rsid w:val="00D058B8"/>
    <w:rsid w:val="00D4089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E310A"/>
  <w15:chartTrackingRefBased/>
  <w15:docId w15:val="{0AAA1D2A-27AC-4D4F-B2B3-A2900980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B4C2B"/>
    <w:pPr>
      <w:spacing w:after="240"/>
      <w:ind w:left="567" w:hanging="567"/>
    </w:pPr>
  </w:style>
  <w:style w:type="paragraph" w:customStyle="1" w:styleId="EPComma">
    <w:name w:val="EPComma"/>
    <w:basedOn w:val="Normal"/>
    <w:rsid w:val="009B4C2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B4C2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2026-01-22T11:12:00Z</dcterms:created>
  <dcterms:modified xsi:type="dcterms:W3CDTF">2026-01-22T11:12:00Z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B10-0068, 0082, 0084, 0085 in 0086/2026</vt:lpwstr>
  </property>
  <property fmtid="{D5CDD505-2E9C-101B-9397-08002B2CF9AE}" pid="4" name="&lt;Type&gt;">
    <vt:lpwstr>RR</vt:lpwstr>
  </property>
</Properties>
</file>