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2A8B" w14:paraId="3E991526" w14:textId="77777777" w:rsidTr="0010095E">
        <w:trPr>
          <w:trHeight w:hRule="exact" w:val="1418"/>
        </w:trPr>
        <w:tc>
          <w:tcPr>
            <w:tcW w:w="6804" w:type="dxa"/>
            <w:shd w:val="clear" w:color="auto" w:fill="auto"/>
            <w:vAlign w:val="center"/>
          </w:tcPr>
          <w:p w14:paraId="2351CB0C" w14:textId="77777777" w:rsidR="00751A4A" w:rsidRPr="00F42A8B" w:rsidRDefault="00C77D49" w:rsidP="0010095E">
            <w:pPr>
              <w:pStyle w:val="EPName"/>
            </w:pPr>
            <w:r w:rsidRPr="00F42A8B">
              <w:t>Europaparlamentet</w:t>
            </w:r>
          </w:p>
          <w:p w14:paraId="13E760EE" w14:textId="77777777" w:rsidR="00751A4A" w:rsidRPr="00F42A8B" w:rsidRDefault="005F1B17" w:rsidP="005F1B17">
            <w:pPr>
              <w:pStyle w:val="EPTerm"/>
              <w:rPr>
                <w:rStyle w:val="HideTWBExt"/>
                <w:noProof w:val="0"/>
                <w:vanish w:val="0"/>
                <w:color w:val="auto"/>
              </w:rPr>
            </w:pPr>
            <w:r w:rsidRPr="00F42A8B">
              <w:t>2024</w:t>
            </w:r>
            <w:r w:rsidR="00817416" w:rsidRPr="00F42A8B">
              <w:t>-202</w:t>
            </w:r>
            <w:r w:rsidRPr="00F42A8B">
              <w:t>9</w:t>
            </w:r>
          </w:p>
        </w:tc>
        <w:tc>
          <w:tcPr>
            <w:tcW w:w="2268" w:type="dxa"/>
            <w:shd w:val="clear" w:color="auto" w:fill="auto"/>
          </w:tcPr>
          <w:p w14:paraId="2E7E4E92" w14:textId="77777777" w:rsidR="00751A4A" w:rsidRPr="00F42A8B" w:rsidRDefault="00187494" w:rsidP="0010095E">
            <w:pPr>
              <w:pStyle w:val="EPLogo"/>
            </w:pPr>
            <w:r w:rsidRPr="00F42A8B">
              <w:rPr>
                <w:noProof/>
                <w:lang w:eastAsia="ja-JP"/>
              </w:rPr>
              <w:drawing>
                <wp:inline distT="0" distB="0" distL="0" distR="0" wp14:anchorId="0F62FE6B" wp14:editId="63C702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CD320B" w14:textId="77777777" w:rsidR="00D058B8" w:rsidRPr="00F42A8B" w:rsidRDefault="00D058B8" w:rsidP="004C5D52">
      <w:pPr>
        <w:pStyle w:val="LineTop"/>
      </w:pPr>
    </w:p>
    <w:p w14:paraId="08057E4E" w14:textId="77777777" w:rsidR="00680577" w:rsidRPr="00F42A8B" w:rsidRDefault="00C77D49" w:rsidP="00680577">
      <w:pPr>
        <w:pStyle w:val="EPBodyTA1"/>
      </w:pPr>
      <w:r w:rsidRPr="00F42A8B">
        <w:t>ANTAGNA TEXTER</w:t>
      </w:r>
    </w:p>
    <w:p w14:paraId="55CB338D" w14:textId="77777777" w:rsidR="00D058B8" w:rsidRPr="00F42A8B" w:rsidRDefault="00D058B8" w:rsidP="00D058B8">
      <w:pPr>
        <w:pStyle w:val="LineBottom"/>
      </w:pPr>
    </w:p>
    <w:p w14:paraId="6F85916B" w14:textId="33F270DD" w:rsidR="00C77D49" w:rsidRPr="00F42A8B" w:rsidRDefault="00C77D49" w:rsidP="00C77D49">
      <w:pPr>
        <w:pStyle w:val="ATHeading1"/>
      </w:pPr>
      <w:bookmarkStart w:id="0" w:name="TANumber"/>
      <w:r w:rsidRPr="00F42A8B">
        <w:t>P10_TA(2026)00</w:t>
      </w:r>
      <w:bookmarkEnd w:id="0"/>
      <w:r w:rsidR="007C7336" w:rsidRPr="00F42A8B">
        <w:t>18</w:t>
      </w:r>
    </w:p>
    <w:p w14:paraId="7228B6F8" w14:textId="77777777" w:rsidR="00C77D49" w:rsidRPr="00F42A8B" w:rsidRDefault="00C77D49" w:rsidP="00C77D49">
      <w:pPr>
        <w:pStyle w:val="ATHeading2"/>
      </w:pPr>
      <w:bookmarkStart w:id="1" w:name="title"/>
      <w:r w:rsidRPr="00F42A8B">
        <w:t>Den fällande domen och det nära förestående avkunnandet av påföljd mot Jimmy Lai i Hongkong</w:t>
      </w:r>
      <w:bookmarkEnd w:id="1"/>
    </w:p>
    <w:p w14:paraId="1F004719" w14:textId="7CC088F9" w:rsidR="00C77D49" w:rsidRPr="00F42A8B" w:rsidRDefault="00C77D49" w:rsidP="00C77D49">
      <w:pPr>
        <w:rPr>
          <w:i/>
          <w:vanish/>
        </w:rPr>
      </w:pPr>
      <w:r w:rsidRPr="00F42A8B">
        <w:rPr>
          <w:i/>
        </w:rPr>
        <w:fldChar w:fldCharType="begin"/>
      </w:r>
      <w:r w:rsidRPr="00F42A8B">
        <w:rPr>
          <w:i/>
        </w:rPr>
        <w:instrText xml:space="preserve"> TC"(</w:instrText>
      </w:r>
      <w:bookmarkStart w:id="2" w:name="DocNumber"/>
      <w:r w:rsidR="007F146C" w:rsidRPr="00F42A8B">
        <w:rPr>
          <w:i/>
        </w:rPr>
        <w:instrText xml:space="preserve">B10-0068, 0082, 0084, 0085 </w:instrText>
      </w:r>
      <w:r w:rsidR="007F146C" w:rsidRPr="00F42A8B">
        <w:rPr>
          <w:i/>
        </w:rPr>
        <w:instrText>och</w:instrText>
      </w:r>
      <w:r w:rsidR="007F146C" w:rsidRPr="00F42A8B">
        <w:rPr>
          <w:i/>
        </w:rPr>
        <w:instrText xml:space="preserve"> 0086/2026</w:instrText>
      </w:r>
      <w:bookmarkEnd w:id="2"/>
      <w:r w:rsidRPr="00F42A8B">
        <w:rPr>
          <w:i/>
        </w:rPr>
        <w:instrText xml:space="preserve">)"\l3 \n&gt; \* MERGEFORMAT </w:instrText>
      </w:r>
      <w:r w:rsidRPr="00F42A8B">
        <w:rPr>
          <w:i/>
        </w:rPr>
        <w:fldChar w:fldCharType="end"/>
      </w:r>
    </w:p>
    <w:p w14:paraId="68B45F6C" w14:textId="77777777" w:rsidR="00C77D49" w:rsidRPr="00F42A8B" w:rsidRDefault="00C77D49" w:rsidP="00C77D49">
      <w:pPr>
        <w:rPr>
          <w:vanish/>
        </w:rPr>
      </w:pPr>
      <w:bookmarkStart w:id="3" w:name="PE"/>
      <w:r w:rsidRPr="00F42A8B">
        <w:rPr>
          <w:vanish/>
        </w:rPr>
        <w:t>PE782.020</w:t>
      </w:r>
      <w:bookmarkEnd w:id="3"/>
    </w:p>
    <w:p w14:paraId="6ABDAE2A" w14:textId="1456408B" w:rsidR="00C77D49" w:rsidRPr="00F42A8B" w:rsidRDefault="00C77D49" w:rsidP="00C77D49">
      <w:pPr>
        <w:pStyle w:val="ATHeading3"/>
      </w:pPr>
      <w:bookmarkStart w:id="4" w:name="Sujet"/>
      <w:r w:rsidRPr="00F42A8B">
        <w:t xml:space="preserve">Europaparlamentets resolution av den </w:t>
      </w:r>
      <w:r w:rsidR="007F146C" w:rsidRPr="00F42A8B">
        <w:t>22</w:t>
      </w:r>
      <w:r w:rsidRPr="00F42A8B">
        <w:t xml:space="preserve"> </w:t>
      </w:r>
      <w:r w:rsidR="007F146C" w:rsidRPr="00F42A8B">
        <w:t>januari</w:t>
      </w:r>
      <w:r w:rsidRPr="00F42A8B">
        <w:t xml:space="preserve"> 2026 om den fällande domen och det nära förestående avkunnandet av påföljd mot Jimmy Lai i Hongkong</w:t>
      </w:r>
      <w:bookmarkEnd w:id="4"/>
      <w:r w:rsidRPr="00F42A8B">
        <w:t xml:space="preserve"> </w:t>
      </w:r>
      <w:bookmarkStart w:id="5" w:name="References"/>
      <w:r w:rsidRPr="00F42A8B">
        <w:t>(2026/2573(RSP))</w:t>
      </w:r>
      <w:bookmarkEnd w:id="5"/>
    </w:p>
    <w:p w14:paraId="15FCD994" w14:textId="77777777" w:rsidR="00BF60AA" w:rsidRPr="00F42A8B" w:rsidRDefault="00BF60AA" w:rsidP="00BF60AA">
      <w:pPr>
        <w:pStyle w:val="EPComma"/>
      </w:pPr>
      <w:r w:rsidRPr="00F42A8B">
        <w:rPr>
          <w:i/>
          <w:iCs/>
        </w:rPr>
        <w:t>Europaparlamentet utfärdar denna resolution</w:t>
      </w:r>
    </w:p>
    <w:p w14:paraId="2033BBA3" w14:textId="77777777" w:rsidR="00BF60AA" w:rsidRPr="00F42A8B" w:rsidRDefault="00BF60AA" w:rsidP="00BF60AA">
      <w:pPr>
        <w:pStyle w:val="NormalHanging12a"/>
      </w:pPr>
      <w:r w:rsidRPr="00F42A8B">
        <w:t>–</w:t>
      </w:r>
      <w:r w:rsidRPr="00F42A8B">
        <w:tab/>
        <w:t>med beaktande av sina tidigare resolutioner om Hongkong och Kina,</w:t>
      </w:r>
    </w:p>
    <w:p w14:paraId="7BB230E1" w14:textId="77777777" w:rsidR="00BF60AA" w:rsidRPr="00F42A8B" w:rsidRDefault="00BF60AA" w:rsidP="00BF60AA">
      <w:pPr>
        <w:pStyle w:val="NormalHanging12a"/>
      </w:pPr>
      <w:r w:rsidRPr="00F42A8B">
        <w:t>–</w:t>
      </w:r>
      <w:r w:rsidRPr="00F42A8B">
        <w:tab/>
        <w:t>med beaktande av artiklarna 150.5 och 136.4 i arbetsordningen, och av följande skäl:</w:t>
      </w:r>
    </w:p>
    <w:p w14:paraId="7E0A31AE" w14:textId="77777777" w:rsidR="00BF60AA" w:rsidRPr="00F42A8B" w:rsidRDefault="00BF60AA" w:rsidP="00BF60AA">
      <w:pPr>
        <w:pStyle w:val="NormalHanging12a"/>
        <w:rPr>
          <w:rFonts w:eastAsiaTheme="minorHAnsi"/>
        </w:rPr>
      </w:pPr>
      <w:r w:rsidRPr="00F42A8B">
        <w:t>A.</w:t>
      </w:r>
      <w:r w:rsidRPr="00F42A8B">
        <w:tab/>
        <w:t>Den 15 december 2025 dömde överdomstolen i Hongkong den brittiske medborgaren och demokratiaktivisten Jimmy Lai för samröre med utländska krafter enligt den nationella säkerhetslagen och för uppvigling enligt kolonialtidens brottsförordning. Nu väntar han på det nära förestående förkunnandet av påföljd som kan innebära livstids fängelse.</w:t>
      </w:r>
    </w:p>
    <w:p w14:paraId="6820C97C" w14:textId="77777777" w:rsidR="00BF60AA" w:rsidRPr="00F42A8B" w:rsidRDefault="00BF60AA" w:rsidP="00BF60AA">
      <w:pPr>
        <w:pStyle w:val="NormalHanging12a"/>
        <w:rPr>
          <w:rFonts w:eastAsiaTheme="minorHAnsi"/>
          <w:bCs/>
        </w:rPr>
      </w:pPr>
      <w:r w:rsidRPr="00F42A8B">
        <w:t>B.</w:t>
      </w:r>
      <w:r w:rsidRPr="00F42A8B">
        <w:tab/>
        <w:t>Jimmy Lai har suttit frihetsberövad sedan december 2020 efter flera politiskt motiverade anklagelser. Han har suttit över 1 800 dagar i isolering.</w:t>
      </w:r>
    </w:p>
    <w:p w14:paraId="4CDE7BD4" w14:textId="77777777" w:rsidR="00BF60AA" w:rsidRPr="00F42A8B" w:rsidRDefault="00BF60AA" w:rsidP="00BF60AA">
      <w:pPr>
        <w:pStyle w:val="NormalHanging12a"/>
        <w:rPr>
          <w:rFonts w:eastAsiaTheme="minorHAnsi"/>
        </w:rPr>
      </w:pPr>
      <w:r w:rsidRPr="00F42A8B">
        <w:t>C.</w:t>
      </w:r>
      <w:r w:rsidRPr="00F42A8B">
        <w:tab/>
        <w:t>Domen mot Jimmy Lai utgör ytterligare en eskalering i nedmonteringen av yttrandefriheten, mediefriheten och rättsväsendets oberoende i Hongkong sedan den nationella säkerhetslagen infördes 2020 och förordningen om skydd av den nationella säkerheten 2024.</w:t>
      </w:r>
    </w:p>
    <w:p w14:paraId="0E414F6E" w14:textId="77777777" w:rsidR="00BF60AA" w:rsidRPr="00F42A8B" w:rsidRDefault="00BF60AA" w:rsidP="00BF60AA">
      <w:pPr>
        <w:pStyle w:val="NormalHanging12a"/>
        <w:rPr>
          <w:rFonts w:eastAsiaTheme="minorHAnsi"/>
        </w:rPr>
      </w:pPr>
      <w:r w:rsidRPr="00F42A8B">
        <w:t>D.</w:t>
      </w:r>
      <w:r w:rsidRPr="00F42A8B">
        <w:tab/>
        <w:t>Genom att införa den nationella säkerhetslagen och förordningen om skydd av den nationella säkerheten har Kina brutit mot sina internationella rättsliga förpliktelser, som garanterade Hongkong särskild status fram till 2047 i enlighet med den kinesisk</w:t>
      </w:r>
      <w:r w:rsidRPr="00F42A8B">
        <w:noBreakHyphen/>
        <w:t>brittiska gemensamma förklaringen, och den internationella konventionen om medborgerliga och politiska rättigheter, som alltjämt är tillämplig i Hongkong.</w:t>
      </w:r>
    </w:p>
    <w:p w14:paraId="7A90F983" w14:textId="77777777" w:rsidR="00BF60AA" w:rsidRPr="00F42A8B" w:rsidRDefault="00BF60AA" w:rsidP="00BF60AA">
      <w:pPr>
        <w:pStyle w:val="NormalHanging12a"/>
        <w:rPr>
          <w:rFonts w:eastAsiaTheme="minorHAnsi"/>
        </w:rPr>
      </w:pPr>
      <w:r w:rsidRPr="00F42A8B">
        <w:t>E.</w:t>
      </w:r>
      <w:r w:rsidRPr="00F42A8B">
        <w:tab/>
        <w:t>Den 78-årige Jimmy Lai riskerar ett långt fängelsestraff, eller livstids fängelse, trots att han lider av diabetes och för närvarande hålls under livshotande förhållanden.</w:t>
      </w:r>
    </w:p>
    <w:p w14:paraId="26C10C87" w14:textId="77777777" w:rsidR="00BF60AA" w:rsidRPr="00F42A8B" w:rsidRDefault="00BF60AA" w:rsidP="00BF60AA">
      <w:pPr>
        <w:pStyle w:val="NormalHanging12a"/>
        <w:rPr>
          <w:rFonts w:eastAsiaTheme="minorHAnsi"/>
        </w:rPr>
      </w:pPr>
      <w:r w:rsidRPr="00F42A8B">
        <w:lastRenderedPageBreak/>
        <w:t>1.</w:t>
      </w:r>
      <w:r w:rsidRPr="00F42A8B">
        <w:tab/>
        <w:t>Europaparlamentet fördömer i skarpast möjliga ordalag domen mot Jimmy Lai och uttrycker allvarlig oro över det nära förestående avkunnandet av hans påföljd. Parlamentet uppmanar med kraft Hongkongs myndigheter att omedelbart och villkorslöst frige Jimmy Lai och alla andra personer som sitter frihetsberövade för att ha utövat sina friheter, däribland religiösa och demokratiska rättigheter, att dra tillbaka alla anklagelser mot dem och att garantera deras grundläggande rättigheter. Parlamentet uppmanar med kraft Hongkongs myndigheter att ge Jimmy Lai och andra behövande politiska fångar omedelbar tillgång till specialistsjukvård.</w:t>
      </w:r>
    </w:p>
    <w:p w14:paraId="570A6D49" w14:textId="77777777" w:rsidR="00BF60AA" w:rsidRPr="00F42A8B" w:rsidRDefault="00BF60AA" w:rsidP="00BF60AA">
      <w:pPr>
        <w:pStyle w:val="NormalHanging12a"/>
        <w:rPr>
          <w:rFonts w:eastAsiaTheme="minorHAnsi"/>
        </w:rPr>
      </w:pPr>
      <w:r w:rsidRPr="00F42A8B">
        <w:t>2.</w:t>
      </w:r>
      <w:r w:rsidRPr="00F42A8B">
        <w:tab/>
        <w:t>Europaparlamentet poängterar att det godtyckliga åtalet mot Jimmy Lai är ett exempel på den systematiska användningen av statssäkerhetslagar för att eliminera oberoende medier, yttrandefriheten och den politiska oppositionen i Hongkong.</w:t>
      </w:r>
    </w:p>
    <w:p w14:paraId="460F65FB" w14:textId="77777777" w:rsidR="00BF60AA" w:rsidRPr="00F42A8B" w:rsidRDefault="00BF60AA" w:rsidP="00BF60AA">
      <w:pPr>
        <w:pStyle w:val="NormalHanging12a"/>
        <w:keepNext/>
        <w:keepLines/>
        <w:widowControl/>
        <w:rPr>
          <w:rFonts w:eastAsiaTheme="minorHAnsi"/>
        </w:rPr>
      </w:pPr>
      <w:bookmarkStart w:id="6" w:name="_Hlk219303975"/>
      <w:r w:rsidRPr="00F42A8B">
        <w:t>3.</w:t>
      </w:r>
      <w:r w:rsidRPr="00F42A8B">
        <w:tab/>
        <w:t>Europaparlamentet upprepar sitt starka fördömande av den nationella säkerhetslagen och förordningen om skydd av den nationella säkerheten i Hongkong och deras gränsöverskridande återverkningar. Parlamentet begär att den nationella säkerhetslagen och förordningen om skydd av den nationella säkerheten ska upphävas.</w:t>
      </w:r>
      <w:bookmarkEnd w:id="6"/>
    </w:p>
    <w:p w14:paraId="57C82D91" w14:textId="77777777" w:rsidR="00BF60AA" w:rsidRPr="00F42A8B" w:rsidRDefault="00BF60AA" w:rsidP="00BF60AA">
      <w:pPr>
        <w:pStyle w:val="NormalHanging12a"/>
        <w:rPr>
          <w:rFonts w:eastAsiaTheme="minorHAnsi"/>
        </w:rPr>
      </w:pPr>
      <w:r w:rsidRPr="00F42A8B">
        <w:t>4.</w:t>
      </w:r>
      <w:r w:rsidRPr="00F42A8B">
        <w:tab/>
        <w:t>Europaparlamentet fördömer de kinesiska myndigheternas och Hongkong-myndigheternas eskalerande gränsöverskridande förtryck av journalister, aktivister och diasporagrupper, inklusive i EU. Parlamentet upprepar sin uppmaning till medlemsstaterna att upphäva utlämningsavtal med Kina och Hongkong och att ge effektivt skydd åt personer som riskerar politisk förföljelse. Parlamentet uppmanar kommissionen att inleda upphävandet av Hongkongs status inom Världshandelsorganisationen.</w:t>
      </w:r>
    </w:p>
    <w:p w14:paraId="3588F648" w14:textId="77777777" w:rsidR="00BF60AA" w:rsidRPr="00F42A8B" w:rsidRDefault="00BF60AA" w:rsidP="00BF60AA">
      <w:pPr>
        <w:pStyle w:val="NormalHanging12a"/>
        <w:rPr>
          <w:rFonts w:eastAsiaTheme="minorHAnsi"/>
        </w:rPr>
      </w:pPr>
      <w:r w:rsidRPr="00F42A8B">
        <w:t>5.</w:t>
      </w:r>
      <w:r w:rsidRPr="00F42A8B">
        <w:tab/>
        <w:t>Europaparlamentet anser att livstids fängelse för Jimmy Lai skulle vara oacceptabelt och få svåra konsekvenser för förbindelserna mellan EU och Kina.</w:t>
      </w:r>
    </w:p>
    <w:p w14:paraId="625D037E" w14:textId="77777777" w:rsidR="00BF60AA" w:rsidRPr="00F42A8B" w:rsidRDefault="00BF60AA" w:rsidP="00BF60AA">
      <w:pPr>
        <w:pStyle w:val="NormalHanging12a"/>
        <w:rPr>
          <w:rFonts w:eastAsiaTheme="minorHAnsi"/>
        </w:rPr>
      </w:pPr>
      <w:r w:rsidRPr="00F42A8B">
        <w:t>6.</w:t>
      </w:r>
      <w:r w:rsidRPr="00F42A8B">
        <w:tab/>
        <w:t>Europaparlamentet uppmanar med kraft rådet att se över sina slutsatser om Hongkong från 2020 och att inom ramen för det globala EU-systemet för sanktioner avseende mänskliga rättigheter anta sanktioner mot chefsminister John Lee och alla tjänstemän som är ansvariga för frihetsinskränkningarna.</w:t>
      </w:r>
    </w:p>
    <w:p w14:paraId="255BE2B9" w14:textId="77777777" w:rsidR="00BF60AA" w:rsidRPr="00F42A8B" w:rsidRDefault="00BF60AA" w:rsidP="00BF60AA">
      <w:pPr>
        <w:pStyle w:val="NormalHanging12a"/>
        <w:rPr>
          <w:rFonts w:eastAsiaTheme="minorHAnsi"/>
        </w:rPr>
      </w:pPr>
      <w:r w:rsidRPr="00F42A8B">
        <w:t>7.</w:t>
      </w:r>
      <w:r w:rsidRPr="00F42A8B">
        <w:tab/>
        <w:t>Europaparlamentet uppmanar EU:s delegation att öka det diplomatiska engagemanget och övervakningen när det gäller Jimmy Lais situation och relaterade fall.</w:t>
      </w:r>
    </w:p>
    <w:p w14:paraId="5115A6E7" w14:textId="1D6A3761" w:rsidR="000E3E62" w:rsidRPr="00F42A8B" w:rsidRDefault="00BF60AA" w:rsidP="000E3E62">
      <w:pPr>
        <w:pStyle w:val="NormalHanging12a"/>
      </w:pPr>
      <w:r w:rsidRPr="00F42A8B">
        <w:t>8.</w:t>
      </w:r>
      <w:r w:rsidRPr="00F42A8B">
        <w:tab/>
        <w:t>Europaparlamentet uppdrar åt talmannen att översända denna resolution till kommissionen, rådet, Folkrepubliken Kina och den särskilda administrativa regionen Hongkong.</w:t>
      </w:r>
    </w:p>
    <w:p w14:paraId="359B5C3B" w14:textId="456B3D89" w:rsidR="00E365E1" w:rsidRPr="00F42A8B" w:rsidRDefault="00E365E1" w:rsidP="00C77D49"/>
    <w:sectPr w:rsidR="00E365E1" w:rsidRPr="00F42A8B" w:rsidSect="000E3E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0740C" w14:textId="77777777" w:rsidR="00C77D49" w:rsidRPr="000E3E62" w:rsidRDefault="00C77D49">
      <w:r w:rsidRPr="000E3E62">
        <w:separator/>
      </w:r>
    </w:p>
  </w:endnote>
  <w:endnote w:type="continuationSeparator" w:id="0">
    <w:p w14:paraId="7652D4FB" w14:textId="77777777" w:rsidR="00C77D49" w:rsidRPr="000E3E62" w:rsidRDefault="00C77D49">
      <w:r w:rsidRPr="000E3E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FDE1A" w14:textId="77777777" w:rsidR="00064002" w:rsidRPr="000E3E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B04B" w14:textId="77777777" w:rsidR="00064002" w:rsidRPr="000E3E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087CA" w14:textId="77777777" w:rsidR="00064002" w:rsidRPr="000E3E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B68E2" w14:textId="77777777" w:rsidR="00C77D49" w:rsidRPr="000E3E62" w:rsidRDefault="00C77D49">
      <w:r w:rsidRPr="000E3E62">
        <w:separator/>
      </w:r>
    </w:p>
  </w:footnote>
  <w:footnote w:type="continuationSeparator" w:id="0">
    <w:p w14:paraId="2C65C350" w14:textId="77777777" w:rsidR="00C77D49" w:rsidRPr="000E3E62" w:rsidRDefault="00C77D49">
      <w:r w:rsidRPr="000E3E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6C75F" w14:textId="77777777" w:rsidR="00064002" w:rsidRPr="000E3E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2E16" w14:textId="77777777" w:rsidR="00064002" w:rsidRPr="000E3E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0C067" w14:textId="77777777" w:rsidR="00064002" w:rsidRPr="000E3E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1831831">
    <w:abstractNumId w:val="9"/>
  </w:num>
  <w:num w:numId="2" w16cid:durableId="2140952610">
    <w:abstractNumId w:val="9"/>
  </w:num>
  <w:num w:numId="3" w16cid:durableId="2029601322">
    <w:abstractNumId w:val="7"/>
  </w:num>
  <w:num w:numId="4" w16cid:durableId="1657873994">
    <w:abstractNumId w:val="7"/>
  </w:num>
  <w:num w:numId="5" w16cid:durableId="844982855">
    <w:abstractNumId w:val="6"/>
  </w:num>
  <w:num w:numId="6" w16cid:durableId="478956742">
    <w:abstractNumId w:val="6"/>
  </w:num>
  <w:num w:numId="7" w16cid:durableId="879587651">
    <w:abstractNumId w:val="5"/>
  </w:num>
  <w:num w:numId="8" w16cid:durableId="97484354">
    <w:abstractNumId w:val="5"/>
  </w:num>
  <w:num w:numId="9" w16cid:durableId="568076125">
    <w:abstractNumId w:val="4"/>
  </w:num>
  <w:num w:numId="10" w16cid:durableId="2118214858">
    <w:abstractNumId w:val="4"/>
  </w:num>
  <w:num w:numId="11" w16cid:durableId="425880874">
    <w:abstractNumId w:val="8"/>
  </w:num>
  <w:num w:numId="12" w16cid:durableId="506991125">
    <w:abstractNumId w:val="8"/>
  </w:num>
  <w:num w:numId="13" w16cid:durableId="1887597559">
    <w:abstractNumId w:val="3"/>
  </w:num>
  <w:num w:numId="14" w16cid:durableId="1987930560">
    <w:abstractNumId w:val="3"/>
  </w:num>
  <w:num w:numId="15" w16cid:durableId="857767454">
    <w:abstractNumId w:val="2"/>
  </w:num>
  <w:num w:numId="16" w16cid:durableId="66610541">
    <w:abstractNumId w:val="2"/>
  </w:num>
  <w:num w:numId="17" w16cid:durableId="90203200">
    <w:abstractNumId w:val="1"/>
  </w:num>
  <w:num w:numId="18" w16cid:durableId="1793479379">
    <w:abstractNumId w:val="1"/>
  </w:num>
  <w:num w:numId="19" w16cid:durableId="2078748147">
    <w:abstractNumId w:val="0"/>
  </w:num>
  <w:num w:numId="20" w16cid:durableId="93522435">
    <w:abstractNumId w:val="0"/>
  </w:num>
  <w:num w:numId="21" w16cid:durableId="320232179">
    <w:abstractNumId w:val="9"/>
  </w:num>
  <w:num w:numId="22" w16cid:durableId="301275073">
    <w:abstractNumId w:val="7"/>
  </w:num>
  <w:num w:numId="23" w16cid:durableId="1106731698">
    <w:abstractNumId w:val="6"/>
  </w:num>
  <w:num w:numId="24" w16cid:durableId="1348604231">
    <w:abstractNumId w:val="5"/>
  </w:num>
  <w:num w:numId="25" w16cid:durableId="1078676275">
    <w:abstractNumId w:val="4"/>
  </w:num>
  <w:num w:numId="26" w16cid:durableId="758521410">
    <w:abstractNumId w:val="8"/>
  </w:num>
  <w:num w:numId="27" w16cid:durableId="1062368709">
    <w:abstractNumId w:val="3"/>
  </w:num>
  <w:num w:numId="28" w16cid:durableId="521624368">
    <w:abstractNumId w:val="2"/>
  </w:num>
  <w:num w:numId="29" w16cid:durableId="136412177">
    <w:abstractNumId w:val="1"/>
  </w:num>
  <w:num w:numId="30" w16cid:durableId="1632129925">
    <w:abstractNumId w:val="0"/>
  </w:num>
  <w:num w:numId="31" w16cid:durableId="723481730">
    <w:abstractNumId w:val="9"/>
  </w:num>
  <w:num w:numId="32" w16cid:durableId="1901476427">
    <w:abstractNumId w:val="7"/>
  </w:num>
  <w:num w:numId="33" w16cid:durableId="1532256697">
    <w:abstractNumId w:val="6"/>
  </w:num>
  <w:num w:numId="34" w16cid:durableId="152769366">
    <w:abstractNumId w:val="5"/>
  </w:num>
  <w:num w:numId="35" w16cid:durableId="1559704653">
    <w:abstractNumId w:val="4"/>
  </w:num>
  <w:num w:numId="36" w16cid:durableId="401606580">
    <w:abstractNumId w:val="8"/>
  </w:num>
  <w:num w:numId="37" w16cid:durableId="865562791">
    <w:abstractNumId w:val="3"/>
  </w:num>
  <w:num w:numId="38" w16cid:durableId="773403466">
    <w:abstractNumId w:val="2"/>
  </w:num>
  <w:num w:numId="39" w16cid:durableId="1509755986">
    <w:abstractNumId w:val="1"/>
  </w:num>
  <w:num w:numId="40" w16cid:durableId="1228493485">
    <w:abstractNumId w:val="0"/>
  </w:num>
  <w:num w:numId="41" w16cid:durableId="1383679222">
    <w:abstractNumId w:val="10"/>
  </w:num>
  <w:num w:numId="42" w16cid:durableId="1525244341">
    <w:abstractNumId w:val="10"/>
  </w:num>
  <w:num w:numId="43" w16cid:durableId="661353915">
    <w:abstractNumId w:val="10"/>
  </w:num>
  <w:num w:numId="44" w16cid:durableId="2108652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2026"/>
    <w:docVar w:name="dvlangue" w:val="SV"/>
    <w:docVar w:name="dvnumam" w:val="0"/>
    <w:docVar w:name="dvpe" w:val="782.020"/>
    <w:docVar w:name="dvtitre" w:val="Europaparlamentets resolution av den xx xx 2026 om den fällande domen och det nära förestående avkunnandet av påföljd mot Jimmy Lai i Hongkong(2026/2573(RSP))"/>
  </w:docVars>
  <w:rsids>
    <w:rsidRoot w:val="00C77D49"/>
    <w:rsid w:val="00002272"/>
    <w:rsid w:val="00064002"/>
    <w:rsid w:val="000677B9"/>
    <w:rsid w:val="00083058"/>
    <w:rsid w:val="000831BA"/>
    <w:rsid w:val="000A42CC"/>
    <w:rsid w:val="000E3E6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7336"/>
    <w:rsid w:val="007D1690"/>
    <w:rsid w:val="007E22AD"/>
    <w:rsid w:val="007F146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0AA"/>
    <w:rsid w:val="00C05BFE"/>
    <w:rsid w:val="00C23CD4"/>
    <w:rsid w:val="00C61C0C"/>
    <w:rsid w:val="00C77D49"/>
    <w:rsid w:val="00C941CB"/>
    <w:rsid w:val="00CC2357"/>
    <w:rsid w:val="00CC4B2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A8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AC6C35"/>
  <w15:chartTrackingRefBased/>
  <w15:docId w15:val="{A56E8FA6-24C5-4856-B03C-7C31EA6CD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F60AA"/>
    <w:rPr>
      <w:b/>
    </w:rPr>
  </w:style>
  <w:style w:type="paragraph" w:customStyle="1" w:styleId="NormalHanging12a">
    <w:name w:val="NormalHanging12a"/>
    <w:basedOn w:val="Normal"/>
    <w:link w:val="NormalHanging12aChar"/>
    <w:rsid w:val="00BF60AA"/>
    <w:pPr>
      <w:spacing w:after="240"/>
      <w:ind w:left="567" w:hanging="567"/>
    </w:pPr>
  </w:style>
  <w:style w:type="paragraph" w:customStyle="1" w:styleId="EPComma">
    <w:name w:val="EPComma"/>
    <w:basedOn w:val="Normal"/>
    <w:rsid w:val="00BF60AA"/>
    <w:pPr>
      <w:spacing w:before="480" w:after="240"/>
    </w:pPr>
  </w:style>
  <w:style w:type="character" w:customStyle="1" w:styleId="NormalHanging12aChar">
    <w:name w:val="NormalHanging12a Char"/>
    <w:basedOn w:val="DefaultParagraphFont"/>
    <w:link w:val="NormalHanging12a"/>
    <w:locked/>
    <w:rsid w:val="00BF60AA"/>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2026-01-22T12:44:00Z</dcterms:created>
  <dcterms:modified xsi:type="dcterms:W3CDTF">2026-01-22T12:44:00Z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B10-0068/2026</vt:lpwstr>
  </property>
  <property fmtid="{D5CDD505-2E9C-101B-9397-08002B2CF9AE}" pid="4" name="&lt;Type&gt;">
    <vt:lpwstr>RR</vt:lpwstr>
  </property>
</Properties>
</file>