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39B7" w14:paraId="77DFD9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83F203" w14:textId="77777777" w:rsidR="00751A4A" w:rsidRPr="00F039B7" w:rsidRDefault="00E97929" w:rsidP="0010095E">
            <w:pPr>
              <w:pStyle w:val="EPName"/>
            </w:pPr>
            <w:r w:rsidRPr="00F039B7">
              <w:t>Európai Parlament</w:t>
            </w:r>
          </w:p>
          <w:p w14:paraId="3DE812BE" w14:textId="77777777" w:rsidR="00751A4A" w:rsidRPr="00F039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39B7">
              <w:t>2024</w:t>
            </w:r>
            <w:r w:rsidR="00817416" w:rsidRPr="00F039B7">
              <w:t>-202</w:t>
            </w:r>
            <w:r w:rsidRPr="00F039B7">
              <w:t>9</w:t>
            </w:r>
          </w:p>
        </w:tc>
        <w:tc>
          <w:tcPr>
            <w:tcW w:w="2268" w:type="dxa"/>
            <w:shd w:val="clear" w:color="auto" w:fill="auto"/>
          </w:tcPr>
          <w:p w14:paraId="0B23CF99" w14:textId="77777777" w:rsidR="00751A4A" w:rsidRPr="00F039B7" w:rsidRDefault="00187494" w:rsidP="0010095E">
            <w:pPr>
              <w:pStyle w:val="EPLogo"/>
            </w:pPr>
            <w:r w:rsidRPr="00F039B7">
              <w:rPr>
                <w:noProof/>
                <w:lang w:eastAsia="ja-JP"/>
              </w:rPr>
              <w:drawing>
                <wp:inline distT="0" distB="0" distL="0" distR="0" wp14:anchorId="705734F8" wp14:editId="5C9812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32BF0" w14:textId="77777777" w:rsidR="00D058B8" w:rsidRPr="00F039B7" w:rsidRDefault="00D058B8" w:rsidP="004C5D52">
      <w:pPr>
        <w:pStyle w:val="LineTop"/>
      </w:pPr>
    </w:p>
    <w:p w14:paraId="4BD97DF6" w14:textId="77777777" w:rsidR="00680577" w:rsidRPr="00F039B7" w:rsidRDefault="00E97929" w:rsidP="00680577">
      <w:pPr>
        <w:pStyle w:val="EPBodyTA1"/>
      </w:pPr>
      <w:r w:rsidRPr="00F039B7">
        <w:t>ELFOGADOTT SZÖVEGEK</w:t>
      </w:r>
    </w:p>
    <w:p w14:paraId="71C23628" w14:textId="77777777" w:rsidR="00D058B8" w:rsidRPr="00F039B7" w:rsidRDefault="00D058B8" w:rsidP="00D058B8">
      <w:pPr>
        <w:pStyle w:val="LineBottom"/>
      </w:pPr>
    </w:p>
    <w:p w14:paraId="42A49D09" w14:textId="4073794B" w:rsidR="00E97929" w:rsidRPr="00F039B7" w:rsidRDefault="00E97929" w:rsidP="00E97929">
      <w:pPr>
        <w:pStyle w:val="ATHeading1"/>
      </w:pPr>
      <w:bookmarkStart w:id="0" w:name="TANumber"/>
      <w:r w:rsidRPr="00F039B7">
        <w:t>P10_</w:t>
      </w:r>
      <w:proofErr w:type="gramStart"/>
      <w:r w:rsidRPr="00F039B7">
        <w:t>TA(</w:t>
      </w:r>
      <w:proofErr w:type="gramEnd"/>
      <w:r w:rsidRPr="00F039B7">
        <w:t>2026)00</w:t>
      </w:r>
      <w:r w:rsidR="00F039B7" w:rsidRPr="00F039B7">
        <w:t>19</w:t>
      </w:r>
      <w:bookmarkEnd w:id="0"/>
    </w:p>
    <w:p w14:paraId="40292987" w14:textId="77777777" w:rsidR="00E97929" w:rsidRPr="00F039B7" w:rsidRDefault="00E97929" w:rsidP="00E97929">
      <w:pPr>
        <w:pStyle w:val="ATHeading2"/>
      </w:pPr>
      <w:bookmarkStart w:id="1" w:name="title"/>
      <w:r w:rsidRPr="00F039B7">
        <w:t>Mosó- és tisztítószerek és felületaktív anyagok</w:t>
      </w:r>
      <w:bookmarkEnd w:id="1"/>
    </w:p>
    <w:p w14:paraId="062AEFEC" w14:textId="77777777" w:rsidR="00E97929" w:rsidRPr="00F039B7" w:rsidRDefault="00E97929" w:rsidP="00E97929">
      <w:pPr>
        <w:rPr>
          <w:i/>
          <w:vanish/>
        </w:rPr>
      </w:pPr>
      <w:r w:rsidRPr="00F039B7">
        <w:rPr>
          <w:i/>
        </w:rPr>
        <w:fldChar w:fldCharType="begin"/>
      </w:r>
      <w:r w:rsidRPr="00F039B7">
        <w:rPr>
          <w:i/>
        </w:rPr>
        <w:instrText xml:space="preserve"> TC"(</w:instrText>
      </w:r>
      <w:bookmarkStart w:id="2" w:name="DocNumber"/>
      <w:r w:rsidRPr="00F039B7">
        <w:rPr>
          <w:i/>
        </w:rPr>
        <w:instrText>A10-0004/2026</w:instrText>
      </w:r>
      <w:bookmarkEnd w:id="2"/>
      <w:r w:rsidRPr="00F039B7">
        <w:rPr>
          <w:i/>
        </w:rPr>
        <w:instrText xml:space="preserve"> - Előadó: </w:instrText>
      </w:r>
      <w:proofErr w:type="spellStart"/>
      <w:r w:rsidRPr="00F039B7">
        <w:rPr>
          <w:i/>
        </w:rPr>
        <w:instrText>Majdouline</w:instrText>
      </w:r>
      <w:proofErr w:type="spellEnd"/>
      <w:r w:rsidRPr="00F039B7">
        <w:rPr>
          <w:i/>
        </w:rPr>
        <w:instrText xml:space="preserve"> </w:instrText>
      </w:r>
      <w:proofErr w:type="spellStart"/>
      <w:r w:rsidRPr="00F039B7">
        <w:rPr>
          <w:i/>
        </w:rPr>
        <w:instrText>Sbai</w:instrText>
      </w:r>
      <w:proofErr w:type="spellEnd"/>
      <w:r w:rsidRPr="00F039B7">
        <w:rPr>
          <w:i/>
        </w:rPr>
        <w:instrText xml:space="preserve">)"\l3 \n&gt; \* MERGEFORMAT </w:instrText>
      </w:r>
      <w:r w:rsidRPr="00F039B7">
        <w:rPr>
          <w:i/>
        </w:rPr>
        <w:fldChar w:fldCharType="end"/>
      </w:r>
    </w:p>
    <w:p w14:paraId="3842D5F9" w14:textId="77777777" w:rsidR="00E97929" w:rsidRPr="00F039B7" w:rsidRDefault="00E97929" w:rsidP="00E97929">
      <w:pPr>
        <w:rPr>
          <w:vanish/>
        </w:rPr>
      </w:pPr>
      <w:bookmarkStart w:id="3" w:name="Commission"/>
      <w:r w:rsidRPr="00F039B7">
        <w:rPr>
          <w:vanish/>
        </w:rPr>
        <w:t>Környezetvédelmi, Éghajlatváltozási és Élelmiszer-biztonsági Bizottság</w:t>
      </w:r>
      <w:bookmarkEnd w:id="3"/>
    </w:p>
    <w:p w14:paraId="771795DC" w14:textId="77777777" w:rsidR="00E97929" w:rsidRPr="00F039B7" w:rsidRDefault="00E97929" w:rsidP="00E97929">
      <w:pPr>
        <w:rPr>
          <w:vanish/>
        </w:rPr>
      </w:pPr>
      <w:bookmarkStart w:id="4" w:name="PE"/>
      <w:r w:rsidRPr="00F039B7">
        <w:rPr>
          <w:vanish/>
        </w:rPr>
        <w:t>PE781.227</w:t>
      </w:r>
      <w:bookmarkEnd w:id="4"/>
    </w:p>
    <w:p w14:paraId="5EDD020B" w14:textId="5E5E3924" w:rsidR="00E97929" w:rsidRPr="00F039B7" w:rsidRDefault="00E97929" w:rsidP="00E97929">
      <w:pPr>
        <w:pStyle w:val="ATHeading3"/>
      </w:pPr>
      <w:bookmarkStart w:id="5" w:name="Sujet"/>
      <w:r w:rsidRPr="00F039B7">
        <w:t xml:space="preserve">Az Európai Parlament 2026. </w:t>
      </w:r>
      <w:r w:rsidR="002B5552" w:rsidRPr="00F039B7">
        <w:t>január</w:t>
      </w:r>
      <w:r w:rsidRPr="00F039B7">
        <w:t xml:space="preserve"> </w:t>
      </w:r>
      <w:r w:rsidR="002B5552" w:rsidRPr="00F039B7">
        <w:t>22-</w:t>
      </w:r>
      <w:r w:rsidRPr="00F039B7">
        <w:t>i jogalkotási állásfoglalása a mosó- és tisztítószerekről és a felületaktív anyagokról és a 648/2004/EK rendelet hatályon kívül helyezéséről szóló európai parlamenti és tanácsi rendelet elfogadása céljából első olvasatban kialakított tanácsi álláspontról</w:t>
      </w:r>
      <w:bookmarkEnd w:id="5"/>
      <w:r w:rsidRPr="00F039B7">
        <w:t xml:space="preserve"> </w:t>
      </w:r>
      <w:bookmarkStart w:id="6" w:name="References"/>
      <w:r w:rsidRPr="00F039B7">
        <w:t>(12331/1/2025 – C10-0344/2025 – 2023/0124(COD))</w:t>
      </w:r>
      <w:bookmarkEnd w:id="6"/>
    </w:p>
    <w:p w14:paraId="6017D38C" w14:textId="77777777" w:rsidR="00210809" w:rsidRPr="00F039B7" w:rsidRDefault="00210809" w:rsidP="00210809">
      <w:pPr>
        <w:pStyle w:val="NormalBold"/>
      </w:pPr>
      <w:r w:rsidRPr="00F039B7">
        <w:t>(Rendes jogalkotási eljárás: második olvasat)</w:t>
      </w:r>
    </w:p>
    <w:p w14:paraId="0D1B82E5" w14:textId="77777777" w:rsidR="00210809" w:rsidRPr="00F039B7" w:rsidRDefault="00210809" w:rsidP="00210809">
      <w:pPr>
        <w:pStyle w:val="EPComma"/>
      </w:pPr>
      <w:r w:rsidRPr="00F039B7">
        <w:rPr>
          <w:i/>
        </w:rPr>
        <w:t>Az Európai Parlament</w:t>
      </w:r>
      <w:r w:rsidRPr="00F039B7">
        <w:t>,</w:t>
      </w:r>
    </w:p>
    <w:p w14:paraId="73794748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 xml:space="preserve">tekintettel a Tanács első </w:t>
      </w:r>
      <w:proofErr w:type="spellStart"/>
      <w:r w:rsidRPr="00F039B7">
        <w:t>olvasatbeli</w:t>
      </w:r>
      <w:proofErr w:type="spellEnd"/>
      <w:r w:rsidRPr="00F039B7">
        <w:t xml:space="preserve"> álláspontjára (12331/1/2025 – C10</w:t>
      </w:r>
      <w:r w:rsidRPr="00F039B7">
        <w:noBreakHyphen/>
        <w:t>0344/2025),</w:t>
      </w:r>
    </w:p>
    <w:p w14:paraId="0EB088EC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az Európai Gazdasági és Szociális Bizottság 2023. július 12-i véleményére</w:t>
      </w:r>
      <w:r w:rsidRPr="00F039B7">
        <w:rPr>
          <w:vertAlign w:val="superscript"/>
        </w:rPr>
        <w:footnoteReference w:id="1"/>
      </w:r>
      <w:r w:rsidRPr="00F039B7">
        <w:t>,</w:t>
      </w:r>
    </w:p>
    <w:p w14:paraId="258191A4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a Bizottság Parlamenthez és Tanácshoz intézett javaslatával (</w:t>
      </w:r>
      <w:proofErr w:type="gramStart"/>
      <w:r w:rsidRPr="00F039B7">
        <w:t>COM(</w:t>
      </w:r>
      <w:proofErr w:type="gramEnd"/>
      <w:r w:rsidRPr="00F039B7">
        <w:t>2023)0217) kapcsolatban az első olvasat során kialakított álláspontjára</w:t>
      </w:r>
      <w:r w:rsidRPr="00F039B7">
        <w:rPr>
          <w:vertAlign w:val="superscript"/>
        </w:rPr>
        <w:footnoteReference w:id="2"/>
      </w:r>
      <w:r w:rsidRPr="00F039B7">
        <w:t>,</w:t>
      </w:r>
    </w:p>
    <w:p w14:paraId="76BCF420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az Európai Unió működéséről szóló szerződés 294. cikkének (7) bekezdésére,</w:t>
      </w:r>
    </w:p>
    <w:p w14:paraId="49EE6EA1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az illetékes bizottság által az eljárási szabályzat 75. cikkének (4) bekezdése alapján jóváhagyott ideiglenes megállapodásra,</w:t>
      </w:r>
    </w:p>
    <w:p w14:paraId="5B16EBD5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eljárási szabályzata 68. cikkére,</w:t>
      </w:r>
    </w:p>
    <w:p w14:paraId="19621FF3" w14:textId="77777777" w:rsidR="00210809" w:rsidRPr="00F039B7" w:rsidRDefault="00210809" w:rsidP="002B5552">
      <w:pPr>
        <w:pStyle w:val="NormalHanging12a"/>
        <w:widowControl/>
      </w:pPr>
      <w:r w:rsidRPr="00F039B7">
        <w:t>–</w:t>
      </w:r>
      <w:r w:rsidRPr="00F039B7">
        <w:tab/>
        <w:t>tekintettel a Környezetvédelmi, Éghajlatváltozási és Élelmiszer-biztonsági Bizottság második olvasatra adott ajánlására (A10-0004/2026),</w:t>
      </w:r>
    </w:p>
    <w:p w14:paraId="64707163" w14:textId="77777777" w:rsidR="00210809" w:rsidRPr="00F039B7" w:rsidRDefault="00210809" w:rsidP="002B5552">
      <w:pPr>
        <w:pStyle w:val="NormalHanging12a"/>
        <w:widowControl/>
      </w:pPr>
      <w:r w:rsidRPr="00F039B7">
        <w:t>1.</w:t>
      </w:r>
      <w:r w:rsidRPr="00F039B7">
        <w:tab/>
        <w:t>egyetért a Tanács első olvasatban elfogadott álláspontjával;</w:t>
      </w:r>
    </w:p>
    <w:p w14:paraId="48BAC113" w14:textId="77777777" w:rsidR="00210809" w:rsidRPr="00F039B7" w:rsidRDefault="00210809" w:rsidP="002B5552">
      <w:pPr>
        <w:pStyle w:val="NormalHanging12a"/>
        <w:widowControl/>
      </w:pPr>
      <w:r w:rsidRPr="00F039B7">
        <w:t>2.</w:t>
      </w:r>
      <w:r w:rsidRPr="00F039B7">
        <w:tab/>
        <w:t>megállapítja, hogy a jogi aktust a Tanács álláspontjának megfelelően elfogadták;</w:t>
      </w:r>
    </w:p>
    <w:p w14:paraId="3F8DD523" w14:textId="77777777" w:rsidR="00210809" w:rsidRPr="00F039B7" w:rsidRDefault="00210809" w:rsidP="002B5552">
      <w:pPr>
        <w:pStyle w:val="NormalHanging12a"/>
        <w:widowControl/>
      </w:pPr>
      <w:r w:rsidRPr="00F039B7">
        <w:lastRenderedPageBreak/>
        <w:t>3.</w:t>
      </w:r>
      <w:r w:rsidRPr="00F039B7">
        <w:tab/>
        <w:t>utasítja elnökét, hogy az Európai Unió működéséről szóló szerződés 297. cikkének (1) bekezdésével összhangban a Tanács elnökével együtt írja alá a jogi aktust;</w:t>
      </w:r>
    </w:p>
    <w:p w14:paraId="3F367462" w14:textId="77777777" w:rsidR="00210809" w:rsidRPr="00F039B7" w:rsidRDefault="00210809" w:rsidP="002B5552">
      <w:pPr>
        <w:pStyle w:val="NormalHanging12a"/>
        <w:widowControl/>
      </w:pPr>
      <w:r w:rsidRPr="00F039B7">
        <w:t>4.</w:t>
      </w:r>
      <w:r w:rsidRPr="00F039B7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F039B7">
        <w:rPr>
          <w:i/>
        </w:rPr>
        <w:t>Európai Unió Hivatalos Lapjában</w:t>
      </w:r>
      <w:r w:rsidRPr="00F039B7">
        <w:t>;</w:t>
      </w:r>
    </w:p>
    <w:p w14:paraId="271BB72F" w14:textId="188EAF73" w:rsidR="00D05A1B" w:rsidRPr="00D05A1B" w:rsidRDefault="00210809" w:rsidP="002B5552">
      <w:pPr>
        <w:pStyle w:val="NormalHanging12a"/>
        <w:widowControl/>
      </w:pPr>
      <w:r w:rsidRPr="00F039B7">
        <w:t>5.</w:t>
      </w:r>
      <w:r w:rsidRPr="00F039B7">
        <w:tab/>
        <w:t>utasítja elnökét, hogy továbbítsa a Parlament álláspontját a Tanácsnak és a Bizottságnak, valamint a nemzeti parlamenteknek.</w:t>
      </w:r>
    </w:p>
    <w:p w14:paraId="17F5A4AB" w14:textId="431DF98C" w:rsidR="00E365E1" w:rsidRPr="00D05A1B" w:rsidRDefault="00E365E1" w:rsidP="002B5552">
      <w:pPr>
        <w:widowControl/>
        <w:spacing w:after="240"/>
        <w:ind w:left="567" w:hanging="567"/>
      </w:pPr>
    </w:p>
    <w:sectPr w:rsidR="00E365E1" w:rsidRPr="00D05A1B" w:rsidSect="00D05A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9435E" w14:textId="77777777" w:rsidR="00E97929" w:rsidRPr="00D05A1B" w:rsidRDefault="00E97929">
      <w:r w:rsidRPr="00D05A1B">
        <w:separator/>
      </w:r>
    </w:p>
  </w:endnote>
  <w:endnote w:type="continuationSeparator" w:id="0">
    <w:p w14:paraId="6A7730E1" w14:textId="77777777" w:rsidR="00E97929" w:rsidRPr="00D05A1B" w:rsidRDefault="00E97929">
      <w:r w:rsidRPr="00D05A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E67AE" w14:textId="77777777" w:rsidR="00064002" w:rsidRPr="00D05A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07EC" w14:textId="77777777" w:rsidR="00064002" w:rsidRPr="00D05A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63AF" w14:textId="77777777" w:rsidR="00064002" w:rsidRPr="00D05A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C013" w14:textId="77777777" w:rsidR="00E97929" w:rsidRPr="00D05A1B" w:rsidRDefault="00E97929">
      <w:r w:rsidRPr="00D05A1B">
        <w:separator/>
      </w:r>
    </w:p>
  </w:footnote>
  <w:footnote w:type="continuationSeparator" w:id="0">
    <w:p w14:paraId="7975AA6C" w14:textId="77777777" w:rsidR="00E97929" w:rsidRPr="00D05A1B" w:rsidRDefault="00E97929">
      <w:r w:rsidRPr="00D05A1B">
        <w:continuationSeparator/>
      </w:r>
    </w:p>
  </w:footnote>
  <w:footnote w:id="1">
    <w:p w14:paraId="261BA13E" w14:textId="57892907" w:rsidR="00210809" w:rsidRPr="00D05A1B" w:rsidRDefault="00210809" w:rsidP="00D05A1B">
      <w:pPr>
        <w:pStyle w:val="FootnoteText"/>
        <w:ind w:left="567" w:hanging="567"/>
        <w:rPr>
          <w:sz w:val="24"/>
          <w:lang w:val="hu-HU"/>
        </w:rPr>
      </w:pPr>
      <w:r w:rsidRPr="00D05A1B">
        <w:rPr>
          <w:rStyle w:val="FootnoteReference"/>
          <w:sz w:val="24"/>
          <w:lang w:val="hu-HU"/>
        </w:rPr>
        <w:footnoteRef/>
      </w:r>
      <w:r w:rsidR="00D05A1B" w:rsidRPr="00D05A1B">
        <w:rPr>
          <w:sz w:val="24"/>
          <w:lang w:val="hu-HU"/>
        </w:rPr>
        <w:t xml:space="preserve"> </w:t>
      </w:r>
      <w:r w:rsidR="00D05A1B" w:rsidRPr="00D05A1B">
        <w:rPr>
          <w:sz w:val="24"/>
          <w:lang w:val="hu-HU"/>
        </w:rPr>
        <w:tab/>
      </w:r>
      <w:r w:rsidRPr="00D05A1B">
        <w:rPr>
          <w:sz w:val="24"/>
          <w:lang w:val="hu-HU"/>
        </w:rPr>
        <w:t>HL C 349., 2023.9.29., 121. o.</w:t>
      </w:r>
    </w:p>
  </w:footnote>
  <w:footnote w:id="2">
    <w:p w14:paraId="0D059CCC" w14:textId="175B9C95" w:rsidR="00210809" w:rsidRPr="00D05A1B" w:rsidRDefault="00210809" w:rsidP="00D05A1B">
      <w:pPr>
        <w:pStyle w:val="FootnoteText"/>
        <w:ind w:left="567" w:hanging="567"/>
        <w:rPr>
          <w:sz w:val="24"/>
          <w:lang w:val="hu-HU"/>
        </w:rPr>
      </w:pPr>
      <w:r w:rsidRPr="00D05A1B">
        <w:rPr>
          <w:rStyle w:val="FootnoteReference"/>
          <w:sz w:val="24"/>
          <w:lang w:val="hu-HU"/>
        </w:rPr>
        <w:footnoteRef/>
      </w:r>
      <w:r w:rsidR="00D05A1B" w:rsidRPr="00D05A1B">
        <w:rPr>
          <w:sz w:val="24"/>
          <w:lang w:val="hu-HU"/>
        </w:rPr>
        <w:t xml:space="preserve"> </w:t>
      </w:r>
      <w:r w:rsidR="00D05A1B" w:rsidRPr="00D05A1B">
        <w:rPr>
          <w:sz w:val="24"/>
          <w:lang w:val="hu-HU"/>
        </w:rPr>
        <w:tab/>
      </w:r>
      <w:r w:rsidRPr="00D05A1B">
        <w:rPr>
          <w:sz w:val="24"/>
          <w:lang w:val="hu-HU"/>
        </w:rPr>
        <w:t>HL C, C/2025/1354, 2025.3.17., ELI: </w:t>
      </w:r>
      <w:hyperlink r:id="rId1" w:tgtFrame="_blank" w:tooltip="Gives access to this document through its ELI URI." w:history="1">
        <w:r w:rsidRPr="00D05A1B">
          <w:rPr>
            <w:rStyle w:val="Hyperlink"/>
            <w:sz w:val="24"/>
            <w:lang w:val="hu-HU"/>
          </w:rPr>
          <w:t>http://data.europa.eu/eli/C/2025/1354/oj</w:t>
        </w:r>
      </w:hyperlink>
      <w:r w:rsidRPr="00D05A1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1D45" w14:textId="77777777" w:rsidR="00064002" w:rsidRPr="00D05A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43B" w14:textId="77777777" w:rsidR="00064002" w:rsidRPr="00D05A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52570" w14:textId="77777777" w:rsidR="00064002" w:rsidRPr="00D05A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8532055">
    <w:abstractNumId w:val="9"/>
  </w:num>
  <w:num w:numId="2" w16cid:durableId="1231888457">
    <w:abstractNumId w:val="9"/>
  </w:num>
  <w:num w:numId="3" w16cid:durableId="2063862851">
    <w:abstractNumId w:val="7"/>
  </w:num>
  <w:num w:numId="4" w16cid:durableId="414867118">
    <w:abstractNumId w:val="7"/>
  </w:num>
  <w:num w:numId="5" w16cid:durableId="115830304">
    <w:abstractNumId w:val="6"/>
  </w:num>
  <w:num w:numId="6" w16cid:durableId="2030137660">
    <w:abstractNumId w:val="6"/>
  </w:num>
  <w:num w:numId="7" w16cid:durableId="682167061">
    <w:abstractNumId w:val="5"/>
  </w:num>
  <w:num w:numId="8" w16cid:durableId="228538863">
    <w:abstractNumId w:val="5"/>
  </w:num>
  <w:num w:numId="9" w16cid:durableId="465587460">
    <w:abstractNumId w:val="4"/>
  </w:num>
  <w:num w:numId="10" w16cid:durableId="91364418">
    <w:abstractNumId w:val="4"/>
  </w:num>
  <w:num w:numId="11" w16cid:durableId="1104424928">
    <w:abstractNumId w:val="8"/>
  </w:num>
  <w:num w:numId="12" w16cid:durableId="1268200567">
    <w:abstractNumId w:val="8"/>
  </w:num>
  <w:num w:numId="13" w16cid:durableId="1842160590">
    <w:abstractNumId w:val="3"/>
  </w:num>
  <w:num w:numId="14" w16cid:durableId="971472769">
    <w:abstractNumId w:val="3"/>
  </w:num>
  <w:num w:numId="15" w16cid:durableId="1945337740">
    <w:abstractNumId w:val="2"/>
  </w:num>
  <w:num w:numId="16" w16cid:durableId="1960646849">
    <w:abstractNumId w:val="2"/>
  </w:num>
  <w:num w:numId="17" w16cid:durableId="610434275">
    <w:abstractNumId w:val="1"/>
  </w:num>
  <w:num w:numId="18" w16cid:durableId="1856261512">
    <w:abstractNumId w:val="1"/>
  </w:num>
  <w:num w:numId="19" w16cid:durableId="96297253">
    <w:abstractNumId w:val="0"/>
  </w:num>
  <w:num w:numId="20" w16cid:durableId="1054692536">
    <w:abstractNumId w:val="0"/>
  </w:num>
  <w:num w:numId="21" w16cid:durableId="451362668">
    <w:abstractNumId w:val="9"/>
  </w:num>
  <w:num w:numId="22" w16cid:durableId="500895976">
    <w:abstractNumId w:val="7"/>
  </w:num>
  <w:num w:numId="23" w16cid:durableId="1278486443">
    <w:abstractNumId w:val="6"/>
  </w:num>
  <w:num w:numId="24" w16cid:durableId="1134105422">
    <w:abstractNumId w:val="5"/>
  </w:num>
  <w:num w:numId="25" w16cid:durableId="1084256951">
    <w:abstractNumId w:val="4"/>
  </w:num>
  <w:num w:numId="26" w16cid:durableId="1432583435">
    <w:abstractNumId w:val="8"/>
  </w:num>
  <w:num w:numId="27" w16cid:durableId="2058696992">
    <w:abstractNumId w:val="3"/>
  </w:num>
  <w:num w:numId="28" w16cid:durableId="1866941326">
    <w:abstractNumId w:val="2"/>
  </w:num>
  <w:num w:numId="29" w16cid:durableId="1087383496">
    <w:abstractNumId w:val="1"/>
  </w:num>
  <w:num w:numId="30" w16cid:durableId="977419106">
    <w:abstractNumId w:val="0"/>
  </w:num>
  <w:num w:numId="31" w16cid:durableId="894245674">
    <w:abstractNumId w:val="9"/>
  </w:num>
  <w:num w:numId="32" w16cid:durableId="1716005257">
    <w:abstractNumId w:val="7"/>
  </w:num>
  <w:num w:numId="33" w16cid:durableId="690883123">
    <w:abstractNumId w:val="6"/>
  </w:num>
  <w:num w:numId="34" w16cid:durableId="238486224">
    <w:abstractNumId w:val="5"/>
  </w:num>
  <w:num w:numId="35" w16cid:durableId="864102492">
    <w:abstractNumId w:val="4"/>
  </w:num>
  <w:num w:numId="36" w16cid:durableId="51580981">
    <w:abstractNumId w:val="8"/>
  </w:num>
  <w:num w:numId="37" w16cid:durableId="1884830542">
    <w:abstractNumId w:val="3"/>
  </w:num>
  <w:num w:numId="38" w16cid:durableId="2132822678">
    <w:abstractNumId w:val="2"/>
  </w:num>
  <w:num w:numId="39" w16cid:durableId="2046174801">
    <w:abstractNumId w:val="1"/>
  </w:num>
  <w:num w:numId="40" w16cid:durableId="1335061877">
    <w:abstractNumId w:val="0"/>
  </w:num>
  <w:num w:numId="41" w16cid:durableId="373702621">
    <w:abstractNumId w:val="10"/>
  </w:num>
  <w:num w:numId="42" w16cid:durableId="1354922195">
    <w:abstractNumId w:val="10"/>
  </w:num>
  <w:num w:numId="43" w16cid:durableId="862135171">
    <w:abstractNumId w:val="10"/>
  </w:num>
  <w:num w:numId="44" w16cid:durableId="177816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HU"/>
    <w:docVar w:name="dvnumam" w:val="0"/>
    <w:docVar w:name="dvpe" w:val="781.227"/>
    <w:docVar w:name="dvrapporteur" w:val="Előadó: "/>
    <w:docVar w:name="dvtitre" w:val="Az Európai Parlament 2026.  ...-i jogalkotási állásfoglalása a mosó- és tisztítószerekről és a felületaktív anyagokról, az (EU) 2019/1020 rendelet módosításáról és a 648/2004/EK rendelet hatályon kívül helyezéséről szóló európai parlamenti és tanácsi rendelet elfogadása céljából első olvasatban kialakított tanácsi álláspontról(12331/1/2025 – C10-0344/2025 – 2023/0124(COD))"/>
  </w:docVars>
  <w:rsids>
    <w:rsidRoot w:val="00E979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809"/>
    <w:rsid w:val="002767FF"/>
    <w:rsid w:val="002B18FE"/>
    <w:rsid w:val="002B5493"/>
    <w:rsid w:val="002B555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099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A6A"/>
    <w:rsid w:val="00C61C0C"/>
    <w:rsid w:val="00C941CB"/>
    <w:rsid w:val="00CC2357"/>
    <w:rsid w:val="00CF071A"/>
    <w:rsid w:val="00D058B8"/>
    <w:rsid w:val="00D05A1B"/>
    <w:rsid w:val="00D216EB"/>
    <w:rsid w:val="00D56C11"/>
    <w:rsid w:val="00D834A0"/>
    <w:rsid w:val="00D872DF"/>
    <w:rsid w:val="00D91E21"/>
    <w:rsid w:val="00DA7FCD"/>
    <w:rsid w:val="00E365E1"/>
    <w:rsid w:val="00E820A4"/>
    <w:rsid w:val="00E97929"/>
    <w:rsid w:val="00EB006A"/>
    <w:rsid w:val="00EB4772"/>
    <w:rsid w:val="00ED169E"/>
    <w:rsid w:val="00ED4235"/>
    <w:rsid w:val="00F039B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CB395"/>
  <w15:chartTrackingRefBased/>
  <w15:docId w15:val="{84C9EC15-7C9C-409E-ADBE-5664FAB3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0809"/>
    <w:pPr>
      <w:spacing w:before="480" w:after="240"/>
    </w:pPr>
  </w:style>
  <w:style w:type="paragraph" w:customStyle="1" w:styleId="NormalBold">
    <w:name w:val="NormalBold"/>
    <w:basedOn w:val="Normal"/>
    <w:rsid w:val="00210809"/>
    <w:rPr>
      <w:b/>
    </w:rPr>
  </w:style>
  <w:style w:type="paragraph" w:customStyle="1" w:styleId="NormalHanging12a">
    <w:name w:val="NormalHanging12a"/>
    <w:basedOn w:val="Normal"/>
    <w:rsid w:val="00210809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1080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B555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2026-01-22T11:26:00Z</dcterms:created>
  <dcterms:modified xsi:type="dcterms:W3CDTF">2026-01-22T11:26:00Z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