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134C" w14:paraId="6DC3B3DE" w14:textId="77777777" w:rsidTr="0010095E">
        <w:trPr>
          <w:trHeight w:hRule="exact" w:val="1418"/>
        </w:trPr>
        <w:tc>
          <w:tcPr>
            <w:tcW w:w="6804" w:type="dxa"/>
            <w:shd w:val="clear" w:color="auto" w:fill="auto"/>
            <w:vAlign w:val="center"/>
          </w:tcPr>
          <w:p w14:paraId="4DB80759" w14:textId="77777777" w:rsidR="00751A4A" w:rsidRPr="004A134C" w:rsidRDefault="00A70290" w:rsidP="0010095E">
            <w:pPr>
              <w:pStyle w:val="EPName"/>
            </w:pPr>
            <w:r w:rsidRPr="004A134C">
              <w:t>Parlamentul European</w:t>
            </w:r>
          </w:p>
          <w:p w14:paraId="27FED2DA" w14:textId="77777777" w:rsidR="00751A4A" w:rsidRPr="004A134C" w:rsidRDefault="005F1B17" w:rsidP="005F1B17">
            <w:pPr>
              <w:pStyle w:val="EPTerm"/>
              <w:rPr>
                <w:rStyle w:val="HideTWBExt"/>
                <w:noProof w:val="0"/>
                <w:vanish w:val="0"/>
                <w:color w:val="auto"/>
              </w:rPr>
            </w:pPr>
            <w:r w:rsidRPr="004A134C">
              <w:t>2024</w:t>
            </w:r>
            <w:r w:rsidR="00817416" w:rsidRPr="004A134C">
              <w:t>-202</w:t>
            </w:r>
            <w:r w:rsidRPr="004A134C">
              <w:t>9</w:t>
            </w:r>
          </w:p>
        </w:tc>
        <w:tc>
          <w:tcPr>
            <w:tcW w:w="2268" w:type="dxa"/>
            <w:shd w:val="clear" w:color="auto" w:fill="auto"/>
          </w:tcPr>
          <w:p w14:paraId="75EBAFC9" w14:textId="77777777" w:rsidR="00751A4A" w:rsidRPr="004A134C" w:rsidRDefault="00187494" w:rsidP="0010095E">
            <w:pPr>
              <w:pStyle w:val="EPLogo"/>
            </w:pPr>
            <w:r w:rsidRPr="004A134C">
              <w:rPr>
                <w:noProof/>
                <w:lang w:eastAsia="ja-JP"/>
              </w:rPr>
              <w:drawing>
                <wp:inline distT="0" distB="0" distL="0" distR="0" wp14:anchorId="46EB6834" wp14:editId="50095C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D8439D" w14:textId="77777777" w:rsidR="00D058B8" w:rsidRPr="004A134C" w:rsidRDefault="00D058B8" w:rsidP="004C5D52">
      <w:pPr>
        <w:pStyle w:val="LineTop"/>
      </w:pPr>
    </w:p>
    <w:p w14:paraId="0EA68A2C" w14:textId="77777777" w:rsidR="00680577" w:rsidRPr="004A134C" w:rsidRDefault="00A70290" w:rsidP="00680577">
      <w:pPr>
        <w:pStyle w:val="EPBodyTA1"/>
      </w:pPr>
      <w:r w:rsidRPr="004A134C">
        <w:t>TEXTE ADOPTATE</w:t>
      </w:r>
    </w:p>
    <w:p w14:paraId="260F6CF0" w14:textId="77777777" w:rsidR="00D058B8" w:rsidRPr="004A134C" w:rsidRDefault="00D058B8" w:rsidP="00D058B8">
      <w:pPr>
        <w:pStyle w:val="LineBottom"/>
      </w:pPr>
    </w:p>
    <w:p w14:paraId="38D2FA72" w14:textId="5506BC05" w:rsidR="00A70290" w:rsidRPr="004A134C" w:rsidRDefault="00A70290" w:rsidP="00A70290">
      <w:pPr>
        <w:pStyle w:val="ATHeading1"/>
      </w:pPr>
      <w:bookmarkStart w:id="0" w:name="TANumber"/>
      <w:r w:rsidRPr="004A134C">
        <w:t>P10_TA(2026)00</w:t>
      </w:r>
      <w:bookmarkEnd w:id="0"/>
      <w:r w:rsidR="00464BAB">
        <w:t>23</w:t>
      </w:r>
    </w:p>
    <w:p w14:paraId="10DEB74A" w14:textId="77777777" w:rsidR="00A70290" w:rsidRPr="004A134C" w:rsidRDefault="00A70290" w:rsidP="00A70290">
      <w:pPr>
        <w:pStyle w:val="ATHeading2"/>
      </w:pPr>
      <w:bookmarkStart w:id="1" w:name="title"/>
      <w:r w:rsidRPr="004A134C">
        <w:t>Represiunea brutală împotriva protestatarilor din Iran</w:t>
      </w:r>
      <w:bookmarkEnd w:id="1"/>
    </w:p>
    <w:p w14:paraId="4B2A5D7C" w14:textId="5904275B" w:rsidR="00A70290" w:rsidRPr="004A134C" w:rsidRDefault="00A70290" w:rsidP="00A70290">
      <w:pPr>
        <w:rPr>
          <w:i/>
          <w:vanish/>
        </w:rPr>
      </w:pPr>
      <w:r w:rsidRPr="004A134C">
        <w:rPr>
          <w:i/>
        </w:rPr>
        <w:fldChar w:fldCharType="begin"/>
      </w:r>
      <w:r w:rsidRPr="004A134C">
        <w:rPr>
          <w:i/>
        </w:rPr>
        <w:instrText xml:space="preserve"> TC"(</w:instrText>
      </w:r>
      <w:bookmarkStart w:id="2" w:name="DocNumber"/>
      <w:r w:rsidRPr="004A134C">
        <w:rPr>
          <w:i/>
        </w:rPr>
        <w:instrText>B10-0071</w:instrText>
      </w:r>
      <w:r w:rsidR="00464BAB">
        <w:rPr>
          <w:i/>
        </w:rPr>
        <w:instrText>, 0080, 0081, 0083 și 0095</w:instrText>
      </w:r>
      <w:r w:rsidRPr="004A134C">
        <w:rPr>
          <w:i/>
        </w:rPr>
        <w:instrText>/2026</w:instrText>
      </w:r>
      <w:bookmarkEnd w:id="2"/>
      <w:r w:rsidRPr="004A134C">
        <w:rPr>
          <w:i/>
        </w:rPr>
        <w:instrText xml:space="preserve">)"\l3 \n&gt; \* MERGEFORMAT </w:instrText>
      </w:r>
      <w:r w:rsidRPr="004A134C">
        <w:rPr>
          <w:i/>
        </w:rPr>
        <w:fldChar w:fldCharType="end"/>
      </w:r>
    </w:p>
    <w:p w14:paraId="33514274" w14:textId="77777777" w:rsidR="00A70290" w:rsidRPr="004A134C" w:rsidRDefault="00A70290" w:rsidP="00A70290">
      <w:pPr>
        <w:rPr>
          <w:vanish/>
        </w:rPr>
      </w:pPr>
      <w:bookmarkStart w:id="3" w:name="PE"/>
      <w:r w:rsidRPr="004A134C">
        <w:rPr>
          <w:vanish/>
        </w:rPr>
        <w:t>PE782.027</w:t>
      </w:r>
      <w:bookmarkEnd w:id="3"/>
    </w:p>
    <w:p w14:paraId="4F6F1EE7" w14:textId="77777777" w:rsidR="00A70290" w:rsidRPr="004A134C" w:rsidRDefault="00A70290" w:rsidP="00A70290">
      <w:pPr>
        <w:pStyle w:val="ATHeading3"/>
      </w:pPr>
      <w:bookmarkStart w:id="4" w:name="Sujet"/>
      <w:r w:rsidRPr="004A134C">
        <w:t>Rezoluția Parlamentului European din 22 ianuarie 2026 referitoare la represiunea brutală împotriva protestatarilor din Iran</w:t>
      </w:r>
      <w:bookmarkEnd w:id="4"/>
      <w:r w:rsidRPr="004A134C">
        <w:t xml:space="preserve"> </w:t>
      </w:r>
      <w:bookmarkStart w:id="5" w:name="References"/>
      <w:r w:rsidRPr="004A134C">
        <w:t>(2026/2565(RSP))</w:t>
      </w:r>
      <w:bookmarkEnd w:id="5"/>
    </w:p>
    <w:p w14:paraId="2E2FE8B2" w14:textId="77777777" w:rsidR="00EE56D0" w:rsidRPr="004A134C" w:rsidRDefault="00EE56D0" w:rsidP="00EE56D0">
      <w:pPr>
        <w:pStyle w:val="EPComma"/>
      </w:pPr>
      <w:bookmarkStart w:id="6" w:name="TextBodyBegin"/>
      <w:bookmarkEnd w:id="6"/>
      <w:r w:rsidRPr="004A134C">
        <w:rPr>
          <w:i/>
          <w:iCs/>
        </w:rPr>
        <w:t>Parlamentul European</w:t>
      </w:r>
      <w:r w:rsidRPr="004A134C">
        <w:t>,</w:t>
      </w:r>
    </w:p>
    <w:p w14:paraId="7EFECCDA" w14:textId="77777777" w:rsidR="00EE56D0" w:rsidRPr="004A134C" w:rsidRDefault="00EE56D0" w:rsidP="00EE56D0">
      <w:pPr>
        <w:pStyle w:val="NormalHanging12a"/>
      </w:pPr>
      <w:r w:rsidRPr="004A134C">
        <w:t>–</w:t>
      </w:r>
      <w:r w:rsidRPr="004A134C">
        <w:tab/>
        <w:t>având în vedere rezoluțiile sale precedente referitoare la Iran,</w:t>
      </w:r>
    </w:p>
    <w:p w14:paraId="1005BF62" w14:textId="77777777" w:rsidR="00EE56D0" w:rsidRPr="004A134C" w:rsidRDefault="00EE56D0" w:rsidP="00EE56D0">
      <w:pPr>
        <w:pStyle w:val="NormalHanging12a"/>
      </w:pPr>
      <w:r w:rsidRPr="004A134C">
        <w:t>–</w:t>
      </w:r>
      <w:r w:rsidRPr="004A134C">
        <w:tab/>
        <w:t>având în vedere rezoluția sa din 13 noiembrie 2025 referitoare la abordarea represiunii transnaționale exercitate împotriva apărătorilor drepturilor omului</w:t>
      </w:r>
      <w:r w:rsidRPr="004A134C">
        <w:rPr>
          <w:rStyle w:val="FootnoteReference"/>
        </w:rPr>
        <w:footnoteReference w:id="1"/>
      </w:r>
      <w:r w:rsidRPr="004A134C">
        <w:t>,</w:t>
      </w:r>
    </w:p>
    <w:p w14:paraId="478BD390" w14:textId="77777777" w:rsidR="00EE56D0" w:rsidRPr="004A134C" w:rsidRDefault="00EE56D0" w:rsidP="00EE56D0">
      <w:pPr>
        <w:pStyle w:val="NormalHanging12a"/>
      </w:pPr>
      <w:r w:rsidRPr="004A134C">
        <w:t>–</w:t>
      </w:r>
      <w:r w:rsidRPr="004A134C">
        <w:tab/>
        <w:t>având în vedere declarațiile Președintei Comisiei Europene, Ursula von der Leyen, și ale Înaltei Reprezentante/Vicepreședintei Comisiei (ÎR/VP), Kaja Kallas, emise în urma represiunii violente din ianuarie 2026,</w:t>
      </w:r>
    </w:p>
    <w:p w14:paraId="5A4027A8" w14:textId="77777777" w:rsidR="00EE56D0" w:rsidRPr="004A134C" w:rsidRDefault="00EE56D0" w:rsidP="00EE56D0">
      <w:pPr>
        <w:pStyle w:val="NormalHanging12a"/>
      </w:pPr>
      <w:r w:rsidRPr="004A134C">
        <w:t>–</w:t>
      </w:r>
      <w:r w:rsidRPr="004A134C">
        <w:tab/>
        <w:t>având în vedere decernarea Premiului Saharov 2023 pentru libertatea de gândire Mahsei Jina Amini și mișcării „Femei, viață, libertate” din Iran,</w:t>
      </w:r>
    </w:p>
    <w:p w14:paraId="6A3E4AE5" w14:textId="77777777" w:rsidR="00EE56D0" w:rsidRPr="004A134C" w:rsidRDefault="00EE56D0" w:rsidP="00EE56D0">
      <w:pPr>
        <w:pStyle w:val="NormalHanging12a"/>
      </w:pPr>
      <w:r w:rsidRPr="004A134C">
        <w:t>–</w:t>
      </w:r>
      <w:r w:rsidRPr="004A134C">
        <w:tab/>
        <w:t>având în vedere decizia Președintei Parlamentului European, Roberta Metsola, de a interzice întregului personal diplomatic și reprezentanților regimului iranian accesul în toate clădirile Parlamentului European,</w:t>
      </w:r>
    </w:p>
    <w:p w14:paraId="72CC1E7C" w14:textId="77777777" w:rsidR="00EE56D0" w:rsidRPr="004A134C" w:rsidRDefault="00EE56D0" w:rsidP="00EE56D0">
      <w:pPr>
        <w:pStyle w:val="NormalHanging12a"/>
      </w:pPr>
      <w:r w:rsidRPr="004A134C">
        <w:t>–</w:t>
      </w:r>
      <w:r w:rsidRPr="004A134C">
        <w:tab/>
        <w:t>având în vedere Carta drepturilor fundamentale a Uniunii Europene,</w:t>
      </w:r>
    </w:p>
    <w:p w14:paraId="1BBA7F73" w14:textId="77777777" w:rsidR="00EE56D0" w:rsidRPr="004A134C" w:rsidRDefault="00EE56D0" w:rsidP="00EE56D0">
      <w:pPr>
        <w:pStyle w:val="NormalHanging12a"/>
      </w:pPr>
      <w:r w:rsidRPr="004A134C">
        <w:t>–</w:t>
      </w:r>
      <w:r w:rsidRPr="004A134C">
        <w:tab/>
        <w:t>având în vedere Pactul internațional cu privire la drepturile civile și politice din 1966,</w:t>
      </w:r>
    </w:p>
    <w:p w14:paraId="5CB810C1" w14:textId="77777777" w:rsidR="00EE56D0" w:rsidRPr="004A134C" w:rsidRDefault="00EE56D0" w:rsidP="00EE56D0">
      <w:pPr>
        <w:pStyle w:val="NormalHanging12a"/>
      </w:pPr>
      <w:r w:rsidRPr="004A134C">
        <w:t>–</w:t>
      </w:r>
      <w:r w:rsidRPr="004A134C">
        <w:tab/>
        <w:t>având în vedere regimul mondial de sancțiuni al UE în materie de drepturi ale omului,</w:t>
      </w:r>
    </w:p>
    <w:p w14:paraId="1C679BE0" w14:textId="77777777" w:rsidR="00EE56D0" w:rsidRPr="004A134C" w:rsidRDefault="00EE56D0" w:rsidP="00EE56D0">
      <w:pPr>
        <w:pStyle w:val="NormalHanging12a"/>
      </w:pPr>
      <w:r w:rsidRPr="004A134C">
        <w:t>–</w:t>
      </w:r>
      <w:r w:rsidRPr="004A134C">
        <w:tab/>
        <w:t>având în vedere Liniile directoare ale UE privind violențele împotriva femeilor și combaterea tuturor formelor de discriminare la adresa femeilor,</w:t>
      </w:r>
    </w:p>
    <w:p w14:paraId="4DD39918" w14:textId="77777777" w:rsidR="00EE56D0" w:rsidRPr="004A134C" w:rsidRDefault="00EE56D0" w:rsidP="00EE56D0">
      <w:pPr>
        <w:pStyle w:val="NormalHanging12a"/>
      </w:pPr>
      <w:r w:rsidRPr="004A134C">
        <w:t>–</w:t>
      </w:r>
      <w:r w:rsidRPr="004A134C">
        <w:tab/>
        <w:t>având în vedere declarația comună din 13 ianuarie 2026 a raportorilor speciali ai Organizației Națiunilor Unite și a experților independenți,</w:t>
      </w:r>
    </w:p>
    <w:p w14:paraId="49A51AD0" w14:textId="77777777" w:rsidR="00EE56D0" w:rsidRPr="004A134C" w:rsidRDefault="00EE56D0" w:rsidP="00EE56D0">
      <w:pPr>
        <w:pStyle w:val="NormalHanging12a"/>
      </w:pPr>
      <w:r w:rsidRPr="004A134C">
        <w:lastRenderedPageBreak/>
        <w:t>–</w:t>
      </w:r>
      <w:r w:rsidRPr="004A134C">
        <w:tab/>
        <w:t>având în vedere Carta Organizației Națiunilor Unite,</w:t>
      </w:r>
    </w:p>
    <w:p w14:paraId="5E028962" w14:textId="77777777" w:rsidR="00EE56D0" w:rsidRPr="004A134C" w:rsidRDefault="00EE56D0" w:rsidP="00EE56D0">
      <w:pPr>
        <w:pStyle w:val="NormalHanging12a"/>
      </w:pPr>
      <w:r w:rsidRPr="004A134C">
        <w:t>–</w:t>
      </w:r>
      <w:r w:rsidRPr="004A134C">
        <w:tab/>
        <w:t>având în vedere Declarația universală a drepturilor omului din 1948,</w:t>
      </w:r>
    </w:p>
    <w:p w14:paraId="225D5D0E" w14:textId="77777777" w:rsidR="00EE56D0" w:rsidRPr="004A134C" w:rsidRDefault="00EE56D0" w:rsidP="00EE56D0">
      <w:pPr>
        <w:pStyle w:val="NormalHanging12a"/>
      </w:pPr>
      <w:r w:rsidRPr="004A134C">
        <w:t>–</w:t>
      </w:r>
      <w:r w:rsidRPr="004A134C">
        <w:tab/>
        <w:t>având în vedere rapoartele Raportorului special al ONU privind situația drepturilor omului în Republica Islamică Iran,</w:t>
      </w:r>
    </w:p>
    <w:p w14:paraId="72C79D80" w14:textId="77777777" w:rsidR="00EE56D0" w:rsidRPr="004A134C" w:rsidRDefault="00EE56D0" w:rsidP="00EE56D0">
      <w:pPr>
        <w:pStyle w:val="NormalHanging12a"/>
      </w:pPr>
      <w:r w:rsidRPr="004A134C">
        <w:t>–</w:t>
      </w:r>
      <w:r w:rsidRPr="004A134C">
        <w:tab/>
        <w:t>având în vedere comunicatul de presă al Oficiului Înaltului Comisar al Națiunilor Unite pentru Drepturile Omului (OHCHR) din 10 ianuarie 2026, intitulat: „Iran: Misiunea internațională independentă a ONU de stabilire a faptelor solicită restabilirea imediată a accesului la internet și respectarea dreptului internațional al drepturilor omului”,</w:t>
      </w:r>
    </w:p>
    <w:p w14:paraId="6EF23946" w14:textId="77777777" w:rsidR="00EE56D0" w:rsidRPr="004A134C" w:rsidRDefault="00EE56D0" w:rsidP="00EE56D0">
      <w:pPr>
        <w:pStyle w:val="NormalHanging12a"/>
      </w:pPr>
      <w:r w:rsidRPr="004A134C">
        <w:t>–</w:t>
      </w:r>
      <w:r w:rsidRPr="004A134C">
        <w:tab/>
        <w:t>având în vedere articolul 136 alineatele (2) și (4) din Regulamentul său de procedură,</w:t>
      </w:r>
    </w:p>
    <w:p w14:paraId="5D8C2358" w14:textId="77777777" w:rsidR="00EE56D0" w:rsidRPr="004A134C" w:rsidRDefault="00EE56D0" w:rsidP="00EE56D0">
      <w:pPr>
        <w:pStyle w:val="NormalHanging12a"/>
      </w:pPr>
      <w:r w:rsidRPr="004A134C">
        <w:t>A.</w:t>
      </w:r>
      <w:r w:rsidRPr="004A134C">
        <w:tab/>
        <w:t>întrucât, la 28 decembrie 2025, în Iran au izbucnit demonstrațiile, care s-au transformat rapid în proteste la nivel național, zeci de mii de iranieni ieșind în stradă în diferite orașe și provincii începând cu 8 ianuarie 2026, iar numărul acestora a ajuns în zilele următoare la sute de mii;  întrucât demonstrațiile au fost inițiate de comercianți din bazaruri, care și-au închis magazinele pentru a protesta împotriva declinului economiei iraniene, a marginalizării lor în cadrul acesteia, a colapsului monedei naționale și a erodării standardelor de viață, transformându-se ulterior în proteste antiguvernamentale mai ample, reprezentative, prin diversitatea participanților, pentru un spectru larg al societății iraniene, demonstranții solicitând schimbări politice profunde și înlăturarea regimului actual;</w:t>
      </w:r>
    </w:p>
    <w:p w14:paraId="6434DCFB" w14:textId="77777777" w:rsidR="00EE56D0" w:rsidRPr="004A134C" w:rsidRDefault="00EE56D0" w:rsidP="00EE56D0">
      <w:pPr>
        <w:pStyle w:val="NormalHanging12a"/>
      </w:pPr>
      <w:r w:rsidRPr="004A134C">
        <w:t>B.</w:t>
      </w:r>
      <w:r w:rsidRPr="004A134C">
        <w:tab/>
        <w:t>întrucât demonstrațiile au fost alimentate inițial de nemulțumiri profunde cu privire la starea dezastruoasă a economiei țării, la creșterea vertiginoasă a prețurilor la alimente, la creșterea inflației și la corupția larg răspândită; întrucât regimul iranian a dovedit în mod constant că nu este în măsură să satisfacă nevoile de bază ale populației sale;</w:t>
      </w:r>
    </w:p>
    <w:p w14:paraId="5B0E663E" w14:textId="77777777" w:rsidR="00EE56D0" w:rsidRPr="004A134C" w:rsidRDefault="00EE56D0" w:rsidP="00EE56D0">
      <w:pPr>
        <w:pStyle w:val="NormalHanging12a"/>
        <w:rPr>
          <w:bCs/>
        </w:rPr>
      </w:pPr>
      <w:r w:rsidRPr="004A134C">
        <w:t>C.</w:t>
      </w:r>
      <w:r w:rsidRPr="004A134C">
        <w:tab/>
        <w:t>întrucât forțele de securitate iraniene, inclusiv Corpul Gardienilor Revoluției Islamice (IRGC) și poliția, au recurs în mod sistematic la o represiune violentă la nivel național împotriva protestatarilor, utilizând forța letală facilitată de echipamentele și tehnologia de supraveghere chineze și ucigând și reținând mii de demonstranți pașnici; întrucât există relatări potrivit cărora forțele de securitate iraniene au utilizat arme chimice pentru a înăbuși protestele; întrucât numărul persoanelor ucise este în prezent subestimat din cauza unei întreruperi a internetului care împiedică comunicarea; întrucât, potrivit Misiunii internaționale independente a ONU de stabilire a faptelor cu privire la Republica Islamică Iran, mai multe relatări credibile indică faptul că a fost emisă o declarație de către Consiliul Suprem de Securitate Națională, prin care acesta a ordonat forțelor de securitate să desfășoare o represiune „decisivă” pentru a pune capăt protestelor;  întrucât, potrivit Misiunii ONU de stabilire a faptelor, violența statului a fost deosebit de brutală în regiunile cu minorități etnice; întrucât autoritățile iraniene au recurs la arestări arbitrare în masă, reținând mii de protestatari, activiști, jurnaliști și apărători ai drepturilor omului, fără respectarea garanțiilor procedurale și pe baza unor acuzații false legate de securitatea națională; întrucât sistemul judiciar iranian a accelerat derularea procedurilor sumare inițiate împotriva protestatarilor deținuți, care s-au desfășurat în cadrul unor procese inechitabile, și a impus pedeapsa cu moartea; întrucât, în timpul protestelor, sistemul judiciar iranian a executat sentințe de condamnare la moarte pe baza unor condamnări anterioare;</w:t>
      </w:r>
    </w:p>
    <w:p w14:paraId="5275494A" w14:textId="77777777" w:rsidR="00EE56D0" w:rsidRPr="004A134C" w:rsidRDefault="00EE56D0" w:rsidP="00EE56D0">
      <w:pPr>
        <w:pStyle w:val="NormalHanging12a"/>
      </w:pPr>
      <w:r w:rsidRPr="004A134C">
        <w:lastRenderedPageBreak/>
        <w:t>D.</w:t>
      </w:r>
      <w:r w:rsidRPr="004A134C">
        <w:tab/>
        <w:t>întrucât aceste acțiuni constituie încălcări grave ale dreptului internațional al drepturilor omului, inclusiv ale obligațiilor care decurg din Pactul internațional cu privire la drepturile civile și politice, la care Iranul este stat parte;</w:t>
      </w:r>
    </w:p>
    <w:p w14:paraId="788983E1" w14:textId="77777777" w:rsidR="00EE56D0" w:rsidRPr="004A134C" w:rsidRDefault="00EE56D0" w:rsidP="00EE56D0">
      <w:pPr>
        <w:pStyle w:val="NormalHanging12a"/>
      </w:pPr>
      <w:r w:rsidRPr="004A134C">
        <w:t>E.</w:t>
      </w:r>
      <w:r w:rsidRPr="004A134C">
        <w:tab/>
        <w:t>întrucât Iranul continuă să aplice pedeapsa cu moartea ca instrument-cheie de represiune pentru intimidarea protestatarilor și reducerea la tăcere a disidenței;</w:t>
      </w:r>
    </w:p>
    <w:p w14:paraId="4E955370" w14:textId="77777777" w:rsidR="00EE56D0" w:rsidRPr="004A134C" w:rsidRDefault="00EE56D0" w:rsidP="00EE56D0">
      <w:pPr>
        <w:pStyle w:val="NormalHanging12a"/>
      </w:pPr>
      <w:r w:rsidRPr="004A134C">
        <w:t>F.</w:t>
      </w:r>
      <w:r w:rsidRPr="004A134C">
        <w:tab/>
        <w:t>întrucât, începând cu 8 ianuarie 2026, autoritățile iraniene au impus o întrerupere a comunicațiilor la nivel național, blocând accesul la internet și întrerupând funcționarea rețelelor de telefonie mobilă și de telefonie fixă într-una dintre cele mai cuprinzătoare și sofisticate operațiuni de blocare totală a comunicațiilor din istoria mondială, îngrădind capacitatea poporului iranian de a comunica, de a se organiza și de a informa lumea exterioară în contextul unei represiuni brutale, cu scopul de a ascunde adevărata amploare a protestelor și brutalitatea represiunii și de a submina asistența medicală;  întrucât Iranul este unul dintre principalii actori cunoscuți pentru operațiunile de întrerupere a internetului și are o lungă istorie de blocare a accesului la internet și la telecomunicații în perioade de tulburări pentru a reduce la tăcere opoziția și a reprima protestele;</w:t>
      </w:r>
    </w:p>
    <w:p w14:paraId="51AEBD8A" w14:textId="77777777" w:rsidR="00EE56D0" w:rsidRPr="004A134C" w:rsidRDefault="00EE56D0" w:rsidP="00EE56D0">
      <w:pPr>
        <w:pStyle w:val="NormalHanging12a"/>
      </w:pPr>
      <w:r w:rsidRPr="004A134C">
        <w:t>G.</w:t>
      </w:r>
      <w:r w:rsidRPr="004A134C">
        <w:tab/>
        <w:t>întrucât dreptul la libertatea de întrunire și de asociere pașnică este protejat de articolul 20 din Declarația universală a drepturilor omului;</w:t>
      </w:r>
    </w:p>
    <w:p w14:paraId="37AA2668" w14:textId="77777777" w:rsidR="00EE56D0" w:rsidRPr="004A134C" w:rsidRDefault="00EE56D0" w:rsidP="00EE56D0">
      <w:pPr>
        <w:pStyle w:val="NormalHanging12a"/>
      </w:pPr>
      <w:r w:rsidRPr="004A134C">
        <w:t>H.</w:t>
      </w:r>
      <w:r w:rsidRPr="004A134C">
        <w:tab/>
        <w:t>întrucât liderii regimului continuă să ignore solicitările legitime ale protestatarilor; întrucât, potrivit Diviziei de Statistică a Organizației Națiunilor Unite, aproape 60 % din populația Iranului are sub 39 de ani, iar cea mai mare parte a cetățenilor iranieni s-au născut după Revoluția Islamică din 1979;</w:t>
      </w:r>
    </w:p>
    <w:p w14:paraId="1590445E" w14:textId="5B984C11" w:rsidR="00EE56D0" w:rsidRPr="004A134C" w:rsidRDefault="00EE56D0" w:rsidP="00EE56D0">
      <w:pPr>
        <w:pStyle w:val="NormalHanging12a"/>
      </w:pPr>
      <w:r w:rsidRPr="004A134C">
        <w:t>I.</w:t>
      </w:r>
      <w:r w:rsidRPr="004A134C">
        <w:tab/>
        <w:t xml:space="preserve">întrucât autoritățile iraniene au amenințat public că vor continua să reprime protestele și îi vor pedepsi aspru pe cei implicați; întrucât, la 14 ianuarie 2026, ministrul justiției din Iran ar fi declarat, conform relatărilor, că toate persoanele arestate după 8 ianuarie </w:t>
      </w:r>
      <w:r w:rsidR="00A8172B">
        <w:t xml:space="preserve">2026 </w:t>
      </w:r>
      <w:r w:rsidRPr="004A134C">
        <w:t>sunt considerate a fi infractori și teroriști, incriminând astfel efectiv protestele pașnice și reprimând în continuare libertatea de exprimare și de întrunire; întrucât Parlamentul a condamnat în mod constant și fără echivoc actele de oprimare și violență comise de regimul iranian împotriva propriului popor, inclusiv utilizarea execuțiilor, impunerea sentințelor de condamnare la moarte în urma unor procese inechitabile, condițiile inumane de detenție și vizarea sistematică a activiștilor politici și a comunităților etnice și religioase;  întrucât Parlamentul a solicitat în mod repetat ca IRGC să fie desemnat drept organizație teroristă;</w:t>
      </w:r>
    </w:p>
    <w:p w14:paraId="5A9B82CB" w14:textId="77777777" w:rsidR="00EE56D0" w:rsidRPr="004A134C" w:rsidRDefault="00EE56D0" w:rsidP="00EE56D0">
      <w:pPr>
        <w:pStyle w:val="NormalHanging12a"/>
      </w:pPr>
      <w:r w:rsidRPr="004A134C">
        <w:t>J.</w:t>
      </w:r>
      <w:r w:rsidRPr="004A134C">
        <w:tab/>
        <w:t>întrucât șapte experți ai ONU în domeniul drepturilor omului au solicitat autorităților iraniene să întrerupă ciclul violenței, să respecte dreptul fundamental al populației de a-și exprima opoziția și de a participa la proteste pașnice, fără teama de represalii, și să răspundă solicitărilor cetățenilor cu privire la drepturile civile, politice, economice și culturale;</w:t>
      </w:r>
    </w:p>
    <w:p w14:paraId="1AF58BE0" w14:textId="77777777" w:rsidR="00EE56D0" w:rsidRPr="004A134C" w:rsidRDefault="00EE56D0" w:rsidP="00EE56D0">
      <w:pPr>
        <w:pStyle w:val="NormalHanging12a"/>
      </w:pPr>
      <w:r w:rsidRPr="004A134C">
        <w:t>K.</w:t>
      </w:r>
      <w:r w:rsidRPr="004A134C">
        <w:tab/>
        <w:t xml:space="preserve">întrucât recentul val de demonstrații este punctul culminant al unei lungi serii de proteste în masă, urmate de represiuni teribile; întrucât ultimelor revolte de la nivel național din Iran – revolta „Mișcării verzi” din 2009 și a mișcării „Femei, viață, libertate” din septembrie 2022, declanșată de uciderea Mahsei Jina Amini, în vârstă de 22 de ani, de către poliția moralității din țară – li s-a răspuns, de asemenea, printr-o represiune brutală, focurile de armă fiind îndreptate către fețele, sânii și organele </w:t>
      </w:r>
      <w:r w:rsidRPr="004A134C">
        <w:lastRenderedPageBreak/>
        <w:t xml:space="preserve">genitale ale femeilor; </w:t>
      </w:r>
    </w:p>
    <w:p w14:paraId="5903D9F4" w14:textId="77777777" w:rsidR="00EE56D0" w:rsidRPr="004A134C" w:rsidRDefault="00EE56D0" w:rsidP="00EE56D0">
      <w:pPr>
        <w:pStyle w:val="NormalHanging12a"/>
      </w:pPr>
      <w:r w:rsidRPr="004A134C">
        <w:t>L.</w:t>
      </w:r>
      <w:r w:rsidRPr="004A134C">
        <w:tab/>
        <w:t>întrucât Parlamentul European a decernat, în 2023, Premiul Saharov pentru libertatea de gândire Mahsei Jina Amini și mișcării „Femei, viață, libertate” din Iran, ca omagiu adus tuturor femeilor, bărbaților și tinerilor curajoși din Iran care, sub o presiune enormă, au continuat să lupte pentru drepturile lor și pentru schimbare;</w:t>
      </w:r>
    </w:p>
    <w:p w14:paraId="03CD4DB8" w14:textId="77777777" w:rsidR="00EE56D0" w:rsidRPr="004A134C" w:rsidRDefault="00EE56D0" w:rsidP="00EE56D0">
      <w:pPr>
        <w:pStyle w:val="NormalHanging12a"/>
      </w:pPr>
      <w:r w:rsidRPr="004A134C">
        <w:t>M.</w:t>
      </w:r>
      <w:r w:rsidRPr="004A134C">
        <w:tab/>
        <w:t>întrucât politicile de stat au făcut posibilă punerea în aplicare rutinieră a reglementărilor obligatorii privind îmbrăcămintea prin intermediul patrulelor poliției moralității, al tehnologiilor de supraveghere și al sancțiunilor administrative, ceea ce a dus la arestări, amenzi, refuzul accesului la educație și la locuri de muncă și pedepse privative de libertate pentru femeile și fetele care nu se conformează; întrucât există cazuri documentate de abuzuri fizice și decese în detenție legate de o astfel de aplicare a legii; întrucât atitudinea extrem de curajoasă și neclintită a femeilor din Iran, care au ținut piept tacticilor lașe ale regimului cu îndrăzneală și cutezanță, a fost un element esențial al rezistenței împotriva acestui regim brutal;</w:t>
      </w:r>
    </w:p>
    <w:p w14:paraId="762B4AC8" w14:textId="77777777" w:rsidR="00EE56D0" w:rsidRPr="004A134C" w:rsidRDefault="00EE56D0" w:rsidP="00EE56D0">
      <w:pPr>
        <w:pStyle w:val="NormalHanging12a"/>
      </w:pPr>
      <w:r w:rsidRPr="004A134C">
        <w:t>N.</w:t>
      </w:r>
      <w:r w:rsidRPr="004A134C">
        <w:tab/>
        <w:t xml:space="preserve">întrucât Republica Islamică Iran a jucat un rol extrem de destabilizator în Orientul Mijlociu și în întreaga regiune, inclusiv prin sprijinirea grupărilor teroriste aliate, cum ar fi Hezbollah în Liban, Houthi în Yemen, Hamas în Gaza și milițiile șiite în Irak, precum și prin stabilirea unei axe a terorii care se întinde în întreaga regiune; întrucât influența dăunătoare a Iranului nu se limitează la Orientul Mijlociu, deoarece acest regim continuă să reprezinte un risc enorm pentru securitatea europeană și democrațiile din întreaga lume prin amenințări hibride și activități cibernetice răuvoitoare, inclusiv prin sprijinirea Rusiei în războiul său de agresiune împotriva Ucrainei – de exemplu, prin punerea la dispoziție de drone armate, rachete și muniții și prin furnizarea de tehnologie și de instruire –, care au permis Rusiei să își intensifice producția, și prin sprijinirea dictaturii venezuelene; </w:t>
      </w:r>
    </w:p>
    <w:p w14:paraId="75E0CAAC" w14:textId="77777777" w:rsidR="00EE56D0" w:rsidRPr="004A134C" w:rsidRDefault="00EE56D0" w:rsidP="00EE56D0">
      <w:pPr>
        <w:pStyle w:val="NormalHanging12a"/>
      </w:pPr>
      <w:r w:rsidRPr="004A134C">
        <w:t>O.</w:t>
      </w:r>
      <w:r w:rsidRPr="004A134C">
        <w:tab/>
        <w:t xml:space="preserve">întrucât există dovezi credibile care indică faptul că misiunile diplomatice iraniene din mai multe state membre au fost implicate în propagandă, dezinformare și intimidare, vizând comunitățile din diaspora iraniană de pe teritoriul Europei, cu încălcarea dreptului internațional și a principiilor care reglementează relațiile diplomatice; </w:t>
      </w:r>
    </w:p>
    <w:p w14:paraId="4BCC179A" w14:textId="1151CE58" w:rsidR="00EE56D0" w:rsidRPr="004A134C" w:rsidRDefault="00EE56D0" w:rsidP="00EE56D0">
      <w:pPr>
        <w:pStyle w:val="NormalHanging12a"/>
      </w:pPr>
      <w:r w:rsidRPr="004A134C">
        <w:t>P.</w:t>
      </w:r>
      <w:r w:rsidRPr="004A134C">
        <w:tab/>
        <w:t xml:space="preserve">întrucât UE a adoptat trei regimuri de sancțiuni împotriva Iranului: </w:t>
      </w:r>
      <w:r w:rsidR="004678DC">
        <w:t>u</w:t>
      </w:r>
      <w:r w:rsidRPr="004A134C">
        <w:t>nul ca răspuns la încălcările grave ale drepturilor omului din țară, reînnoit anual și prelungit ultima dată până la 13 aprilie 2026, unul în legătură cu neproliferarea armelor de distrugere în masă și al treilea ca răspuns la sprijinul militar acordat de Iran pentru războiul de agresiune al Rusiei împotriva Ucrainei și pentru grupuri și entități armate din Orientul Mijlociu și din regiunea Mării Roșii; întrucât, prin intermediul acestor regimuri, au fost impuse în prezent sancțiuni împotriva a peste 230 de persoane și 40 de entități din Iran, inclusiv a IRGC;</w:t>
      </w:r>
    </w:p>
    <w:p w14:paraId="6FB2572B" w14:textId="77777777" w:rsidR="00EE56D0" w:rsidRPr="004A134C" w:rsidRDefault="00EE56D0" w:rsidP="00EE56D0">
      <w:pPr>
        <w:pStyle w:val="NormalHanging12a"/>
      </w:pPr>
      <w:r w:rsidRPr="004A134C">
        <w:t>Q.</w:t>
      </w:r>
      <w:r w:rsidRPr="004A134C">
        <w:tab/>
        <w:t xml:space="preserve">întrucât, în ianuarie 2026, Parlamentul a interzis, printr-o decizie a Președintei, tuturor membrilor personalului diplomatic din Iran și reprezentanților Republicii Islamice Iran să intre în clădirile Parlamentului de la Bruxelles, Strasbourg și Luxemburg, ca răspuns la reprimarea violentă de către autoritățile iraniene a protestelor la nivel național și la refuzul acestora de a respecta libertățile fundamentale, titularii de pașapoarte iraniene fiind supuși controlului de securitate și refuzându-li-se accesul dacă sunt identificați ca acționând în numele regimului; </w:t>
      </w:r>
    </w:p>
    <w:p w14:paraId="27C6FFDD" w14:textId="77777777" w:rsidR="00EE56D0" w:rsidRPr="004A134C" w:rsidRDefault="00EE56D0" w:rsidP="00EE56D0">
      <w:pPr>
        <w:pStyle w:val="NormalHanging12a"/>
      </w:pPr>
      <w:r w:rsidRPr="004A134C">
        <w:lastRenderedPageBreak/>
        <w:t>R.</w:t>
      </w:r>
      <w:r w:rsidRPr="004A134C">
        <w:tab/>
        <w:t>întrucât, în ultimii ani, autoritățile iraniene au intensificat persecutarea și pedepsirea membrilor comunităților etnice și religioase, în special a creștinilor, instanțele naționale pronunțând hotărâri prin care se aplică pedepse lungi cu închisoarea pe baza unor acuzații legate exclusiv de credința sau activitățile lor religioase,</w:t>
      </w:r>
    </w:p>
    <w:p w14:paraId="185282DA" w14:textId="77777777" w:rsidR="00EE56D0" w:rsidRPr="004A134C" w:rsidRDefault="00EE56D0" w:rsidP="00EE56D0">
      <w:pPr>
        <w:pStyle w:val="NormalHanging12a"/>
      </w:pPr>
      <w:r w:rsidRPr="004A134C">
        <w:t>1.</w:t>
      </w:r>
      <w:r w:rsidRPr="004A134C">
        <w:tab/>
        <w:t>condamnă fără echivoc represiunea brutală și asasinatele în masă comise de regimul iranian împotriva protestatarilor care au ieșit în stradă în zeci de orașe în ultimele două săptămâni și își exprimă consternarea față de acestea; își exprimă solidaritatea deplină cu poporul iranian și cu mișcarea sa curajoasă și legitimă de protest, care solicită demnitate, siguranță și respectarea drepturilor poporului iranian;</w:t>
      </w:r>
    </w:p>
    <w:p w14:paraId="30729633" w14:textId="77777777" w:rsidR="00EE56D0" w:rsidRPr="004A134C" w:rsidRDefault="00EE56D0" w:rsidP="00EE56D0">
      <w:pPr>
        <w:pStyle w:val="NormalHanging12a"/>
      </w:pPr>
      <w:r w:rsidRPr="004A134C">
        <w:t>2.</w:t>
      </w:r>
      <w:r w:rsidRPr="004A134C">
        <w:tab/>
        <w:t>solicită autorităților iraniene, aflate sub conducerea dictatorului Ali Khamenei, să înceteze necondiționat utilizarea violenței împotriva protestatarilor pașnici, să oprească imediat toate execuțiile și să pună capăt asasinării și reprimării civililor care își exercită drepturile fundamentale; solicită ca aceste drepturi, în special libertatea de exprimare și de întrunire, să fie respectate necondiționat și în orice moment;</w:t>
      </w:r>
    </w:p>
    <w:p w14:paraId="36F8F46D" w14:textId="77777777" w:rsidR="00EE56D0" w:rsidRPr="004A134C" w:rsidRDefault="00EE56D0" w:rsidP="00EE56D0">
      <w:pPr>
        <w:pStyle w:val="NormalHanging12a"/>
      </w:pPr>
      <w:r w:rsidRPr="004A134C">
        <w:t>3.</w:t>
      </w:r>
      <w:r w:rsidRPr="004A134C">
        <w:tab/>
        <w:t xml:space="preserve">solicită eliberarea imediată a tuturor demonstranților încarcerați și a prizonierilor politici; este consternat de numărul stupefiant al deceselor și de numărul mare de protestatari reținuți în mod ilegal; </w:t>
      </w:r>
    </w:p>
    <w:p w14:paraId="07C5C188" w14:textId="77777777" w:rsidR="00EE56D0" w:rsidRPr="004A134C" w:rsidRDefault="00EE56D0" w:rsidP="00EE56D0">
      <w:pPr>
        <w:pStyle w:val="NormalHanging12a"/>
      </w:pPr>
      <w:r w:rsidRPr="004A134C">
        <w:t>4.</w:t>
      </w:r>
      <w:r w:rsidRPr="004A134C">
        <w:tab/>
        <w:t xml:space="preserve">transmite sincere condoleanțe familiilor tuturor persoanelor ucise ca urmare a represiunii violente exercitate de autoritățile iraniene;  își exprimă indignarea profundă față de relatările privind atacurile și intimidările la care au recurs forțele de securitate opresive și diferiți membri ai IRGC împotriva familiilor și rudelor persoanelor ucise în timpul protestelor;  este profund îngrijorat de relatările privind practica abominabilă a autorităților iraniene de a extorca sume mari de bani de la familiile victimelor pentru returnarea cadavrelor rudelor lor decedate; </w:t>
      </w:r>
    </w:p>
    <w:p w14:paraId="489E4045" w14:textId="77777777" w:rsidR="00EE56D0" w:rsidRPr="004A134C" w:rsidRDefault="00EE56D0" w:rsidP="00EE56D0">
      <w:pPr>
        <w:pStyle w:val="NormalHanging12a"/>
      </w:pPr>
      <w:r w:rsidRPr="004A134C">
        <w:t>5.</w:t>
      </w:r>
      <w:r w:rsidRPr="004A134C">
        <w:tab/>
        <w:t>invită Consiliul ca, în conformitate cu Poziția comună a Consiliului din 27 decembrie 2001 privind aplicarea de măsuri specifice pentru combaterea terorismului</w:t>
      </w:r>
      <w:r w:rsidRPr="004A134C">
        <w:rPr>
          <w:rStyle w:val="FootnoteReference"/>
        </w:rPr>
        <w:footnoteReference w:id="2"/>
      </w:r>
      <w:r w:rsidRPr="004A134C">
        <w:t>, cu Regulamentul (CE) nr. 2580/2001 al Consiliului</w:t>
      </w:r>
      <w:r w:rsidRPr="004A134C">
        <w:rPr>
          <w:rStyle w:val="FootnoteReference"/>
        </w:rPr>
        <w:footnoteReference w:id="3"/>
      </w:r>
      <w:r w:rsidRPr="004A134C">
        <w:t>, cu Directiva (UE) 2017/541</w:t>
      </w:r>
      <w:r w:rsidRPr="004A134C">
        <w:rPr>
          <w:rStyle w:val="FootnoteReference"/>
        </w:rPr>
        <w:footnoteReference w:id="4"/>
      </w:r>
      <w:r w:rsidRPr="004A134C">
        <w:t xml:space="preserve"> și cu regimul mondial de sancțiuni al UE în materie de drepturi ale omului, să procedeze fără întârziere la desemnarea IRGC, inclusiv a miliției Basij și a Forțelor Quds, cuprinzând totalitatea membrilor acestora, drept organizații teroriste; regretă opoziția sistematică a unor state membre față de înăsprirea măsurilor restrictive împotriva regimului iranian; solicită ca o astfel de desemnare să se reflecte în regimul de măsuri restrictive al UE; solicită extinderea și aplicarea strictă a regimului mondial de sancțiuni al UE în materie de drepturi ale omului și a altor măsuri restrictive ale UE, inclusiv a măsurilor privind înghețarea activelor și a interdicțiilor de acordare a vizelor, împotriva tuturor funcționarilor iranieni responsabili de represiune și împotriva tuturor entităților care </w:t>
      </w:r>
      <w:r w:rsidRPr="004A134C">
        <w:lastRenderedPageBreak/>
        <w:t xml:space="preserve">acționează în numele Biroului Liderului Suprem al Iranului sau se află sub controlul acestuia, inclusiv includerea tuturor componentelor relevante și a membrilor IRGC pe lista UE a organizațiilor teroriste și aplicarea măsurilor de înghețare a activelor, a interdicțiilor de călătorie și a altor măsuri restrictive adecvate; subliniază că IRGC, inclusiv toate sucursalele și entitățile sale afiliate, joacă un rol central în reprimarea violentă a demonstranților pașnici și comiterea de încălcări grave ale drepturilor omului, în punerea în aplicare a execuțiilor extrajudiciare și terorismul sponsorizat de stat, atât la nivel național, cât și la nivel regional; invită statele membre să ia simultan toate măsurile naționale adecvate pentru a asigura punerea în aplicare și respectarea deplină a acestei desemnări; </w:t>
      </w:r>
    </w:p>
    <w:p w14:paraId="7A1463F1" w14:textId="77777777" w:rsidR="00EE56D0" w:rsidRPr="004A134C" w:rsidRDefault="00EE56D0" w:rsidP="00EE56D0">
      <w:pPr>
        <w:pStyle w:val="NormalHanging12a"/>
      </w:pPr>
      <w:r w:rsidRPr="004A134C">
        <w:t>6.</w:t>
      </w:r>
      <w:r w:rsidRPr="004A134C">
        <w:tab/>
        <w:t>omagiază curajul poporului iranian care, timp de mai multe săptămâni, a ieșit în stradă pentru a protesta împotriva opresiunii regimului și a condițiilor economice și sociale extrem de dificile și își exprimă sprijinul ferm pentru poporul iranian; salută curajul numeroșilor tineri, femei și apărători ai drepturilor omului care continuă să lupte pentru drepturile lor, în pofida repercusiunilor personale și a represiunii brutale cu care se confruntă; recunoaște rolul esențial jucat de mișcarea „Femei, viață, libertate” pentru a insufla curaj în rândul populației și al protestatarilor și a demasca slăbiciunea regimului și îndepărtarea sa de poporul iranian; condamnă sancțiunile impuse de autoritățile iraniene împotriva deputaților în Parlamentul European și a deputaților în parlamentele naționale și solicită eliminarea imediată a acestora;</w:t>
      </w:r>
    </w:p>
    <w:p w14:paraId="7B4AFC53" w14:textId="77777777" w:rsidR="00EE56D0" w:rsidRPr="004A134C" w:rsidRDefault="00EE56D0" w:rsidP="00EE56D0">
      <w:pPr>
        <w:pStyle w:val="NormalHanging12a"/>
      </w:pPr>
      <w:r w:rsidRPr="004A134C">
        <w:t>7.</w:t>
      </w:r>
      <w:r w:rsidRPr="004A134C">
        <w:tab/>
        <w:t>condamnă cu fermitate utilizarea pe scară largă, brutală, intenționată și disproporționată a forței de către forțele de securitate iraniene împotriva protestatarilor pașnici; regretă că aceste asasinate nu sunt rezultatul unor ciocniri sporadice, ci al unei politici generalizate și sistematice și al unei decizii premeditate de a elimina orice rezistență și proteste; este alarmat de faptul că uciderea a mii de protestatari indică o schimbare îngrijorătoare a politicii de opresiune a regimului iranian, care trece de la descurajare la eliminare strategică; invită statele membre să tragă la răspundere funcționarii iranieni care s-au dovedit a fi direct implicați în represiunea în curs pentru crimele lor în temeiul dreptului internațional; invită UE și statele sale membre să se pregătească pentru toate scenariile posibile, inclusiv pentru un potențial colaps al regimului iranian, și să se asigure că niciunui autor al represiunii nu i se acordă azil pe teritoriul UE în niciun moment;</w:t>
      </w:r>
    </w:p>
    <w:p w14:paraId="06BEEC06" w14:textId="77777777" w:rsidR="00EE56D0" w:rsidRPr="004A134C" w:rsidRDefault="00EE56D0" w:rsidP="00EE56D0">
      <w:pPr>
        <w:pStyle w:val="NormalHanging12a"/>
      </w:pPr>
      <w:r w:rsidRPr="004A134C">
        <w:t>8.</w:t>
      </w:r>
      <w:r w:rsidRPr="004A134C">
        <w:tab/>
        <w:t>solicită eliberarea necondiționată a tuturor protestatarilor, apărătorilor drepturilor omului și jurnaliștilor aflați în prezent în detenție în Iran; solicită autorităților să informeze toate familiile cu privire la locul în care se află rudele lor deținute; solicită ca avocații și observatorii internaționali să aibă acces neîngrădit la toate persoanele plasate în detenție în timpul protestelor, precum și ca comunitatea internațională să fie informată de identitatea deținuților; solicită eliberarea imediată și repatrierea în condiții de siguranță a tuturor cetățenilor UE încarcerați în prezent în Iran și condamnă cu fermitate faptul că regimul recurge la practica josnică a diplomației ostaticilor;</w:t>
      </w:r>
    </w:p>
    <w:p w14:paraId="65715CFF" w14:textId="77777777" w:rsidR="00EE56D0" w:rsidRPr="004A134C" w:rsidRDefault="00EE56D0" w:rsidP="00EE56D0">
      <w:pPr>
        <w:pStyle w:val="NormalHanging12a"/>
      </w:pPr>
      <w:r w:rsidRPr="004A134C">
        <w:t>9.</w:t>
      </w:r>
      <w:r w:rsidRPr="004A134C">
        <w:tab/>
        <w:t>respinge categoric afirmațiile autorităților iraniene potrivit cărora protestele au fost declanșate de agenți străini; observă că protestele au luat naștere din nemulțumirea profundă a unor segmente mari ale populației iraniene, în special a tinerilor, a femeilor și a grupurilor minoritare, față de crizele profunde și multiple cu care se confruntă țara;</w:t>
      </w:r>
    </w:p>
    <w:p w14:paraId="49099307" w14:textId="77777777" w:rsidR="00EE56D0" w:rsidRPr="004A134C" w:rsidRDefault="00EE56D0" w:rsidP="00EE56D0">
      <w:pPr>
        <w:pStyle w:val="NormalHanging12a"/>
      </w:pPr>
      <w:r w:rsidRPr="004A134C">
        <w:t>10.</w:t>
      </w:r>
      <w:r w:rsidRPr="004A134C">
        <w:tab/>
        <w:t xml:space="preserve">reamintește obligațiile internaționale ale Iranului în domeniul drepturilor omului, inclusiv respectarea dreptului la întrunire pașnică, a libertății de exprimare și a dreptului la viață, consacrate în Declarația universală a drepturilor omului și în tratatele </w:t>
      </w:r>
      <w:r w:rsidRPr="004A134C">
        <w:lastRenderedPageBreak/>
        <w:t>internaționale la care Iranul este parte; solicită UE să continue să sprijine societatea civilă și organizațiile pentru drepturile omului și umanitare din Iran;</w:t>
      </w:r>
    </w:p>
    <w:p w14:paraId="0F5A5F12" w14:textId="77777777" w:rsidR="00EE56D0" w:rsidRPr="004A134C" w:rsidRDefault="00EE56D0" w:rsidP="00EE56D0">
      <w:pPr>
        <w:pStyle w:val="NormalHanging12a"/>
      </w:pPr>
      <w:r w:rsidRPr="004A134C">
        <w:t>11.</w:t>
      </w:r>
      <w:r w:rsidRPr="004A134C">
        <w:tab/>
        <w:t>subliniază caracterul profund nelegitim și violent al regimului iranian inuman, care se bazează exclusiv pe teroare, teamă și intimidare și se opune oricărui pluralism religios, cultural și etnic; invită Comisia și statele membre să exercite o presiune efectivă asupra regimului; recunoaște, în valul mare de proteste, un semn neechivoc al nesustenabilității acestui sistem după decenii de opresiune și solicită o tranziție liberă și democratică în Iran; își exprimă solidaritatea deplină cu diaspora iraniană, care joacă un rol esențial în ceea ce privește apelurile la libertate și democrație și sprijinirea protestelor; recunoaște poporul iranian ca fiind singura sursă legitimă de autoritate și suveranitate în Iran;</w:t>
      </w:r>
    </w:p>
    <w:p w14:paraId="18FDDBC1" w14:textId="77777777" w:rsidR="00EE56D0" w:rsidRPr="004A134C" w:rsidRDefault="00EE56D0" w:rsidP="00EE56D0">
      <w:pPr>
        <w:pStyle w:val="NormalHanging12a"/>
      </w:pPr>
      <w:r w:rsidRPr="004A134C">
        <w:t>12.</w:t>
      </w:r>
      <w:r w:rsidRPr="004A134C">
        <w:tab/>
        <w:t>solicită ca măsurile să fie coordonate cu partenerii care împărtășesc aceeași viziune și însoțite de eforturi de combatere a eludării sancțiunilor la nivel mondial; salută recenta adoptare de către Statele Unite a unor sancțiuni specifice împotriva înalților funcționari iranieni responsabili de represiune și îndeamnă UE să ia măsuri similare; solicită expulzarea rudelor membrilor IRGC care studiază sau lucrează în UE;</w:t>
      </w:r>
    </w:p>
    <w:p w14:paraId="5DE44704" w14:textId="77777777" w:rsidR="00EE56D0" w:rsidRPr="004A134C" w:rsidRDefault="00EE56D0" w:rsidP="00EE56D0">
      <w:pPr>
        <w:pStyle w:val="NormalHanging12a"/>
        <w:rPr>
          <w:bCs/>
        </w:rPr>
      </w:pPr>
      <w:r w:rsidRPr="004A134C">
        <w:t>13.</w:t>
      </w:r>
      <w:r w:rsidRPr="004A134C">
        <w:tab/>
        <w:t>invită UE și statele sale membre să utilizeze toate instrumentele de care dispun pentru a preveni, a descuraja și a răspunde la activitățile cibernetice răuvoitoare și la acțiunile străine de manipulare a informațiilor și ingerințe străine, inclusiv la cele desfășurate de autoritățile iraniene sau atribuite acestora; încurajează utilizarea deplină a setului de instrumente al UE pentru diplomația cibernetică, inclusiv a măsurilor restrictive împotriva persoanelor și entităților responsabile de atacuri cibernetice, precum și a regimului de sancțiuni al UE care vizează astfel de atacuri; îndeamnă UE să își consolideze capabilitățile în domeniul comunicării strategice, al consolidării rezilienței și al atribuirii, în coordonare cu partenerii internaționali;</w:t>
      </w:r>
    </w:p>
    <w:p w14:paraId="19853E5F" w14:textId="77777777" w:rsidR="00EE56D0" w:rsidRPr="004A134C" w:rsidRDefault="00EE56D0" w:rsidP="00EE56D0">
      <w:pPr>
        <w:pStyle w:val="NormalHanging12a"/>
      </w:pPr>
      <w:r w:rsidRPr="004A134C">
        <w:t>14.</w:t>
      </w:r>
      <w:r w:rsidRPr="004A134C">
        <w:tab/>
        <w:t>condamnă eforturile regimului iranian de a cenzura protestele prin întreruperea accesului la internet și rețelele de telefonie în întreaga țară; solicită ridicarea imediată a tuturor interdicțiilor privind comunicațiile și serviciile online în Iran; invită UE și statele sale membre să intensifice în mod semnificativ sprijinul tehnic și financiar pentru a asigura accesul digital sigur și furnizarea de instrumente de eludare a cenzurii și de protecție digitală pentru societatea civilă iraniană, jurnaliști și apărătorii drepturilor omului; invită furnizorii de tehnologie și servicii prin satelit să exploreze toate mijloacele legale și fezabile pentru a facilita accesul sigur la servicii de comunicații, cum ar fi conectivitatea „directă către celulă”, pentru a asigura accesul neîntrerupt la informații pentru cetățenii iranieni, în special pentru a permite comunicarea de urgență și transmiterea de alerte prin SMS, precum și pentru a preveni utilizarea abuzivă a platformelor în scopuri de reprimare;</w:t>
      </w:r>
    </w:p>
    <w:p w14:paraId="27B674CA" w14:textId="77777777" w:rsidR="00EE56D0" w:rsidRPr="004A134C" w:rsidRDefault="00EE56D0" w:rsidP="00EE56D0">
      <w:pPr>
        <w:pStyle w:val="NormalHanging12a"/>
      </w:pPr>
      <w:r w:rsidRPr="004A134C">
        <w:t>15.</w:t>
      </w:r>
      <w:r w:rsidRPr="004A134C">
        <w:tab/>
        <w:t>subliniază faptul că, timp de decenii, regimul iranian s-a implicat în mod constant în hărțuirea sistematică a activiștilor pentru drepturile omului, a disidenților politici, a comunităților minoritare și a femeilor, în special prin modele brutale de represiune; își exprimă solidaritatea cu toate persoanele din Iran persecutate pentru convingerile sau identitatea lor și recunoaște curajul comunităților minoritare, inclusiv a kurzilor, a populațiilor Baluchis, Baha’i și a creștinilor, care se confruntă cu o discriminare sistemică; solicită eliberarea imediată și necondiționată a tuturor persoanelor deținute doar pentru că și-au exercitat libertatea religioasă sau de convingere;</w:t>
      </w:r>
    </w:p>
    <w:p w14:paraId="1DAB3EA7" w14:textId="77777777" w:rsidR="00EE56D0" w:rsidRPr="004A134C" w:rsidRDefault="00EE56D0" w:rsidP="00EE56D0">
      <w:pPr>
        <w:pStyle w:val="NormalHanging12a"/>
        <w:rPr>
          <w:bCs/>
        </w:rPr>
      </w:pPr>
      <w:r w:rsidRPr="004A134C">
        <w:t>16.</w:t>
      </w:r>
      <w:r w:rsidRPr="004A134C">
        <w:tab/>
        <w:t xml:space="preserve">reiterează apelul său adresat Iranului de a acorda acces imediat și neîngrădit misiunii de </w:t>
      </w:r>
      <w:r w:rsidRPr="004A134C">
        <w:lastRenderedPageBreak/>
        <w:t>informare mandatate de ONU, având în vedere că este necesar un control internațional în acest climat de impunitate totală în care autoritățile iraniene au comis în mod sistematic infracțiuni grave în temeiul dreptului internațional, inclusiv omoruri, torturi, violuri și dispariții forțate, pentru a reduce la tăcere opoziția, precum și necesitatea de a colecta și păstra probe pentru a sprijini viitoarele urmăriri penale; solicită UE să sprijine prelungirea mandatului misiunii de informare a ONU privind Iranul în cadrul Consiliului pentru Drepturile Omului și să extindă mandatul acesteia la investigarea atrocităților actuale;</w:t>
      </w:r>
    </w:p>
    <w:p w14:paraId="4D8F5B44" w14:textId="77777777" w:rsidR="00EE56D0" w:rsidRPr="004A134C" w:rsidRDefault="00EE56D0" w:rsidP="00EE56D0">
      <w:pPr>
        <w:pStyle w:val="NormalHanging12a"/>
      </w:pPr>
      <w:r w:rsidRPr="004A134C">
        <w:t>17.</w:t>
      </w:r>
      <w:r w:rsidRPr="004A134C">
        <w:tab/>
        <w:t>constată rolul proeminent jucat de femei și fete în cadrul protestelor și condamnă oprimarea sistemică a femeilor și a altor grupuri vulnerabile de către regim prin legi și reglementări care le restrâng grav libertățile și drepturile, inclusiv legea degradantă privind purtarea obligatorie a hijabului și aplicarea abuzivă a acesteia, restricțiile severe asupra sănătății sexuale și reproductive a femeilor și încălcarea drepturilor politice, sociale, economice, culturale și personale ale femeilor; subliniază că discriminarea în ceea ce privește moștenirea și legile privind martorii și naționalitatea, care conferă femeilor un statut juridic inegal și le limitează autonomia atât în viața publică, cât și în cea privată, sunt contrare standardelor internaționale privind drepturile omului pe care Iranul este obligat să le respecte;</w:t>
      </w:r>
    </w:p>
    <w:p w14:paraId="0FAD2E4D" w14:textId="77777777" w:rsidR="00EE56D0" w:rsidRPr="004A134C" w:rsidRDefault="00EE56D0" w:rsidP="00EE56D0">
      <w:pPr>
        <w:pStyle w:val="NormalHanging12a"/>
      </w:pPr>
      <w:r w:rsidRPr="004A134C">
        <w:t>18.</w:t>
      </w:r>
      <w:r w:rsidRPr="004A134C">
        <w:tab/>
        <w:t>condamnă încă o dată numărul șocant de mare de execuții care au avut loc în ultimii doi ani, în special de la izbucnirea recentelor demonstrații la sfârșitul lunii decembrie, ca simbol al lipsei totale de respect de care dă dovadă regimul față de viața și demnitatea umane;</w:t>
      </w:r>
    </w:p>
    <w:p w14:paraId="01D5F759" w14:textId="77777777" w:rsidR="00EE56D0" w:rsidRPr="004A134C" w:rsidRDefault="00EE56D0" w:rsidP="00EE56D0">
      <w:pPr>
        <w:pStyle w:val="NormalHanging12a"/>
      </w:pPr>
      <w:r w:rsidRPr="004A134C">
        <w:t>19.</w:t>
      </w:r>
      <w:r w:rsidRPr="004A134C">
        <w:tab/>
        <w:t>reamintește că Iranul are cea mai mare rată a pedepsei cu moartea pe cap de locuitor din lume și că, de la revolta „Femei, viață, libertate” din 2022, autoritățile iraniene s-au angajat într-un val neîntrerupt de execuții, inclusiv ale disidenților, femeilor, jurnaliștilor și minorităților; denunță faptul că, numai în 2025, regimul a executat 1 500 de persoane; reiterează opoziția de lungă durată a UE față de pedeapsa capitală și solicită abolirea imediată a pedepsei cu moartea;</w:t>
      </w:r>
    </w:p>
    <w:p w14:paraId="087ECDBA" w14:textId="77777777" w:rsidR="00EE56D0" w:rsidRPr="004A134C" w:rsidRDefault="00EE56D0" w:rsidP="00EE56D0">
      <w:pPr>
        <w:pStyle w:val="NormalHanging12a"/>
      </w:pPr>
      <w:r w:rsidRPr="004A134C">
        <w:t>20.</w:t>
      </w:r>
      <w:r w:rsidRPr="004A134C">
        <w:tab/>
        <w:t xml:space="preserve">își exprimă sprijinul deplin pentru opoziția iraniană și invită VP/ÎR să inițieze un dialog incluziv cu opoziția democratică iraniană, cu scopul de a promova un viitor democratic, liber și pluralist pentru Iran; solicită ca reprezentanții opoziției democratice iraniene să fie invitați în Parlamentul European, reiterând, în același timp, că este la latitudinea poporului iranian să își stabilească viitorul guvern; încurajează Comisia să extindă asistența tehnică și financiară acordată societății civile iraniene; solicită diferiților actori din opoziția democratică să colaboreze pentru a deschide calea către un proces just, incluziv și democratic, care să conducă la instituirea libertății și demnității pentru toți cetățenii iranieni, indiferent de etnie, religie și gen; invită UE și statele sale membre să coopereze îndeaproape cu parteneri care împărtășesc aceeași viziune pentru a sprijini un Iran liber în care prevalează drepturile universale ale omului și egalitatea, modelat chiar de poporul iranian; este convins că promovarea diversității comunităților și a diversității regionale, culturale și etnice fundamentale a țării este esențială pentru asigurarea unui viitor democratic și pașnic pentru Iran; </w:t>
      </w:r>
    </w:p>
    <w:p w14:paraId="03A71B7D" w14:textId="77777777" w:rsidR="00EE56D0" w:rsidRPr="004A134C" w:rsidRDefault="00EE56D0" w:rsidP="00EE56D0">
      <w:pPr>
        <w:pStyle w:val="NormalHanging12a"/>
      </w:pPr>
      <w:r w:rsidRPr="004A134C">
        <w:t>21.</w:t>
      </w:r>
      <w:r w:rsidRPr="004A134C">
        <w:tab/>
        <w:t xml:space="preserve">subliniază încă o dată modul în care, timp de decenii, regimul iranian a semănat în mod activ haosul și distrugerea în întreaga regiune, folosind modele brutale de represiune internă și transnațională; condamnă utilizarea brutală de către autoritățile iraniene a represiunii transnaționale, atât online, cât și offline, pentru a reduce la tăcere, a intimida, </w:t>
      </w:r>
      <w:r w:rsidRPr="004A134C">
        <w:lastRenderedPageBreak/>
        <w:t>a reprima, a constrânge sau chiar a sechestra opozanții, precum și pentru a amenința familiile acestora în străinătate; invită Comisia, în strânsă cooperare cu statele membre, să consolideze mecanismele de prevenire, protecție și răspuns în cadrul UE și să se asigure că toate actele de represiune transnațională sunt anchetate și urmărite penal în mod eficace; subliniază că Iranul continuă să reprezinte cea mai mare și mai substanțială amenințare la adresa securității și stabilității din întreaga regiune și cel mai important obstacol în calea păcii; condamnă din nou cu fermitate activitățile răuvoitoare și ingerințele Iranului în întreaga regiune și în afara acesteia, în special în Liban, Siria, Yemen, Irak, Cisiordania și Gaza;</w:t>
      </w:r>
    </w:p>
    <w:p w14:paraId="3CD63662" w14:textId="77777777" w:rsidR="00EE56D0" w:rsidRPr="004A134C" w:rsidRDefault="00EE56D0" w:rsidP="00EE56D0">
      <w:pPr>
        <w:pStyle w:val="NormalHanging12a"/>
      </w:pPr>
      <w:r w:rsidRPr="004A134C">
        <w:t>22.</w:t>
      </w:r>
      <w:r w:rsidRPr="004A134C">
        <w:tab/>
        <w:t>ia act de faptul că Iranul și Rusia fac din ce în ce mai mult schimb de informații critice și cooperează pentru eludarea sancțiunilor prin firme-paravan, legături bancare și transferuri de petrol cu dispozitivele de localizare dezactivate; solicită o mai bună aplicare a sancțiunilor UE, o modernizare urgentă a sistemelor de identificare automată pentru a combate eludarea sancțiunilor și a embargoului, precum și intensificarea supravegherii și a inspecțiilor navelor iraniene suspecte;</w:t>
      </w:r>
    </w:p>
    <w:p w14:paraId="00F13017" w14:textId="77777777" w:rsidR="00EE56D0" w:rsidRPr="004A134C" w:rsidRDefault="00EE56D0" w:rsidP="00EE56D0">
      <w:pPr>
        <w:pStyle w:val="NormalHanging12a"/>
        <w:rPr>
          <w:bCs/>
        </w:rPr>
      </w:pPr>
      <w:r w:rsidRPr="004A134C">
        <w:t>23.</w:t>
      </w:r>
      <w:r w:rsidRPr="004A134C">
        <w:tab/>
        <w:t>invită VP/ÎR, în coordonare cu statele membre, să își intensifice angajamentul diplomatic în sprijinul poporului iranian, analizând posibilitatea instituirii unei prezențe sau a unei reprezentări diplomatice consolidate a UE, capabile să ofere protecție, asistență umanitară și sprijin consular persoanelor expuse riscurilor pentru că își exercită drepturile fundamentale, inclusiv protestatarilor pașnici; subliniază necesitatea de a lua în considerare măsuri care ar putea oferi puncte de refugiu, informații și asistență în conformitate cu dreptul internațional și cu precedentele juridice relevante ale statelor membre ale UE, cu scopul de a îmbunătăți capacitatea Uniunii de a monitoriza, raporta și răspunde la încălcările grave ale drepturilor omului pe teren;</w:t>
      </w:r>
    </w:p>
    <w:p w14:paraId="3FCE90D0" w14:textId="77777777" w:rsidR="00EE56D0" w:rsidRPr="004A134C" w:rsidRDefault="00EE56D0" w:rsidP="00EE56D0">
      <w:pPr>
        <w:pStyle w:val="NormalHanging12a"/>
        <w:rPr>
          <w:bCs/>
        </w:rPr>
      </w:pPr>
      <w:r w:rsidRPr="004A134C">
        <w:t>24.</w:t>
      </w:r>
      <w:r w:rsidRPr="004A134C">
        <w:tab/>
        <w:t>salută angajamentul VP/ÎR de a pune în aplicare măsuri coercitive suplimentare împotriva Iranului; invită Consiliul și statele membre să extindă rapid măsurile restrictive existente pentru a răspunde urgent și adecvat represiunii în curs; salută faptul că UE are în vedere sancțiuni specifice împotriva persoanelor și entităților responsabile de reprimarea violentă a protestatarilor și îndeamnă la adoptarea rapidă a acestora;</w:t>
      </w:r>
    </w:p>
    <w:p w14:paraId="729646B7" w14:textId="77777777" w:rsidR="00EE56D0" w:rsidRPr="004A134C" w:rsidRDefault="00EE56D0" w:rsidP="00EE56D0">
      <w:pPr>
        <w:pStyle w:val="NormalHanging12a"/>
      </w:pPr>
      <w:r w:rsidRPr="004A134C">
        <w:t>25.</w:t>
      </w:r>
      <w:r w:rsidRPr="004A134C">
        <w:tab/>
        <w:t>solicită ca Serviciul European de Acțiune Externă (SEAE) să elaboreze rapoarte periodice privind situația din Iran; sugerează crearea sau identificarea unui domeniu în care să poată fi înregistrate numele tuturor victimelor recentelor masacre, pentru a documenta și a păstra evidența persoanelor ucise sau vătămate;</w:t>
      </w:r>
    </w:p>
    <w:p w14:paraId="0A23C6E8" w14:textId="77777777" w:rsidR="00EE56D0" w:rsidRPr="004A134C" w:rsidRDefault="00EE56D0" w:rsidP="00EE56D0">
      <w:pPr>
        <w:pStyle w:val="NormalHanging12a"/>
      </w:pPr>
      <w:r w:rsidRPr="004A134C">
        <w:t>26.</w:t>
      </w:r>
      <w:r w:rsidRPr="004A134C">
        <w:tab/>
        <w:t>invită statele membre ale UE și SEAE să solicite o sesiune specială a Consiliului ONU pentru Drepturile Omului privind criza drepturilor omului din Iran pentru a demonstra și a încuraja opoziția internațională legitimă față de acțiunile regimului iranian;</w:t>
      </w:r>
    </w:p>
    <w:p w14:paraId="19925F77" w14:textId="77777777" w:rsidR="00EE56D0" w:rsidRPr="004A134C" w:rsidRDefault="00EE56D0" w:rsidP="00EE56D0">
      <w:pPr>
        <w:pStyle w:val="NormalHanging12a"/>
      </w:pPr>
      <w:r w:rsidRPr="004A134C">
        <w:t>27.</w:t>
      </w:r>
      <w:r w:rsidRPr="004A134C">
        <w:tab/>
        <w:t>invită Comisia și statele membre să sprijine toate eforturile de stabilire a responsabilității atât în cadrul Organizației Națiunilor Unite, cât și în afara acesteia, în vederea documentării deceselor și efectuării de anchete prompte, independente și transparente, inclusiv prin colectarea de mărturii și dovezi de la persoanele care fug din țară; salută decizia Consiliului pentru Drepturile Omului al Organizației Națiunilor Unite de a organiza o sesiune specială dedicată situației din Iran;</w:t>
      </w:r>
    </w:p>
    <w:p w14:paraId="1F652004" w14:textId="77777777" w:rsidR="00EE56D0" w:rsidRPr="004A134C" w:rsidRDefault="00EE56D0" w:rsidP="00EE56D0">
      <w:pPr>
        <w:pStyle w:val="NormalHanging12a"/>
      </w:pPr>
      <w:r w:rsidRPr="004A134C">
        <w:t>28.</w:t>
      </w:r>
      <w:r w:rsidRPr="004A134C">
        <w:tab/>
        <w:t xml:space="preserve">subliniază că orice normalizare a relațiilor cu Iranul este condiționată de eliberarea necondiționată a tuturor deținuților politici, de încetarea verificabilă a represiunii </w:t>
      </w:r>
      <w:r w:rsidRPr="004A134C">
        <w:lastRenderedPageBreak/>
        <w:t>sistematice și de realizarea unor progrese reale în direcția democrației și a statului de drept;</w:t>
      </w:r>
    </w:p>
    <w:p w14:paraId="0589ED62" w14:textId="77777777" w:rsidR="00EE56D0" w:rsidRPr="004A134C" w:rsidRDefault="00EE56D0" w:rsidP="00EE56D0">
      <w:pPr>
        <w:pStyle w:val="NormalHanging12a"/>
      </w:pPr>
      <w:r w:rsidRPr="004A134C">
        <w:t>29.</w:t>
      </w:r>
      <w:r w:rsidRPr="004A134C">
        <w:tab/>
        <w:t>invită SEAE, Comisia și statele membre să continue să aducă în discuție încălcările săvârșite de regimul iranian în forurile bilaterale și multilaterale și să se asigure că măsurile restrictive ale UE rămân specifice, bazate pe dovezi și axate pe persoanele și entitățile responsabile de încălcări grave ale drepturilor omului;</w:t>
      </w:r>
    </w:p>
    <w:p w14:paraId="1764775C" w14:textId="77777777" w:rsidR="00EE56D0" w:rsidRPr="004A134C" w:rsidRDefault="00EE56D0" w:rsidP="00EE56D0">
      <w:pPr>
        <w:pStyle w:val="NormalHanging12a"/>
      </w:pPr>
      <w:r w:rsidRPr="004A134C">
        <w:t>30.</w:t>
      </w:r>
      <w:r w:rsidRPr="004A134C">
        <w:tab/>
        <w:t>salută decizia Președintei Roberta Metsola de a interzice întregului corp diplomatic și reprezentanților regimului iranian accesul în toate clădirile Parlamentului; invită statele sale membre să urmeze acest exemplu și să adopte restricții similare, inclusiv revocarea, dacă este cazul, a statutului diplomatic al personalului misiunilor diplomatice și consulare ale Iranului în întreaga UE;</w:t>
      </w:r>
    </w:p>
    <w:p w14:paraId="0443C517" w14:textId="3707F7E7" w:rsidR="004A134C" w:rsidRPr="004A134C" w:rsidRDefault="00EE56D0" w:rsidP="004A134C">
      <w:pPr>
        <w:pStyle w:val="NormalHanging12a"/>
      </w:pPr>
      <w:r w:rsidRPr="004A134C">
        <w:t>31.</w:t>
      </w:r>
      <w:r w:rsidRPr="004A134C">
        <w:tab/>
        <w:t>încredințează Președintei sarcina de a transmite prezenta rezoluție Consiliului, Comisiei, Vicepreședintei Comisiei/Înaltei Reprezentante a Uniunii pentru afaceri externe și politica de securitate, statelor membre și Biroului Președintelui Republicii Islamice Iran.</w:t>
      </w:r>
    </w:p>
    <w:p w14:paraId="0F95E321" w14:textId="2858751B" w:rsidR="00E365E1" w:rsidRPr="004A134C" w:rsidRDefault="00E365E1" w:rsidP="00A70290"/>
    <w:sectPr w:rsidR="00E365E1" w:rsidRPr="004A134C" w:rsidSect="004A13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87486" w14:textId="77777777" w:rsidR="00A70290" w:rsidRPr="004A134C" w:rsidRDefault="00A70290">
      <w:r w:rsidRPr="004A134C">
        <w:separator/>
      </w:r>
    </w:p>
  </w:endnote>
  <w:endnote w:type="continuationSeparator" w:id="0">
    <w:p w14:paraId="39E37282" w14:textId="77777777" w:rsidR="00A70290" w:rsidRPr="004A134C" w:rsidRDefault="00A70290">
      <w:r w:rsidRPr="004A13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6546" w14:textId="77777777" w:rsidR="00064002" w:rsidRPr="004A134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B9A9" w14:textId="77777777" w:rsidR="00064002" w:rsidRPr="004A134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02035" w14:textId="77777777" w:rsidR="00064002" w:rsidRPr="004A13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2FAC1" w14:textId="77777777" w:rsidR="00A70290" w:rsidRPr="004A134C" w:rsidRDefault="00A70290">
      <w:r w:rsidRPr="004A134C">
        <w:separator/>
      </w:r>
    </w:p>
  </w:footnote>
  <w:footnote w:type="continuationSeparator" w:id="0">
    <w:p w14:paraId="0D6C3B31" w14:textId="77777777" w:rsidR="00A70290" w:rsidRPr="004A134C" w:rsidRDefault="00A70290">
      <w:r w:rsidRPr="004A134C">
        <w:continuationSeparator/>
      </w:r>
    </w:p>
  </w:footnote>
  <w:footnote w:id="1">
    <w:p w14:paraId="0C9FD8C4" w14:textId="592D951F" w:rsidR="00EE56D0" w:rsidRPr="004A134C" w:rsidRDefault="00EE56D0" w:rsidP="004A134C">
      <w:pPr>
        <w:pStyle w:val="FootnoteText"/>
        <w:ind w:left="567" w:hanging="567"/>
        <w:rPr>
          <w:sz w:val="24"/>
          <w:lang w:val="ro-RO"/>
        </w:rPr>
      </w:pPr>
      <w:r w:rsidRPr="004A134C">
        <w:rPr>
          <w:rStyle w:val="FootnoteReference"/>
          <w:sz w:val="24"/>
          <w:lang w:val="ro-RO"/>
        </w:rPr>
        <w:footnoteRef/>
      </w:r>
      <w:r w:rsidR="004A134C" w:rsidRPr="004A134C">
        <w:rPr>
          <w:sz w:val="24"/>
          <w:lang w:val="ro-RO"/>
        </w:rPr>
        <w:t xml:space="preserve"> </w:t>
      </w:r>
      <w:r w:rsidR="004A134C" w:rsidRPr="004A134C">
        <w:rPr>
          <w:sz w:val="24"/>
          <w:lang w:val="ro-RO"/>
        </w:rPr>
        <w:tab/>
      </w:r>
      <w:r w:rsidRPr="004A134C">
        <w:rPr>
          <w:sz w:val="24"/>
          <w:lang w:val="ro-RO"/>
        </w:rPr>
        <w:t>Texte adoptate, P10_TA(2025)0258.</w:t>
      </w:r>
    </w:p>
  </w:footnote>
  <w:footnote w:id="2">
    <w:p w14:paraId="6B4B89A1" w14:textId="62585CDD" w:rsidR="00EE56D0" w:rsidRPr="004A134C" w:rsidRDefault="00EE56D0" w:rsidP="004A134C">
      <w:pPr>
        <w:pStyle w:val="FootnoteText"/>
        <w:ind w:left="567" w:hanging="567"/>
        <w:rPr>
          <w:sz w:val="24"/>
          <w:lang w:val="ro-RO"/>
        </w:rPr>
      </w:pPr>
      <w:r w:rsidRPr="004A134C">
        <w:rPr>
          <w:rStyle w:val="FootnoteReference"/>
          <w:sz w:val="24"/>
          <w:lang w:val="ro-RO"/>
        </w:rPr>
        <w:footnoteRef/>
      </w:r>
      <w:r w:rsidR="004A134C" w:rsidRPr="004A134C">
        <w:rPr>
          <w:sz w:val="24"/>
          <w:lang w:val="ro-RO"/>
        </w:rPr>
        <w:t xml:space="preserve"> </w:t>
      </w:r>
      <w:r w:rsidR="004A134C" w:rsidRPr="004A134C">
        <w:rPr>
          <w:sz w:val="24"/>
          <w:lang w:val="ro-RO"/>
        </w:rPr>
        <w:tab/>
      </w:r>
      <w:r w:rsidRPr="004A134C">
        <w:rPr>
          <w:sz w:val="24"/>
          <w:lang w:val="ro-RO"/>
        </w:rPr>
        <w:t>JO L 344, 28.12.2001, p. 93, ELI: </w:t>
      </w:r>
      <w:hyperlink r:id="rId1" w:tooltip="Oferă acces la acest document prin identificatorul său uniform de resurse ELI." w:history="1">
        <w:r w:rsidRPr="004A134C">
          <w:rPr>
            <w:rStyle w:val="Hyperlink"/>
            <w:sz w:val="24"/>
            <w:lang w:val="ro-RO"/>
          </w:rPr>
          <w:t>http://data.europa.eu/eli/compos/2001/931/oj</w:t>
        </w:r>
      </w:hyperlink>
      <w:r w:rsidRPr="004A134C">
        <w:rPr>
          <w:sz w:val="24"/>
          <w:lang w:val="ro-RO"/>
        </w:rPr>
        <w:t>.</w:t>
      </w:r>
    </w:p>
  </w:footnote>
  <w:footnote w:id="3">
    <w:p w14:paraId="4BEBC8B1" w14:textId="65EC4544" w:rsidR="00EE56D0" w:rsidRPr="004A134C" w:rsidRDefault="00EE56D0" w:rsidP="004A134C">
      <w:pPr>
        <w:pStyle w:val="FootnoteText"/>
        <w:ind w:left="567" w:hanging="567"/>
        <w:rPr>
          <w:sz w:val="24"/>
          <w:lang w:val="ro-RO"/>
        </w:rPr>
      </w:pPr>
      <w:r w:rsidRPr="004A134C">
        <w:rPr>
          <w:rStyle w:val="FootnoteReference"/>
          <w:sz w:val="24"/>
          <w:lang w:val="ro-RO"/>
        </w:rPr>
        <w:footnoteRef/>
      </w:r>
      <w:r w:rsidR="004A134C" w:rsidRPr="004A134C">
        <w:rPr>
          <w:sz w:val="24"/>
          <w:lang w:val="ro-RO"/>
        </w:rPr>
        <w:t xml:space="preserve"> </w:t>
      </w:r>
      <w:r w:rsidR="004A134C" w:rsidRPr="004A134C">
        <w:rPr>
          <w:sz w:val="24"/>
          <w:lang w:val="ro-RO"/>
        </w:rPr>
        <w:tab/>
      </w:r>
      <w:r w:rsidRPr="004A134C">
        <w:rPr>
          <w:sz w:val="24"/>
          <w:lang w:val="ro-RO"/>
        </w:rPr>
        <w:t xml:space="preserve">Regulamentul (CE) nr. 2580/2001 al Consiliului din 27 decembrie 2001 privind măsuri restrictive specifice îndreptate împotriva anumitor persoane și entități în vederea combaterii terorismului (JO L 344, 28.12.2001, p. </w:t>
      </w:r>
      <w:r w:rsidRPr="004A134C">
        <w:rPr>
          <w:sz w:val="24"/>
          <w:lang w:val="ro-RO"/>
        </w:rPr>
        <w:t>70, ELI: </w:t>
      </w:r>
      <w:hyperlink r:id="rId2" w:tooltip="Oferă acces la acest document prin identificatorul său uniform de resurse ELI." w:history="1">
        <w:r w:rsidRPr="004A134C">
          <w:rPr>
            <w:rStyle w:val="Hyperlink"/>
            <w:sz w:val="24"/>
            <w:lang w:val="ro-RO"/>
          </w:rPr>
          <w:t>http://data.europa.eu/eli/reg/2001/2580/oj</w:t>
        </w:r>
      </w:hyperlink>
      <w:r w:rsidRPr="004A134C">
        <w:rPr>
          <w:sz w:val="24"/>
          <w:lang w:val="ro-RO"/>
        </w:rPr>
        <w:t>).</w:t>
      </w:r>
    </w:p>
  </w:footnote>
  <w:footnote w:id="4">
    <w:p w14:paraId="2F7F1B06" w14:textId="542F32F4" w:rsidR="00EE56D0" w:rsidRPr="004A134C" w:rsidRDefault="00EE56D0" w:rsidP="004A134C">
      <w:pPr>
        <w:pStyle w:val="FootnoteText"/>
        <w:ind w:left="567" w:hanging="567"/>
        <w:rPr>
          <w:sz w:val="24"/>
          <w:lang w:val="ro-RO"/>
        </w:rPr>
      </w:pPr>
      <w:r w:rsidRPr="004A134C">
        <w:rPr>
          <w:rStyle w:val="FootnoteReference"/>
          <w:sz w:val="24"/>
          <w:lang w:val="ro-RO"/>
        </w:rPr>
        <w:footnoteRef/>
      </w:r>
      <w:r w:rsidR="004A134C" w:rsidRPr="004A134C">
        <w:rPr>
          <w:sz w:val="24"/>
          <w:lang w:val="ro-RO"/>
        </w:rPr>
        <w:t xml:space="preserve"> </w:t>
      </w:r>
      <w:r w:rsidR="004A134C" w:rsidRPr="004A134C">
        <w:rPr>
          <w:sz w:val="24"/>
          <w:lang w:val="ro-RO"/>
        </w:rPr>
        <w:tab/>
      </w:r>
      <w:r w:rsidRPr="004A134C">
        <w:rPr>
          <w:sz w:val="24"/>
          <w:lang w:val="ro-RO"/>
        </w:rPr>
        <w:t xml:space="preserve">Directiva (UE) 2017/541 a Parlamentului European și a Consiliului din 15 martie 2017 privind combaterea terorismului și de înlocuire a Deciziei-cadru 2002/475/JAI a Consiliului și de modificare a Deciziei 2005/671/JAI a Consiliului (JO L 88, 31.3.2017, p. </w:t>
      </w:r>
      <w:r w:rsidRPr="004A134C">
        <w:rPr>
          <w:sz w:val="24"/>
          <w:lang w:val="ro-RO"/>
        </w:rPr>
        <w:t>6, ELI: </w:t>
      </w:r>
      <w:hyperlink r:id="rId3" w:tooltip="Oferă acces la acest document prin identificatorul său uniform de resurse ELI." w:history="1">
        <w:r w:rsidRPr="004A134C">
          <w:rPr>
            <w:rStyle w:val="Hyperlink"/>
            <w:sz w:val="24"/>
            <w:lang w:val="ro-RO"/>
          </w:rPr>
          <w:t>http://data.europa.eu/eli/dir/2017/541/oj</w:t>
        </w:r>
      </w:hyperlink>
      <w:r w:rsidRPr="004A134C">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DE730" w14:textId="77777777" w:rsidR="00064002" w:rsidRPr="004A134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9E4FF" w14:textId="77777777" w:rsidR="00064002" w:rsidRPr="004A134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AEF6" w14:textId="77777777" w:rsidR="00064002" w:rsidRPr="004A13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7352688">
    <w:abstractNumId w:val="9"/>
  </w:num>
  <w:num w:numId="2" w16cid:durableId="495849940">
    <w:abstractNumId w:val="9"/>
  </w:num>
  <w:num w:numId="3" w16cid:durableId="832573873">
    <w:abstractNumId w:val="7"/>
  </w:num>
  <w:num w:numId="4" w16cid:durableId="912197176">
    <w:abstractNumId w:val="7"/>
  </w:num>
  <w:num w:numId="5" w16cid:durableId="1386219689">
    <w:abstractNumId w:val="6"/>
  </w:num>
  <w:num w:numId="6" w16cid:durableId="1181705604">
    <w:abstractNumId w:val="6"/>
  </w:num>
  <w:num w:numId="7" w16cid:durableId="1885602747">
    <w:abstractNumId w:val="5"/>
  </w:num>
  <w:num w:numId="8" w16cid:durableId="1399595185">
    <w:abstractNumId w:val="5"/>
  </w:num>
  <w:num w:numId="9" w16cid:durableId="270625262">
    <w:abstractNumId w:val="4"/>
  </w:num>
  <w:num w:numId="10" w16cid:durableId="1892811436">
    <w:abstractNumId w:val="4"/>
  </w:num>
  <w:num w:numId="11" w16cid:durableId="1927693560">
    <w:abstractNumId w:val="8"/>
  </w:num>
  <w:num w:numId="12" w16cid:durableId="1223524038">
    <w:abstractNumId w:val="8"/>
  </w:num>
  <w:num w:numId="13" w16cid:durableId="1485078136">
    <w:abstractNumId w:val="3"/>
  </w:num>
  <w:num w:numId="14" w16cid:durableId="174149176">
    <w:abstractNumId w:val="3"/>
  </w:num>
  <w:num w:numId="15" w16cid:durableId="1191213976">
    <w:abstractNumId w:val="2"/>
  </w:num>
  <w:num w:numId="16" w16cid:durableId="2030135539">
    <w:abstractNumId w:val="2"/>
  </w:num>
  <w:num w:numId="17" w16cid:durableId="1724673059">
    <w:abstractNumId w:val="1"/>
  </w:num>
  <w:num w:numId="18" w16cid:durableId="867984067">
    <w:abstractNumId w:val="1"/>
  </w:num>
  <w:num w:numId="19" w16cid:durableId="987175702">
    <w:abstractNumId w:val="0"/>
  </w:num>
  <w:num w:numId="20" w16cid:durableId="1180242002">
    <w:abstractNumId w:val="0"/>
  </w:num>
  <w:num w:numId="21" w16cid:durableId="1338075504">
    <w:abstractNumId w:val="9"/>
  </w:num>
  <w:num w:numId="22" w16cid:durableId="1094134028">
    <w:abstractNumId w:val="7"/>
  </w:num>
  <w:num w:numId="23" w16cid:durableId="910047007">
    <w:abstractNumId w:val="6"/>
  </w:num>
  <w:num w:numId="24" w16cid:durableId="5452112">
    <w:abstractNumId w:val="5"/>
  </w:num>
  <w:num w:numId="25" w16cid:durableId="376007220">
    <w:abstractNumId w:val="4"/>
  </w:num>
  <w:num w:numId="26" w16cid:durableId="1144661472">
    <w:abstractNumId w:val="8"/>
  </w:num>
  <w:num w:numId="27" w16cid:durableId="19286177">
    <w:abstractNumId w:val="3"/>
  </w:num>
  <w:num w:numId="28" w16cid:durableId="2126270074">
    <w:abstractNumId w:val="2"/>
  </w:num>
  <w:num w:numId="29" w16cid:durableId="1485470278">
    <w:abstractNumId w:val="1"/>
  </w:num>
  <w:num w:numId="30" w16cid:durableId="1577209500">
    <w:abstractNumId w:val="0"/>
  </w:num>
  <w:num w:numId="31" w16cid:durableId="223179324">
    <w:abstractNumId w:val="9"/>
  </w:num>
  <w:num w:numId="32" w16cid:durableId="1035619936">
    <w:abstractNumId w:val="7"/>
  </w:num>
  <w:num w:numId="33" w16cid:durableId="701828845">
    <w:abstractNumId w:val="6"/>
  </w:num>
  <w:num w:numId="34" w16cid:durableId="1095203661">
    <w:abstractNumId w:val="5"/>
  </w:num>
  <w:num w:numId="35" w16cid:durableId="2081563003">
    <w:abstractNumId w:val="4"/>
  </w:num>
  <w:num w:numId="36" w16cid:durableId="161624161">
    <w:abstractNumId w:val="8"/>
  </w:num>
  <w:num w:numId="37" w16cid:durableId="2116748269">
    <w:abstractNumId w:val="3"/>
  </w:num>
  <w:num w:numId="38" w16cid:durableId="323238957">
    <w:abstractNumId w:val="2"/>
  </w:num>
  <w:num w:numId="39" w16cid:durableId="2056615765">
    <w:abstractNumId w:val="1"/>
  </w:num>
  <w:num w:numId="40" w16cid:durableId="355423503">
    <w:abstractNumId w:val="0"/>
  </w:num>
  <w:num w:numId="41" w16cid:durableId="150677738">
    <w:abstractNumId w:val="10"/>
  </w:num>
  <w:num w:numId="42" w16cid:durableId="1926374026">
    <w:abstractNumId w:val="10"/>
  </w:num>
  <w:num w:numId="43" w16cid:durableId="565070051">
    <w:abstractNumId w:val="10"/>
  </w:num>
  <w:num w:numId="44" w16cid:durableId="5343455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2026"/>
    <w:docVar w:name="dvlangue" w:val="RO"/>
    <w:docVar w:name="dvnumam" w:val="0"/>
    <w:docVar w:name="dvpe" w:val="782.027"/>
    <w:docVar w:name="dvtitre" w:val="Rezoluția Parlamentului European din 22 ianuarie 2026 referitoare la represiunea brutală împotriva protestatarilor din Iran(2026/2565(RSP))"/>
  </w:docVars>
  <w:rsids>
    <w:rsidRoot w:val="00A70290"/>
    <w:rsid w:val="00002272"/>
    <w:rsid w:val="00064002"/>
    <w:rsid w:val="000677B9"/>
    <w:rsid w:val="000831BA"/>
    <w:rsid w:val="000A42CC"/>
    <w:rsid w:val="000E7DD9"/>
    <w:rsid w:val="0010095E"/>
    <w:rsid w:val="00125B37"/>
    <w:rsid w:val="00187494"/>
    <w:rsid w:val="001F32AE"/>
    <w:rsid w:val="0022695F"/>
    <w:rsid w:val="002767FF"/>
    <w:rsid w:val="002B18FE"/>
    <w:rsid w:val="002B5493"/>
    <w:rsid w:val="00343214"/>
    <w:rsid w:val="00361C00"/>
    <w:rsid w:val="00395FA1"/>
    <w:rsid w:val="003E15D4"/>
    <w:rsid w:val="00411CCE"/>
    <w:rsid w:val="0041666E"/>
    <w:rsid w:val="00421060"/>
    <w:rsid w:val="00464BAB"/>
    <w:rsid w:val="004678DC"/>
    <w:rsid w:val="00471C19"/>
    <w:rsid w:val="004867E3"/>
    <w:rsid w:val="00494A28"/>
    <w:rsid w:val="004A134C"/>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290"/>
    <w:rsid w:val="00A778C7"/>
    <w:rsid w:val="00A8172B"/>
    <w:rsid w:val="00AB441E"/>
    <w:rsid w:val="00AB6293"/>
    <w:rsid w:val="00AE0928"/>
    <w:rsid w:val="00AF2184"/>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56D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2F0DE"/>
  <w15:chartTrackingRefBased/>
  <w15:docId w15:val="{559AA15F-D6AC-41F6-9217-99706413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E56D0"/>
    <w:pPr>
      <w:spacing w:after="240"/>
      <w:ind w:left="567" w:hanging="567"/>
    </w:pPr>
  </w:style>
  <w:style w:type="paragraph" w:customStyle="1" w:styleId="EPComma">
    <w:name w:val="EPComma"/>
    <w:basedOn w:val="Normal"/>
    <w:link w:val="EPCommaChar"/>
    <w:rsid w:val="00EE56D0"/>
    <w:pPr>
      <w:spacing w:before="480" w:after="240"/>
    </w:pPr>
  </w:style>
  <w:style w:type="character" w:customStyle="1" w:styleId="EPCommaChar">
    <w:name w:val="EPComma Char"/>
    <w:basedOn w:val="DefaultParagraphFont"/>
    <w:link w:val="EPComma"/>
    <w:rsid w:val="00EE56D0"/>
    <w:rPr>
      <w:sz w:val="24"/>
      <w:lang w:val="ro-RO"/>
    </w:rPr>
  </w:style>
  <w:style w:type="character" w:styleId="Hyperlink">
    <w:name w:val="Hyperlink"/>
    <w:basedOn w:val="DefaultParagraphFont"/>
    <w:unhideWhenUsed/>
    <w:rsid w:val="00EE56D0"/>
    <w:rPr>
      <w:color w:val="0563C1" w:themeColor="hyperlink"/>
      <w:u w:val="single"/>
    </w:rPr>
  </w:style>
  <w:style w:type="paragraph" w:styleId="Revision">
    <w:name w:val="Revision"/>
    <w:hidden/>
    <w:uiPriority w:val="99"/>
    <w:semiHidden/>
    <w:rsid w:val="00464BA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4524</Words>
  <Characters>27480</Characters>
  <Application>Microsoft Office Word</Application>
  <DocSecurity>0</DocSecurity>
  <Lines>229</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2026-02-23T08:52:00Z</dcterms:created>
  <dcterms:modified xsi:type="dcterms:W3CDTF">2026-02-23T08:52:00Z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B10-0071/2026</vt:lpwstr>
  </property>
  <property fmtid="{D5CDD505-2E9C-101B-9397-08002B2CF9AE}" pid="4" name="&lt;Type&gt;">
    <vt:lpwstr>RR</vt:lpwstr>
  </property>
</Properties>
</file>