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E0E16" w14:paraId="7EA6DEDB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84B0E24" w14:textId="77777777" w:rsidR="00751A4A" w:rsidRPr="007E0E16" w:rsidRDefault="000B445D" w:rsidP="0010095E">
            <w:pPr>
              <w:pStyle w:val="EPName"/>
            </w:pPr>
            <w:r w:rsidRPr="007E0E16">
              <w:t>Parlament Ewropew</w:t>
            </w:r>
          </w:p>
          <w:p w14:paraId="426A3EAA" w14:textId="77777777" w:rsidR="00751A4A" w:rsidRPr="007E0E16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E0E16">
              <w:t>2024</w:t>
            </w:r>
            <w:r w:rsidR="00817416" w:rsidRPr="007E0E16">
              <w:t>-202</w:t>
            </w:r>
            <w:r w:rsidRPr="007E0E16">
              <w:t>9</w:t>
            </w:r>
          </w:p>
        </w:tc>
        <w:tc>
          <w:tcPr>
            <w:tcW w:w="2268" w:type="dxa"/>
            <w:shd w:val="clear" w:color="auto" w:fill="auto"/>
          </w:tcPr>
          <w:p w14:paraId="00F2D375" w14:textId="77777777" w:rsidR="00751A4A" w:rsidRPr="007E0E16" w:rsidRDefault="00187494" w:rsidP="0010095E">
            <w:pPr>
              <w:pStyle w:val="EPLogo"/>
            </w:pPr>
            <w:r w:rsidRPr="007E0E16">
              <w:rPr>
                <w:noProof/>
                <w:lang w:eastAsia="ja-JP"/>
              </w:rPr>
              <w:drawing>
                <wp:inline distT="0" distB="0" distL="0" distR="0" wp14:anchorId="45C4DB72" wp14:editId="2C237723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2C06FF8" w14:textId="77777777" w:rsidR="00D058B8" w:rsidRPr="007E0E16" w:rsidRDefault="00D058B8" w:rsidP="004C5D52">
      <w:pPr>
        <w:pStyle w:val="LineTop"/>
      </w:pPr>
    </w:p>
    <w:p w14:paraId="0B945E94" w14:textId="77777777" w:rsidR="00680577" w:rsidRPr="007E0E16" w:rsidRDefault="000B445D" w:rsidP="00680577">
      <w:pPr>
        <w:pStyle w:val="EPBodyTA1"/>
      </w:pPr>
      <w:r w:rsidRPr="007E0E16">
        <w:t>TESTI ADOTTATI</w:t>
      </w:r>
    </w:p>
    <w:p w14:paraId="55FD134E" w14:textId="77777777" w:rsidR="00D058B8" w:rsidRPr="007E0E16" w:rsidRDefault="00D058B8" w:rsidP="00D058B8">
      <w:pPr>
        <w:pStyle w:val="LineBottom"/>
      </w:pPr>
    </w:p>
    <w:p w14:paraId="68DA725F" w14:textId="218CA556" w:rsidR="000B445D" w:rsidRPr="007E0E16" w:rsidRDefault="000B445D" w:rsidP="000B445D">
      <w:pPr>
        <w:pStyle w:val="ATHeading1"/>
      </w:pPr>
      <w:bookmarkStart w:id="0" w:name="TANumber"/>
      <w:r w:rsidRPr="007E0E16">
        <w:t>P10_TA(2026)00</w:t>
      </w:r>
      <w:r w:rsidR="003655E2">
        <w:t>24</w:t>
      </w:r>
      <w:bookmarkEnd w:id="0"/>
    </w:p>
    <w:p w14:paraId="1F629AF4" w14:textId="134DC12F" w:rsidR="000B445D" w:rsidRPr="007E0E16" w:rsidRDefault="0086454D" w:rsidP="0086454D">
      <w:pPr>
        <w:pStyle w:val="ATHeading2"/>
      </w:pPr>
      <w:r>
        <w:t>It-tentattiv biex jittieħed kontroll tax-xandar pubbliku tal-Litwanja u t-theddida għad-demokrazija fil-Litwanja</w:t>
      </w:r>
    </w:p>
    <w:bookmarkStart w:id="1" w:name="Sujet"/>
    <w:p w14:paraId="7CE38D9C" w14:textId="1CFA3CA9" w:rsidR="0086454D" w:rsidRPr="00FA1E17" w:rsidRDefault="0086454D" w:rsidP="0086454D">
      <w:pPr>
        <w:rPr>
          <w:i/>
          <w:vanish/>
        </w:rPr>
      </w:pPr>
      <w:r w:rsidRPr="00FA1E17">
        <w:rPr>
          <w:i/>
        </w:rPr>
        <w:fldChar w:fldCharType="begin"/>
      </w:r>
      <w:r w:rsidRPr="00FA1E17">
        <w:rPr>
          <w:i/>
        </w:rPr>
        <w:instrText xml:space="preserve"> TC"(</w:instrText>
      </w:r>
      <w:bookmarkStart w:id="2" w:name="DocNumber"/>
      <w:r w:rsidRPr="00FA1E17">
        <w:rPr>
          <w:i/>
        </w:rPr>
        <w:instrText>B10-0070</w:instrText>
      </w:r>
      <w:r>
        <w:rPr>
          <w:i/>
        </w:rPr>
        <w:instrText>, 0073, 0074, 0075 u 0078</w:instrText>
      </w:r>
      <w:r w:rsidRPr="00FA1E17">
        <w:rPr>
          <w:i/>
        </w:rPr>
        <w:instrText>/2026</w:instrText>
      </w:r>
      <w:bookmarkEnd w:id="2"/>
      <w:r w:rsidRPr="00FA1E17">
        <w:rPr>
          <w:i/>
        </w:rPr>
        <w:instrText xml:space="preserve">)"\l3 \n&gt; \* MERGEFORMAT </w:instrText>
      </w:r>
      <w:r w:rsidRPr="00FA1E17">
        <w:rPr>
          <w:i/>
        </w:rPr>
        <w:fldChar w:fldCharType="end"/>
      </w:r>
    </w:p>
    <w:p w14:paraId="40BC8F76" w14:textId="77777777" w:rsidR="0086454D" w:rsidRPr="00FA1E17" w:rsidRDefault="0086454D" w:rsidP="0086454D">
      <w:pPr>
        <w:rPr>
          <w:vanish/>
        </w:rPr>
      </w:pPr>
      <w:bookmarkStart w:id="3" w:name="PE"/>
      <w:r w:rsidRPr="00FA1E17">
        <w:rPr>
          <w:vanish/>
        </w:rPr>
        <w:t>PE782.026</w:t>
      </w:r>
      <w:bookmarkEnd w:id="3"/>
    </w:p>
    <w:p w14:paraId="7C614556" w14:textId="1203BECE" w:rsidR="000B445D" w:rsidRPr="007E0E16" w:rsidRDefault="000B445D" w:rsidP="000B445D">
      <w:pPr>
        <w:pStyle w:val="ATHeading3"/>
      </w:pPr>
      <w:r w:rsidRPr="007E0E16">
        <w:t xml:space="preserve">Riżoluzzjoni tal-Parlament Ewropew </w:t>
      </w:r>
      <w:r w:rsidR="0086454D">
        <w:t>tat-22 ta’ Jannar</w:t>
      </w:r>
      <w:r w:rsidRPr="007E0E16">
        <w:t xml:space="preserve"> 2026 dwar it-tentattiv biex jittieħed kontroll tax-xandar pubbliku tal-Litwanja u t-theddida għad-demokrazija fil-Litwanja</w:t>
      </w:r>
      <w:bookmarkEnd w:id="1"/>
      <w:r w:rsidRPr="007E0E16">
        <w:t xml:space="preserve"> </w:t>
      </w:r>
      <w:bookmarkStart w:id="4" w:name="References"/>
      <w:r w:rsidRPr="007E0E16">
        <w:t>(2026/2568(RSP))</w:t>
      </w:r>
      <w:bookmarkEnd w:id="4"/>
    </w:p>
    <w:p w14:paraId="603E8F15" w14:textId="77777777" w:rsidR="00FE6BCE" w:rsidRPr="007E0E16" w:rsidRDefault="00FE6BCE" w:rsidP="00FE6BCE">
      <w:pPr>
        <w:pStyle w:val="EPComma"/>
      </w:pPr>
      <w:bookmarkStart w:id="5" w:name="TextBodyBegin"/>
      <w:bookmarkEnd w:id="5"/>
      <w:r w:rsidRPr="007E0E16">
        <w:rPr>
          <w:i/>
        </w:rPr>
        <w:t>Il-Parlament Ewropew</w:t>
      </w:r>
      <w:r w:rsidRPr="007E0E16">
        <w:t>,</w:t>
      </w:r>
    </w:p>
    <w:p w14:paraId="5B03F577" w14:textId="77777777" w:rsidR="00FE6BCE" w:rsidRPr="007E0E16" w:rsidRDefault="00FE6BCE" w:rsidP="00FE6BCE">
      <w:pPr>
        <w:pStyle w:val="NormalHanging12a"/>
      </w:pPr>
      <w:r w:rsidRPr="007E0E16">
        <w:t>–</w:t>
      </w:r>
      <w:r w:rsidRPr="007E0E16">
        <w:tab/>
        <w:t>wara li kkunsidra l-Artikoli 2 u 7 tat-Trattat dwar l-Unjoni Ewropea (TUE),</w:t>
      </w:r>
    </w:p>
    <w:p w14:paraId="41ECB218" w14:textId="77777777" w:rsidR="00FE6BCE" w:rsidRPr="007E0E16" w:rsidRDefault="00FE6BCE" w:rsidP="00FE6BCE">
      <w:pPr>
        <w:pStyle w:val="NormalHanging12a"/>
      </w:pPr>
      <w:r w:rsidRPr="007E0E16">
        <w:t>–</w:t>
      </w:r>
      <w:r w:rsidRPr="007E0E16">
        <w:tab/>
        <w:t>wara li kkunsidra t-Trattat dwar il-Funzjonament tal-Unjoni Ewropea, b’mod partikolari l-Artikoli 114 u 258 tiegħu,</w:t>
      </w:r>
    </w:p>
    <w:p w14:paraId="307910B8" w14:textId="77777777" w:rsidR="00FE6BCE" w:rsidRPr="007E0E16" w:rsidRDefault="00FE6BCE" w:rsidP="00FE6BCE">
      <w:pPr>
        <w:pStyle w:val="NormalHanging12a"/>
      </w:pPr>
      <w:r w:rsidRPr="007E0E16">
        <w:t>–</w:t>
      </w:r>
      <w:r w:rsidRPr="007E0E16">
        <w:tab/>
        <w:t>wara li kkunsidra l-Karta tad-Drittijiet Fundamentali tal-Unjoni Ewropea, b’mod partikolari l-Artikolu 11 tagħha,</w:t>
      </w:r>
    </w:p>
    <w:p w14:paraId="2F83400E" w14:textId="77777777" w:rsidR="00FE6BCE" w:rsidRPr="007E0E16" w:rsidRDefault="00FE6BCE" w:rsidP="00FE6BCE">
      <w:pPr>
        <w:pStyle w:val="NormalHanging12a"/>
      </w:pPr>
      <w:r w:rsidRPr="007E0E16">
        <w:t>–</w:t>
      </w:r>
      <w:r w:rsidRPr="007E0E16">
        <w:tab/>
        <w:t>wara li kkunsidra r-Regolament (UE) 2024/1083 tal-Parlament Ewropew u tal-Kunsill tal-11 ta’ April 2024 li jistabbilixxi qafas komuni għas-servizzi tal-media fis-suq intern u li jemenda d-Direttiva 2010/13/UE</w:t>
      </w:r>
      <w:r w:rsidRPr="007E0E16">
        <w:rPr>
          <w:rStyle w:val="FootnoteReference"/>
        </w:rPr>
        <w:footnoteReference w:id="1"/>
      </w:r>
      <w:r w:rsidRPr="007E0E16">
        <w:t xml:space="preserve"> (l-Att Ewropew dwar il-Libertà tal-Media), u b’mod partikolari l-Artikoli 5 u 21 tiegħu,</w:t>
      </w:r>
    </w:p>
    <w:p w14:paraId="593D316D" w14:textId="77777777" w:rsidR="00FE6BCE" w:rsidRPr="007E0E16" w:rsidRDefault="00FE6BCE" w:rsidP="00FE6BCE">
      <w:pPr>
        <w:pStyle w:val="NormalHanging12a"/>
      </w:pPr>
      <w:r w:rsidRPr="007E0E16">
        <w:t>–</w:t>
      </w:r>
      <w:r w:rsidRPr="007E0E16">
        <w:tab/>
        <w:t>wara li kkunsidra l-ġurisprudenza tal-Qorti tal-Ġustizzja tal-Unjoni Ewropea (QĠUE) u tal-Qorti Ewropea tad-Drittijiet tal-Bniedem (QEDB) dwar il-libertà tal-media,</w:t>
      </w:r>
    </w:p>
    <w:p w14:paraId="1B9E025C" w14:textId="77777777" w:rsidR="00FE6BCE" w:rsidRPr="007E0E16" w:rsidRDefault="00FE6BCE" w:rsidP="00FE6BCE">
      <w:pPr>
        <w:pStyle w:val="NormalHanging12a"/>
      </w:pPr>
      <w:r w:rsidRPr="007E0E16">
        <w:t>–</w:t>
      </w:r>
      <w:r w:rsidRPr="007E0E16">
        <w:tab/>
        <w:t>wara li kkunsidra l-Protokoll Nru 29 dwar is-Sistema tax-Xandir Pubbliku fl-Istati Membri</w:t>
      </w:r>
      <w:r w:rsidRPr="007E0E16">
        <w:rPr>
          <w:rStyle w:val="FootnoteReference"/>
        </w:rPr>
        <w:footnoteReference w:id="2"/>
      </w:r>
      <w:r w:rsidRPr="007E0E16">
        <w:t>,</w:t>
      </w:r>
    </w:p>
    <w:p w14:paraId="17CD3C25" w14:textId="77777777" w:rsidR="00FE6BCE" w:rsidRPr="007E0E16" w:rsidRDefault="00FE6BCE" w:rsidP="00FE6BCE">
      <w:pPr>
        <w:pStyle w:val="NormalHanging12a"/>
      </w:pPr>
      <w:r w:rsidRPr="007E0E16">
        <w:t>–</w:t>
      </w:r>
      <w:r w:rsidRPr="007E0E16">
        <w:tab/>
        <w:t>wara li kkunsidra l-ġurisprudenza tal-Qorti Kostituzzjonali tar-Repubblika tal-Litwanja dwar l-istatus kostituzzjonali u l-indipendenza tax-xandar pubbliku nazzjonali, b’mod partikolari d-deċiżjonijiet tagħha tal-21 ta’ Diċembru 2006, tas-16 ta’ Mejju 2019 u tat-3 ta’ Novembru 2020,</w:t>
      </w:r>
    </w:p>
    <w:p w14:paraId="37891E2D" w14:textId="77777777" w:rsidR="00FE6BCE" w:rsidRPr="007E0E16" w:rsidRDefault="00FE6BCE" w:rsidP="00FE6BCE">
      <w:pPr>
        <w:pStyle w:val="NormalHanging12a"/>
      </w:pPr>
      <w:r w:rsidRPr="007E0E16">
        <w:t>–</w:t>
      </w:r>
      <w:r w:rsidRPr="007E0E16">
        <w:tab/>
        <w:t xml:space="preserve">wara li kkunsidra l-Lista ta’ Kontroll aġġornata tal-Istat tad-Dritt tal-Kummissjoni </w:t>
      </w:r>
      <w:r w:rsidRPr="007E0E16">
        <w:lastRenderedPageBreak/>
        <w:t>Ewropea għad-Demokrazija permezz tad-Dritt (il-Kummissjoni ta’ Venezja) u s-Sett ta’ Għodod tal-Unjoni Ewropea dwar l-Istat tad-Dritt,</w:t>
      </w:r>
    </w:p>
    <w:p w14:paraId="225769CF" w14:textId="77777777" w:rsidR="00FE6BCE" w:rsidRPr="007E0E16" w:rsidRDefault="00FE6BCE" w:rsidP="00FE6BCE">
      <w:pPr>
        <w:pStyle w:val="NormalHanging12a"/>
      </w:pPr>
      <w:r w:rsidRPr="007E0E16">
        <w:t>–</w:t>
      </w:r>
      <w:r w:rsidRPr="007E0E16">
        <w:tab/>
        <w:t>wara li kkunsidra l-iżviluppi leġiżlattivi reċenti fil-Litwanja li jaffettwaw il-mudell ta’ finanzjament għax-xandar pubbliku nazzjonali u li għandhom l-għan li jissimplifikaw il-proċeduri għat-tkeċċija tad-direttur ġenerali tiegħu,</w:t>
      </w:r>
    </w:p>
    <w:p w14:paraId="0E82EC4A" w14:textId="77777777" w:rsidR="00FE6BCE" w:rsidRPr="007E0E16" w:rsidRDefault="00FE6BCE" w:rsidP="00FE6BCE">
      <w:pPr>
        <w:pStyle w:val="NormalHanging12a"/>
      </w:pPr>
      <w:r w:rsidRPr="007E0E16">
        <w:t>–</w:t>
      </w:r>
      <w:r w:rsidRPr="007E0E16">
        <w:tab/>
        <w:t>wara li kkunsidra r-rapporti annwali tal-Kummissjoni, b’mod partikolari r-Rapport tal-2025 dwar l-Istat tad-Dritt, u b’mod speċifiku l-kapitolu tal-Pajjiż dwar is-sitwazzjoni tal-istat tad-dritt fil-Litwanja (SWD(2025)0915),</w:t>
      </w:r>
    </w:p>
    <w:p w14:paraId="4FAF8E4D" w14:textId="77777777" w:rsidR="00FE6BCE" w:rsidRPr="007E0E16" w:rsidRDefault="00FE6BCE" w:rsidP="00FE6BCE">
      <w:pPr>
        <w:pStyle w:val="NormalHanging12a"/>
      </w:pPr>
      <w:r w:rsidRPr="007E0E16">
        <w:t>–</w:t>
      </w:r>
      <w:r w:rsidRPr="007E0E16">
        <w:tab/>
        <w:t>wara li kkunsidra l-Artikolu 136(2) u (4) tar-Regoli ta’ Proċedura tiegħu,</w:t>
      </w:r>
    </w:p>
    <w:p w14:paraId="1CF2FB63" w14:textId="77777777" w:rsidR="00FE6BCE" w:rsidRPr="007E0E16" w:rsidRDefault="00FE6BCE" w:rsidP="00FE6BCE">
      <w:pPr>
        <w:pStyle w:val="NormalHanging12a"/>
      </w:pPr>
      <w:r w:rsidRPr="007E0E16">
        <w:t>A.</w:t>
      </w:r>
      <w:r w:rsidRPr="007E0E16">
        <w:tab/>
        <w:t>billi l-media ħielsa, indipendenti u pluralistika tikkostitwixxi wieħed mill-pilastri essenzjali tad-demokrazija, tal-istat tad-dritt u tal-protezzjoni tad-drittijiet fundamentali fl-UE; billi l-fatt li jiddgħajfu x-xandara nazzjonali pubbliċi jimmina l-istandards tal-libertà tal-media fi żmien meta d-diżinformazzjoni, l-indħil barrani u l-polarizzazzjoni politika qed jiżdiedu;</w:t>
      </w:r>
    </w:p>
    <w:p w14:paraId="30A2CF85" w14:textId="77777777" w:rsidR="00FE6BCE" w:rsidRPr="007E0E16" w:rsidRDefault="00FE6BCE" w:rsidP="00FE6BCE">
      <w:pPr>
        <w:pStyle w:val="NormalHanging12a"/>
      </w:pPr>
      <w:r w:rsidRPr="007E0E16">
        <w:t>B.</w:t>
      </w:r>
      <w:r w:rsidRPr="007E0E16">
        <w:tab/>
        <w:t>billi l-fornituri tal-media tas-servizz pubbliku għandhom rwol ewlieni fl-iżgurar tal-aċċess għal informazzjoni imparzjali, fis-salvagwardja tal-pluraliżmu, fl-iskrutinju ta’ dawk fil-poter, fl-akkontabbiltà tal-awtoritajiet pubbliċi, fil-ġlieda kontra d-diżinformazzjoni u fl-abilitazzjoni ta’ parteċipazzjoni demokratika infurmata; billi dawn il-funzjonijiet jistgħu jiġu ssodisfati b’mod effettiv biss meta l-indipendenza istituzzjonali u editorjali tax-xandar tas-servizz pubbliku tkun garantita bis-sħiħ;</w:t>
      </w:r>
    </w:p>
    <w:p w14:paraId="70FFF0E3" w14:textId="77777777" w:rsidR="00FE6BCE" w:rsidRPr="007E0E16" w:rsidRDefault="00FE6BCE" w:rsidP="00FE6BCE">
      <w:pPr>
        <w:pStyle w:val="NormalHanging12a"/>
      </w:pPr>
      <w:r w:rsidRPr="007E0E16">
        <w:t>C.</w:t>
      </w:r>
      <w:r w:rsidRPr="007E0E16">
        <w:tab/>
        <w:t>billi r-riformi li jaffettwaw lill-fornituri tal-media tas-servizz pubbliku għandhom jitwettqu b’mod trasparenti u inklużiv, f’konsultazzjoni mal-partijiet ikkonċernati rilevanti, inklużi l-ġurnalisti, is-soċjetà ċivili u l-esperti tal-media, u f’konformità mad-dritt tal-UE;</w:t>
      </w:r>
    </w:p>
    <w:p w14:paraId="25C930EC" w14:textId="77777777" w:rsidR="00FE6BCE" w:rsidRPr="007E0E16" w:rsidRDefault="00FE6BCE" w:rsidP="00FE6BCE">
      <w:pPr>
        <w:pStyle w:val="NormalHanging12a"/>
      </w:pPr>
      <w:r w:rsidRPr="007E0E16">
        <w:t>D.</w:t>
      </w:r>
      <w:r w:rsidRPr="007E0E16">
        <w:tab/>
        <w:t>billi l-fornituri tal-media tas-servizz pubbliku għandhom rwol partikolari fis-suq intern għas-servizzi tal-media billi jiżguraw li ċ-ċittadini u n-negozji jkollhom aċċess għal offerta ta’ kontenut varjat, li tinkludi informazzjoni ta’ kwalità u kopertura tal-media imparzjali u bbilanċjata, u għalhekk huma strumentali biex jirrispettaw id-dritt fundamentali tal-libertà tal-espressjoni u tal-informazzjoni, jippermettu lin-nies ifittxu u jirċievu informazzjoni varjata, u jippromwovu l-valuri tad-demokrazija, id-diversità kulturali u l-koeżjoni soċjali;</w:t>
      </w:r>
    </w:p>
    <w:p w14:paraId="32669C56" w14:textId="77777777" w:rsidR="00FE6BCE" w:rsidRPr="007E0E16" w:rsidRDefault="00FE6BCE" w:rsidP="00FE6BCE">
      <w:pPr>
        <w:pStyle w:val="NormalHanging12a"/>
      </w:pPr>
      <w:r w:rsidRPr="007E0E16">
        <w:t>E.</w:t>
      </w:r>
      <w:r w:rsidRPr="007E0E16">
        <w:tab/>
        <w:t xml:space="preserve">billi l-funzjonament indipendenti tal-fornituri tal-media tas-servizz pubbliku jirrikjedi salvagwardji legali nazzjonali robusti biex tiġi protetta l-indipendenza editorjali u istituzzjonali tagħhom u biex jiġi żgurat l-għoti imparzjali ta’ pluralità ta’ informazzjoni u opinjonijiet; billi skont l-Artikolu 3 tal-Att Ewropew dwar il-Libertà tal-Media, l-Istati Membri jeħtieġ jirrispettaw id-dritt taċ-ċittadini li jkollhom aċċess għal pluralità ta’ kontenut tal-media editorjalment indipendenti, għall-benefiċċju ta’ diskors liberu u demokratiku; billi l-Artikolu 5 tal-Att Ewropew dwar il-Libertà tal-Media jagħti effett lil dawn il-prinċipji billi jistabbilixxi salvagwardji vinkolanti għal proċeduri trasparenti u oġġettivi għall-ħatra u t-tkeċċija tal-kap tal-maniġment jew tal-membri tal-bord maniġerjali tal-fornituri tal-media tas-servizz pubbliku, inklużi dispożizzjonijiet li jiżguraw li kwalunkwe tkeċċija bikrija tkun eċċezzjoni, debitament ġustifikata, soġġetta għal notifika minn qabel u miftuħa għal rieżami ġudizzjarju; billi l-Artikolu 5(3) tal-Att </w:t>
      </w:r>
      <w:r w:rsidRPr="007E0E16">
        <w:lastRenderedPageBreak/>
        <w:t>Ewropew dwar il-Libertà tal-Media jobbliga lill-Istati Membri jiżguraw li “l-proċeduri ta’ finanzjament għall-fornituri tal-media tas-servizz pubbliku jkunu bbażati fuq kriterji trasparenti u oġġettivi stabbiliti minn qabel”, filwaqt li jipprovdu riżorsi finanzjarji adegwati, sostenibbli u prevedibbli allinjati mal-mandat tas-servizz pubbliku tagħhom u jissalvagwardjaw l-indipendenza editorjali tagħhom; billi skont l-Artikolu 21 tal-Att Ewropew dwar il-Libertà tal-Media, kwalunkwe miżura leġiżlattiva, regolatorja jew amministrattiva nazzjonali li tista’ taffettwa l-pluraliżmu tal-media jew l-indipendenza editorjali trid tkun debitament ġustifikata u proporzjonata;</w:t>
      </w:r>
    </w:p>
    <w:p w14:paraId="2588577A" w14:textId="77777777" w:rsidR="00FE6BCE" w:rsidRPr="007E0E16" w:rsidRDefault="00FE6BCE" w:rsidP="00FE6BCE">
      <w:pPr>
        <w:pStyle w:val="NormalHanging12a"/>
      </w:pPr>
      <w:r w:rsidRPr="007E0E16">
        <w:t>F.</w:t>
      </w:r>
      <w:r w:rsidRPr="007E0E16">
        <w:tab/>
        <w:t>billi fid-diskors tagħha dwar l-Istat tal-Unjoni tal-2025, il-President tal-Kummissjoni ssottolinjat li t-treġġigħ lura tal-media tradizzjonali u indipendenti f’partijiet tal-UE ħoloq “deżerti tal-aħbarijiet” li fihom id-diżinformazzjoni tikber, u li dan joħloq riskju serju għad-demokrazija; billi hija enfasizzat li l-media indipendenti hija essenzjali biex dawk fil-poter jinżammu responsabbli u biex tiġi evitata l-korruzzjoni, u li l-manipulazzjoni tagħha spiss hija l-ewwel pass ta’ prattiki awtoritarji, għax dan jippermetti li r-rigress demokratiku u l-korruzzjoni jseħħu mingħajr skrutinju pubbliku;</w:t>
      </w:r>
    </w:p>
    <w:p w14:paraId="7A909AB0" w14:textId="77777777" w:rsidR="00FE6BCE" w:rsidRPr="007E0E16" w:rsidRDefault="00FE6BCE" w:rsidP="00FE6BCE">
      <w:pPr>
        <w:pStyle w:val="NormalHanging12a"/>
      </w:pPr>
      <w:r w:rsidRPr="007E0E16">
        <w:t>G.</w:t>
      </w:r>
      <w:r w:rsidRPr="007E0E16">
        <w:tab/>
        <w:t>billi l-esperjenza f’diversi Stati Membri u madwar id-dinja turi li t-tentattivi biex tiġi mmanipulata l-media tas-servizz pubbliku jistgħu jikkostitwixxu pass bikri lejn rigress demokratiku usa’;</w:t>
      </w:r>
    </w:p>
    <w:p w14:paraId="188B5B0F" w14:textId="77777777" w:rsidR="00FE6BCE" w:rsidRPr="007E0E16" w:rsidRDefault="00FE6BCE" w:rsidP="00FE6BCE">
      <w:pPr>
        <w:pStyle w:val="NormalHanging12a"/>
      </w:pPr>
      <w:r w:rsidRPr="007E0E16">
        <w:t>H.</w:t>
      </w:r>
      <w:r w:rsidRPr="007E0E16">
        <w:tab/>
        <w:t>billi, skont il-Kostituzzjoni tar-Repubblika tal-Litwanja, ix-xandar pubbliku nazzjonali huwa fdat b’missjoni speċjali ta’ interess pubbliku li jiżgura li s-soċjetà tkun infurmata kif xieraq fil-livell nazzjonali b’mod li jrawwem valuri umani kostituzzjonali u komuni; billi, skont il-Kostituzzjoni tar-Repubblika tal-Litwanja, fit-twettiq ta’ din il-missjoni fdata kostituzzjonalment, l-attività tax-xandar pubbliku nazzjonali trid tkun ibbażata fuq il-prinċipji ta’ demokrazija pluralistika, l-oġġettività, l-imparzjalità, u r-rispett lejn id-dinjità tal-bniedem u d-drittijiet fundamentali, inklużi l-libertà ta’ twemmin u tal-espressjoni tagħhom;</w:t>
      </w:r>
    </w:p>
    <w:p w14:paraId="35311183" w14:textId="77777777" w:rsidR="00FE6BCE" w:rsidRPr="007E0E16" w:rsidRDefault="00FE6BCE" w:rsidP="00FE6BCE">
      <w:pPr>
        <w:pStyle w:val="NormalHanging12a"/>
      </w:pPr>
      <w:r w:rsidRPr="007E0E16">
        <w:t>I.</w:t>
      </w:r>
      <w:r w:rsidRPr="007E0E16">
        <w:tab/>
        <w:t>billi l-Qorti Kostituzzjonali tar-Repubblika tal-Litwanja sostniet li l-missjoni kostituzzjonali tax-xandar pubbliku nazzjonali timplika l-indipendenza tiegħu, u li kwalunkwe mudell ta’ kontroll irid jibqa’ kompatibbli mal-indipendenza tax-xandar u ma jridx jammonta għal ċensura jew interferenza politika;</w:t>
      </w:r>
    </w:p>
    <w:p w14:paraId="367997DF" w14:textId="77777777" w:rsidR="00FE6BCE" w:rsidRPr="007E0E16" w:rsidRDefault="00FE6BCE" w:rsidP="00FE6BCE">
      <w:pPr>
        <w:pStyle w:val="NormalHanging12a"/>
      </w:pPr>
      <w:r w:rsidRPr="007E0E16">
        <w:t>J.</w:t>
      </w:r>
      <w:r w:rsidRPr="007E0E16">
        <w:tab/>
        <w:t xml:space="preserve">billi wara l-elezzjonijiet parlamentari tal-2024 fil-Litwanja, ġiet iffurmata koalizzjoni governattiva li tinkludi l-partit populista tal-lemin estrem </w:t>
      </w:r>
      <w:proofErr w:type="spellStart"/>
      <w:r w:rsidRPr="007E0E16">
        <w:t>Nemuno</w:t>
      </w:r>
      <w:proofErr w:type="spellEnd"/>
      <w:r w:rsidRPr="007E0E16">
        <w:t xml:space="preserve"> </w:t>
      </w:r>
      <w:proofErr w:type="spellStart"/>
      <w:r w:rsidRPr="007E0E16">
        <w:t>Aušra</w:t>
      </w:r>
      <w:proofErr w:type="spellEnd"/>
      <w:r w:rsidRPr="007E0E16">
        <w:t xml:space="preserve">; billi fil-25 ta’ April 2024, il-Qorti Kostituzzjonali tar-Repubblika tal-Litwanja sabet li l-mexxej ta’ dan il-partit kien wettaq ksur gravi tal-Kostituzzjoni u ksur tal-ġurament kostituzzjonali billi għamel dikjarazzjonijiet </w:t>
      </w:r>
      <w:proofErr w:type="spellStart"/>
      <w:r w:rsidRPr="007E0E16">
        <w:t>antisemitiċi</w:t>
      </w:r>
      <w:proofErr w:type="spellEnd"/>
      <w:r w:rsidRPr="007E0E16">
        <w:t xml:space="preserve"> u li jinċitaw il-mibegħda; billi dawn is-sejbiet ġew sussegwentement ikkonfermati minn qorti tal-prim’istanza; billi la l-koalizzjoni fil-gvern u lanqas il-partit </w:t>
      </w:r>
      <w:proofErr w:type="spellStart"/>
      <w:r w:rsidRPr="007E0E16">
        <w:t>Nemuno</w:t>
      </w:r>
      <w:proofErr w:type="spellEnd"/>
      <w:r w:rsidRPr="007E0E16">
        <w:t xml:space="preserve"> </w:t>
      </w:r>
      <w:proofErr w:type="spellStart"/>
      <w:r w:rsidRPr="007E0E16">
        <w:t>Aušra</w:t>
      </w:r>
      <w:proofErr w:type="spellEnd"/>
      <w:r w:rsidRPr="007E0E16">
        <w:t xml:space="preserve"> ma </w:t>
      </w:r>
      <w:proofErr w:type="spellStart"/>
      <w:r w:rsidRPr="007E0E16">
        <w:t>tbiegħdu</w:t>
      </w:r>
      <w:proofErr w:type="spellEnd"/>
      <w:r w:rsidRPr="007E0E16">
        <w:t xml:space="preserve"> minn dawn l-azzjonijiet; billi l-mexxej tal-partit </w:t>
      </w:r>
      <w:proofErr w:type="spellStart"/>
      <w:r w:rsidRPr="007E0E16">
        <w:t>Nemuno</w:t>
      </w:r>
      <w:proofErr w:type="spellEnd"/>
      <w:r w:rsidRPr="007E0E16">
        <w:t xml:space="preserve"> </w:t>
      </w:r>
      <w:proofErr w:type="spellStart"/>
      <w:r w:rsidRPr="007E0E16">
        <w:t>Aušra</w:t>
      </w:r>
      <w:proofErr w:type="spellEnd"/>
      <w:r w:rsidRPr="007E0E16">
        <w:t xml:space="preserve"> għad għandu rwol prominenti fi ħdan il-maġġoranza governattiva u jippromwovi b’mod attiv kampanja li tpoġġi fil-mira r-Radju u t-Televiżjoni Nazzjonali Litwani (LRT);</w:t>
      </w:r>
    </w:p>
    <w:p w14:paraId="71C41236" w14:textId="77777777" w:rsidR="00FE6BCE" w:rsidRPr="007E0E16" w:rsidRDefault="00FE6BCE" w:rsidP="00FE6BCE">
      <w:pPr>
        <w:pStyle w:val="NormalHanging12a"/>
      </w:pPr>
      <w:r w:rsidRPr="007E0E16">
        <w:t>K.</w:t>
      </w:r>
      <w:r w:rsidRPr="007E0E16">
        <w:tab/>
        <w:t>billi l-Prim Ministru Litwan f’Lulju 2025 kellu jirriżenja minn din il-koalizzjoni governattiva wara sejbiet ta’ ġurnaliżmu investigattiv, inkluż rappurtar mil-LRT, li qajjem tħassib serju dwar l-allegat involviment tiegħu fi prattiki korrotti; billi aktar tard fl-2025, l-inizjattivi leġiżlattivi li jaffettwaw il-finanzjament u l-governanza tal-LRT wasslu għal tħassib domestiku u internazzjonali dwar il-libertà tal-media u l-</w:t>
      </w:r>
      <w:r w:rsidRPr="007E0E16">
        <w:lastRenderedPageBreak/>
        <w:t>indipendenza istituzzjonali;</w:t>
      </w:r>
    </w:p>
    <w:p w14:paraId="09FB9768" w14:textId="77777777" w:rsidR="00FE6BCE" w:rsidRPr="007E0E16" w:rsidRDefault="00FE6BCE" w:rsidP="00FE6BCE">
      <w:pPr>
        <w:pStyle w:val="NormalHanging12a"/>
      </w:pPr>
      <w:r w:rsidRPr="007E0E16">
        <w:t>L.</w:t>
      </w:r>
      <w:r w:rsidRPr="007E0E16">
        <w:tab/>
        <w:t>billi fuq l-inizjattiva tal-membri tal-maġġoranza parlamentari fil-gvern, l-Uffiċċju Nazzjonali tal-Awditjar tal-Litwanja ngħata l-mandat li jwettaq awditu komprensiv tal-prestazzjoni tal-LRT, li jivvaluta l-attivitajiet tiegħu għall-2021-2024 f’termini ta’ ekonomija, effiċjenza u effikaċja; billi fil-konklużjonijiet tiegħu, l-Uffiċċju Nazzjonali tal-Awditjar sab li l-maġġoranza l-kbira tal-indikaturi tal-prestazzjoni strateġika u operazzjonali tal-LRT kienu nkisbu f’livell ta’ mill-inqas 90 %, u li l-ippjanar u l-użu tar-riżorsi finanzjarji tal-LRT kienu sostanzjati u trasparenti, b’xi aspetti li kellhom jiġu indirizzati, bħall-akkwist pubbliku u l-proċeduri ta’ reklutaġġ tal-persunal; billi r-rakkomandazzjonijiet tal-awditu kellhom l-għan li jkomplu jtejbu l-proċessi interni u ma rrakkomandaw l-ebda bidla fil-mudell ta’ finanzjament, fl-istruttura ta’ governanza jew fit-tmexxija tal-LRT, u lanqas ma talbu xi azzjoni politika jew istituzzjonali f’dak ir-rigward; billi wara dawn is-sejbiet tal-Uffiċċju Nazzjonali tal-Awditjar, segwew azzjonijiet ulterjuri, inklużi spezzjonijiet li jikkoinċidu fuq xulxin, talbiet indirizzati lil korpi statali oħra biex jivverifikaw l-attivitajiet tal-LRT, u attakki ripetuti mill-pubbliku kontra l-maniġment tal-LRT; billi xi organizzazzjonijiet tal-media u tal-ġurnalisti wissew li s-sejbiet tal-awditu ġew rappreżentati ħażin pubblikament u użati b’mod selettiv fid-diskors politiku; billi la r-rakkomandazzjonijiet tal-awditu u lanqas kwalunkwe argument ieħor ma jistgħu jiġġustifikaw miżuri leġiżlattivi li jmorru kontra l-Kostituzzjoni Litwana u l-l-Att Ewropew dwar il-Libertà tal-Media;</w:t>
      </w:r>
    </w:p>
    <w:p w14:paraId="13EC38F1" w14:textId="77777777" w:rsidR="00FE6BCE" w:rsidRPr="007E0E16" w:rsidRDefault="00FE6BCE" w:rsidP="00FE6BCE">
      <w:pPr>
        <w:pStyle w:val="NormalHanging12a"/>
      </w:pPr>
      <w:r w:rsidRPr="007E0E16">
        <w:t>M.</w:t>
      </w:r>
      <w:r w:rsidRPr="007E0E16">
        <w:tab/>
        <w:t>billi fis-27 ta’ Novembru 2025, il-Parlament Litwan, is-</w:t>
      </w:r>
      <w:proofErr w:type="spellStart"/>
      <w:r w:rsidRPr="007E0E16">
        <w:t>Seimas</w:t>
      </w:r>
      <w:proofErr w:type="spellEnd"/>
      <w:r w:rsidRPr="007E0E16">
        <w:t xml:space="preserve">, adotta emendi għal-Liġi dwar l-LRT, filwaqt li </w:t>
      </w:r>
      <w:proofErr w:type="spellStart"/>
      <w:r w:rsidRPr="007E0E16">
        <w:t>ffriża</w:t>
      </w:r>
      <w:proofErr w:type="spellEnd"/>
      <w:r w:rsidRPr="007E0E16">
        <w:t xml:space="preserve"> l-baġit tal-LRT għall-2026-2028 għal-livell tal-2025 ta’ EUR 79,6 miljun, u naqqas is-sehem futur tiegħu tad-dħul mit-taxxa, li rriżulta fi tnaqqis strutturali u fit-tul fil-finanzjament pubbliku; billi dawn l-emendi ġew introdotti ftit qabel l-adozzjoni u ġew adottati lejlet sena finanzjarja ġdida u mingħajr deliberazzjoni adegwata, fatt li qajjem tħassib serju fir-rigward taċ-ċertezza tad-dritt, l-aspettattivi leġittimi u l-konformità mal-prinċipju ta’ </w:t>
      </w:r>
      <w:proofErr w:type="spellStart"/>
      <w:r w:rsidRPr="007E0E16">
        <w:rPr>
          <w:i/>
          <w:iCs/>
        </w:rPr>
        <w:t>vacatio</w:t>
      </w:r>
      <w:proofErr w:type="spellEnd"/>
      <w:r w:rsidRPr="007E0E16">
        <w:rPr>
          <w:i/>
          <w:iCs/>
        </w:rPr>
        <w:t xml:space="preserve"> </w:t>
      </w:r>
      <w:proofErr w:type="spellStart"/>
      <w:r w:rsidRPr="007E0E16">
        <w:rPr>
          <w:i/>
          <w:iCs/>
        </w:rPr>
        <w:t>legis</w:t>
      </w:r>
      <w:proofErr w:type="spellEnd"/>
      <w:r w:rsidRPr="007E0E16">
        <w:t xml:space="preserve"> inerenti fl-istat tad-dritt;</w:t>
      </w:r>
    </w:p>
    <w:p w14:paraId="685125F4" w14:textId="77777777" w:rsidR="00FE6BCE" w:rsidRPr="007E0E16" w:rsidRDefault="00FE6BCE" w:rsidP="00FE6BCE">
      <w:pPr>
        <w:pStyle w:val="NormalHanging12a"/>
      </w:pPr>
      <w:r w:rsidRPr="007E0E16">
        <w:t>N.</w:t>
      </w:r>
      <w:r w:rsidRPr="007E0E16">
        <w:tab/>
        <w:t>billi sussegwentement ġew introdotti abbozzi ta’ liġi, li jdgħajfu s-salvagwardji għat-tkeċċija bikrija tad-direttur ġenerali tal-LRT min-naħa tal-Kunsill tal-LRT, li żewġ terzi minnu (8 minn 12-il membru) jinħatru mill-awtoritajiet politiċi, jiġifieri l-President u s-</w:t>
      </w:r>
      <w:proofErr w:type="spellStart"/>
      <w:r w:rsidRPr="007E0E16">
        <w:t>Seimas</w:t>
      </w:r>
      <w:proofErr w:type="spellEnd"/>
      <w:r w:rsidRPr="007E0E16">
        <w:t>, li kull wieħed minnhom jaħtar erba’ membri; billi dawn l-abbozzi ta’ liġi jipproponu li l-maġġoranza kwalifikata meħtieġa għat-tkeċċija tad-direttur ġenerali tiġi sostitwita b’maġġoranza sempliċi, li jitneħħa r-rekwiżit ta’ ġustifikazzjoni tal-interess pubbliku u li tiġi introdotta l-votazzjoni sigrieta fi ħdan il-Kunsill tal-LRT;</w:t>
      </w:r>
    </w:p>
    <w:p w14:paraId="0C29E885" w14:textId="77777777" w:rsidR="00FE6BCE" w:rsidRPr="007E0E16" w:rsidRDefault="00FE6BCE" w:rsidP="00FE6BCE">
      <w:pPr>
        <w:pStyle w:val="NormalHanging12a"/>
      </w:pPr>
      <w:r w:rsidRPr="007E0E16">
        <w:t>O.</w:t>
      </w:r>
      <w:r w:rsidRPr="007E0E16">
        <w:tab/>
        <w:t>billi dawn l-inizjattivi leġiżlattivi ġew introdotti u avvanzati taħt proċeduri aċċellerati, fin-nuqqas ta’ ċirkostanzi eċċezzjonali oġġettivament ġustifikati, u b’hekk imminaw it-trasparenza, l-inklużività u l-parteċipazzjoni sinifikanti tal-partijiet ikkonċernati u tas-soċjetà ċivili, u ma laħqux l-istandards tal-UE u dawk kostituzzjonali ta’ governanza responsabbli; billi l-Kunsill tal-Ewropa, l-Unjoni Ewropea tax-Xandir, l-organizzazzjonijiet internazzjonali tal-ġurnalisti, id-Dipartiment Legali tas-</w:t>
      </w:r>
      <w:proofErr w:type="spellStart"/>
      <w:r w:rsidRPr="007E0E16">
        <w:t>Seimas</w:t>
      </w:r>
      <w:proofErr w:type="spellEnd"/>
      <w:r w:rsidRPr="007E0E16">
        <w:t>, il-Kummissjoni Nazzjonali Litwana għall-UNESCO u r-Rappreżentant tal-Organizzazzjoni għas-Sigurtà u l-Kooperazzjoni fl-Ewropa (OSKE) dwar il-Libertà tal-Media, kollha wissew li dawn il-miżuri jżidu b’mod sinifikanti l-vulnerabbiltà tal-LRT għall-pressjoni politika; billi s-Servizz tal-Investigazzjoni Speċjali tar-Repubblika tal-Litwanja – l-awtorità nazzjonali ta’ kontra l-korruzzjoni – identifika riskji relatati mal-korruzzjoni fil-valutazzjoni tiegħu tal-emendi leġiżlattivi proposti u kkonkluda li l-</w:t>
      </w:r>
      <w:r w:rsidRPr="007E0E16">
        <w:lastRenderedPageBreak/>
        <w:t>introduzzjoni ta’ votazzjoni sigrieta għat-tkeċċija tad-direttur ġenerali tal-LRT tista’ tkun inkompatibbli mal-prinċipji tat-trasparenza, tal-ftuħ u tal-akkontabbiltà pubblika, u li huma komponenti essenzjali tal-governanza demokratika u tal-istat tad-dritt;</w:t>
      </w:r>
    </w:p>
    <w:p w14:paraId="3EC9F8DA" w14:textId="77777777" w:rsidR="00FE6BCE" w:rsidRPr="007E0E16" w:rsidRDefault="00FE6BCE" w:rsidP="00FE6BCE">
      <w:pPr>
        <w:pStyle w:val="NormalHanging12a"/>
      </w:pPr>
      <w:r w:rsidRPr="007E0E16">
        <w:t>P.</w:t>
      </w:r>
      <w:r w:rsidRPr="007E0E16">
        <w:tab/>
        <w:t xml:space="preserve">billi l-emendi politiċizzati proposti jidhru li huma mmirati lejn id-direttur ġenerali attwali tal-LRT, kif jixhdu d-dikjarazzjonijiet pubbliċi li saru matul il-proċess leġiżlattiv li jesprimu nuqqas ta’ sodisfazzjon bil-prestazzjoni tagħha u jindikaw b’mod espliċitu l-intenzjoni li jagħmlu possibbli t-tneħħija tagħha mill-kariga; billi l-leġiżlazzjoni li tpoġġi fil-mira lil individwu speċifiku (leġiżlazzjoni </w:t>
      </w:r>
      <w:r w:rsidRPr="007E0E16">
        <w:rPr>
          <w:i/>
          <w:iCs/>
        </w:rPr>
        <w:t xml:space="preserve">ad </w:t>
      </w:r>
      <w:proofErr w:type="spellStart"/>
      <w:r w:rsidRPr="007E0E16">
        <w:rPr>
          <w:i/>
          <w:iCs/>
        </w:rPr>
        <w:t>personam</w:t>
      </w:r>
      <w:proofErr w:type="spellEnd"/>
      <w:r w:rsidRPr="007E0E16">
        <w:t>) hija inkompatibbli mal-prinċipji tal-istat tad-dritt, inklużi ċ-ċertezza tad-dritt, il-</w:t>
      </w:r>
      <w:proofErr w:type="spellStart"/>
      <w:r w:rsidRPr="007E0E16">
        <w:t>ġeneralità</w:t>
      </w:r>
      <w:proofErr w:type="spellEnd"/>
      <w:r w:rsidRPr="007E0E16">
        <w:t xml:space="preserve"> tal-liġijiet u l-projbizzjoni tal-eżerċizzju arbitrarju tal-poter;</w:t>
      </w:r>
    </w:p>
    <w:p w14:paraId="655CA86C" w14:textId="77777777" w:rsidR="00FE6BCE" w:rsidRPr="007E0E16" w:rsidRDefault="00FE6BCE" w:rsidP="00FE6BCE">
      <w:pPr>
        <w:pStyle w:val="NormalHanging12a"/>
      </w:pPr>
      <w:r w:rsidRPr="007E0E16">
        <w:t>Q.</w:t>
      </w:r>
      <w:r w:rsidRPr="007E0E16">
        <w:tab/>
        <w:t>billi l-persunal tal-LRT għamel strajk fid-9 ta’ Diċembru 2025 biex jipprotesta kontra dawn il-bidliet, u jwissi li se “jżarmaw is-salvagwardji li jipproteġu l-indipendenza tal-LRT”; billi t-tentattivi biex tiġi mmanipulata l-LRT qajmu mewġa ta’ mobilizzazzjoni pubblika li matulha għexieren ta’ eluf ta’ ċittadini ħadu sehem f’dimostrazzjonijiet f’Vilnius fid-9 ta’ Diċembru 2025 u bejn is-16 u t-18 ta’ Diċembru 2025, u aktar minn 140 000 ċittadin iffirmaw petizzjoni pubblika li topponi l-inizjattivi leġiżlattivi, li biha wrew tħassib soċjetali wiesa’ għal-libertà tal-media u għall-istandards demokratiċi fil-Litwanja;</w:t>
      </w:r>
    </w:p>
    <w:p w14:paraId="2EB62049" w14:textId="77777777" w:rsidR="00FE6BCE" w:rsidRPr="007E0E16" w:rsidRDefault="00FE6BCE" w:rsidP="00FE6BCE">
      <w:pPr>
        <w:pStyle w:val="NormalHanging12a"/>
      </w:pPr>
      <w:r w:rsidRPr="007E0E16">
        <w:t>R.</w:t>
      </w:r>
      <w:r w:rsidRPr="007E0E16">
        <w:tab/>
        <w:t>billi l-Parlament Ewropew għandu r-responsabbiltà li juri s-solidarjetà tiegħu mal-atturi tas-soċjetà ċivili li jiddefendu l-valuri demokratiċi, inklużi l-libertà tal-espressjoni, tal-media u tal-għaqda, u li jaġixxi b’mod deċiżiv meta jinħolqu riskji sistemiċi għad-demokrazija, għall-istat tad-dritt u għal-libertà tal-media fl-UE;</w:t>
      </w:r>
    </w:p>
    <w:p w14:paraId="1C015D53" w14:textId="77777777" w:rsidR="00FE6BCE" w:rsidRPr="007E0E16" w:rsidRDefault="00FE6BCE" w:rsidP="00FE6BCE">
      <w:pPr>
        <w:pStyle w:val="NormalHanging12a"/>
      </w:pPr>
      <w:r w:rsidRPr="007E0E16">
        <w:t>S.</w:t>
      </w:r>
      <w:r w:rsidRPr="007E0E16">
        <w:tab/>
        <w:t>billi, wara s-sospensjoni ta’ inizjattivi leġiżlattivi aċċellerati, ġie stabbilit grupp ta’ ħidma parlamentari biex jeżamina l-mudell ta’ governanza tal-LRT; billi l-Assoċjazzjoni tal-Ġurnalisti Professjonali u grupp ta’ inizjattiva ta’ ġurnalisti tal-LRT irrifjutaw li jipparteċipaw, hekk kif semmew in-nuqqas ta’ djalogu, l-istediniet selettivi, u d-dikjarazzjonijiet li jindikaw li kienu se jitqiesu mill-ġdid l-istess emendi li kienu qed jiġu kkontestati; billi dawn l-organizzazzjonijiet wissew li dan il-proċess jirriskja li jilleġittimizza l-indħil politiku bl-iskuża ta’ konsultazzjoni u jippermettu tentattivi mġedda għal ċensura indiretta u salvagwardji mdgħajfa għall-indipendenza editorjali;</w:t>
      </w:r>
    </w:p>
    <w:p w14:paraId="7B65F398" w14:textId="77777777" w:rsidR="00FE6BCE" w:rsidRPr="007E0E16" w:rsidRDefault="00FE6BCE" w:rsidP="00FE6BCE">
      <w:pPr>
        <w:pStyle w:val="NormalHanging12a"/>
      </w:pPr>
      <w:r w:rsidRPr="007E0E16">
        <w:t>T.</w:t>
      </w:r>
      <w:r w:rsidRPr="007E0E16">
        <w:tab/>
        <w:t xml:space="preserve">billi fil-kuntest tal-inizjattivi leġiżlattivi li għaddejjin li jaffettwaw il-governanza tal-LRT, l-LRT ġie kkritikat talli uża l-ħin tal-ajru u r-riżorsi għall-azzjonijiet ta’ protesta tal-ġurnalisti fid-difiża tal-libertà tal-espressjoni, inkluż ix-xandir ta’ minuti ta’ silenzju; billi tali dikjarazzjonijiet jirriskjaw li jikkontribwixxu għall-pressjoni politika u jista’ jkollhom effett </w:t>
      </w:r>
      <w:proofErr w:type="spellStart"/>
      <w:r w:rsidRPr="007E0E16">
        <w:t>skoraġġanti</w:t>
      </w:r>
      <w:proofErr w:type="spellEnd"/>
      <w:r w:rsidRPr="007E0E16">
        <w:t xml:space="preserve"> fuq l-indipendenza editorjali;</w:t>
      </w:r>
    </w:p>
    <w:p w14:paraId="113F0223" w14:textId="77777777" w:rsidR="00FE6BCE" w:rsidRPr="007E0E16" w:rsidRDefault="00FE6BCE" w:rsidP="00FE6BCE">
      <w:pPr>
        <w:pStyle w:val="NormalHanging12a"/>
      </w:pPr>
      <w:r w:rsidRPr="007E0E16">
        <w:t>U.</w:t>
      </w:r>
      <w:r w:rsidRPr="007E0E16">
        <w:tab/>
        <w:t>billi skont il-Pjattaforma tas-Sikurezza tal-Ġurnalisti tal-Kunsill tal-Ewropa, il-finanzjament ibbażat fuq il-PDG li l-Litwanja talloka lill-media tas-servizz pubbliku diġà huwa wieħed mill-aktar baxxi fl-UE, u l-LRT wissa li restrizzjonijiet finanzjarji fit-tul ifixklu r-rwol legalment awtorizzat tiegħu bħala s-sors primarju ta’ komunikazzjoni ta’ kriżi u ta’ emerġenza tal-pajjiż, inkluża l-kapaċità tiegħu li jkompli jxandar mingħajr interruzzjoni matul emerġenzi nazzjonali,</w:t>
      </w:r>
    </w:p>
    <w:p w14:paraId="3941AC31" w14:textId="77777777" w:rsidR="00FE6BCE" w:rsidRPr="007E0E16" w:rsidRDefault="00FE6BCE" w:rsidP="00FE6BCE">
      <w:pPr>
        <w:pStyle w:val="NormalHanging12a"/>
      </w:pPr>
      <w:r w:rsidRPr="007E0E16">
        <w:t>V.</w:t>
      </w:r>
      <w:r w:rsidRPr="007E0E16">
        <w:tab/>
        <w:t xml:space="preserve">billi fir-Rapport tagħha tal-2025 dwar l-Istat tad-Dritt, il-Kummissjoni ħarġet rakkomandazzjonijiet speċifiċi għall-pajjiż lil-Litwanja, li fihom appellat għal sforzi kontinwi biex jissaħħu l-indipendenza, il-finanzjament stabbli u l-governanza </w:t>
      </w:r>
      <w:r w:rsidRPr="007E0E16">
        <w:lastRenderedPageBreak/>
        <w:t>trasparenti tal-media tas-servizz pubbliku, inklużi salvagwardji kontra l-influwenza politika fil-proċeduri tal-ħatra u tat-tkeċċija;</w:t>
      </w:r>
    </w:p>
    <w:p w14:paraId="2777A579" w14:textId="77777777" w:rsidR="00FE6BCE" w:rsidRPr="007E0E16" w:rsidRDefault="00FE6BCE" w:rsidP="00FE6BCE">
      <w:pPr>
        <w:pStyle w:val="NormalHanging12a"/>
      </w:pPr>
      <w:r w:rsidRPr="007E0E16">
        <w:t>W.</w:t>
      </w:r>
      <w:r w:rsidRPr="007E0E16">
        <w:tab/>
        <w:t>billi l-LRT talab li l-Kummissjoni ta’ Venezja tal-Kunsill tal-Ewropa tippreżenta opinjoni urġenti dwar l-emendi pendenti; billi l-Kummissjoni ta’ Venezja ddeċidiet li tħejji opinjoni urġenti dwar l-emendi leġiżlattivi rilevanti, filwaqt li enfasizzat il-gravità tas-sitwazzjoni; billi l-Kummissjoni ta’ Venezja żaret il-Litwanja fid-19 u l-20 ta’ Jannar biex tivvaluta s-sitwazzjoni;</w:t>
      </w:r>
    </w:p>
    <w:p w14:paraId="3413EC59" w14:textId="77777777" w:rsidR="00FE6BCE" w:rsidRPr="007E0E16" w:rsidRDefault="00FE6BCE" w:rsidP="00FE6BCE">
      <w:pPr>
        <w:pStyle w:val="NormalHanging12a"/>
      </w:pPr>
      <w:r w:rsidRPr="007E0E16">
        <w:t>1.</w:t>
      </w:r>
      <w:r w:rsidRPr="007E0E16">
        <w:tab/>
        <w:t xml:space="preserve">Jirrikonoxxi u japprezza r-rwol essenzjali tal-media pubblika, b’mod partikolari l-fornituri tal-media tas-servizz pubbliku nazzjonali, fiż-żamma u l-promozzjoni tal-valuri minquxa fl-Artikolu 2 tat-TUE, u fil-ġlieda kontra d-diżinformazzjoni, il-propaganda u forom oħra ta’ manipulazzjoni tal-informazzjoni, u b’hekk tiġi ssalvagwardjata demokrazija pluralistika u reżiljenti; jissottolinja li media indipendenti u affidabbli hija indispensabbli għall-akkontabbiltà demokratika, peress li tippermetti liċ-ċittadini jiskrutinizzaw lil dawk fil-poter u jidentifikaw il-korruzzjoni u l-abbuż tal-uffiċċju; jisħaq li l-fatt li jiddgħajfu l-ekosistemi tal-media indipendenti jdgħajjef b’mod sinifikanti l-akkontabbiltà demokratika, jiffaċilita d-diżinformazzjoni u l-korruzzjoni, u </w:t>
      </w:r>
      <w:proofErr w:type="spellStart"/>
      <w:r w:rsidRPr="007E0E16">
        <w:t>jherri</w:t>
      </w:r>
      <w:proofErr w:type="spellEnd"/>
      <w:r w:rsidRPr="007E0E16">
        <w:t xml:space="preserve"> l-kapaċità taċ-ċittadini li jżommu lil dawk fil-poter akkontabbli;</w:t>
      </w:r>
    </w:p>
    <w:p w14:paraId="7B5EE08E" w14:textId="77777777" w:rsidR="00FE6BCE" w:rsidRPr="007E0E16" w:rsidRDefault="00FE6BCE" w:rsidP="00FE6BCE">
      <w:pPr>
        <w:pStyle w:val="NormalHanging12a"/>
      </w:pPr>
      <w:r w:rsidRPr="007E0E16">
        <w:t>2.</w:t>
      </w:r>
      <w:r w:rsidRPr="007E0E16">
        <w:tab/>
        <w:t xml:space="preserve">Jinnota li t-tentattivi biex tiġi </w:t>
      </w:r>
      <w:proofErr w:type="spellStart"/>
      <w:r w:rsidRPr="007E0E16">
        <w:t>polarizzata</w:t>
      </w:r>
      <w:proofErr w:type="spellEnd"/>
      <w:r w:rsidRPr="007E0E16">
        <w:t xml:space="preserve"> s-soċjetà, tiddgħajjef il-fiduċja fl-istituzzjonijiet demokratiċi u jiġu mminati l-ekosistemi tal-media indipendenti jaqdu l-objettivi tal-gwerra ibrida mwettqa mill-Federazzjoni Russa u setgħat ostili oħra kontra l-UE u l-Istati Membri tagħha, bil-għan li </w:t>
      </w:r>
      <w:proofErr w:type="spellStart"/>
      <w:r w:rsidRPr="007E0E16">
        <w:t>titherra</w:t>
      </w:r>
      <w:proofErr w:type="spellEnd"/>
      <w:r w:rsidRPr="007E0E16">
        <w:t xml:space="preserve"> r-reżiljenza demokratika; jisħaq li xandara tas-servizz pubbliku b’saħħithom u indipendenti huma linja ewlenija ta’ difiża kontra tali interferenza ostili;</w:t>
      </w:r>
    </w:p>
    <w:p w14:paraId="01D999B5" w14:textId="77777777" w:rsidR="00FE6BCE" w:rsidRPr="007E0E16" w:rsidRDefault="00FE6BCE" w:rsidP="00FE6BCE">
      <w:pPr>
        <w:pStyle w:val="NormalHanging12a"/>
      </w:pPr>
      <w:r w:rsidRPr="007E0E16">
        <w:t>3.</w:t>
      </w:r>
      <w:r w:rsidRPr="007E0E16">
        <w:tab/>
        <w:t>Jistieden lill-Kummissjoni u lill-Istati Membri jirrikonoxxu l-ġurnaliżmu investigattiv bħala komponent ewlieni tar-reżiljenza demokratika u jiżguraw li l-media tas-servizz pubbliku tkun strutturalment u finanzjarjament kapaċi tappoġġja l-ġurnaliżmu investigattiv, inklużi investigazzjonijiet fit-tul u impenjattivi fir-riżorsi li jirrikjedu, u li l-ġurnalisti jkunu protetti minn kwalunkwe forma ta’ pressjoni politika, intimidazzjoni jew ritaljazzjoni, kemm diretta kif ukoll indiretta, b’reazzjoni għall-eżerċizzju legali tad-dmirijiet professjonali tagħhom;</w:t>
      </w:r>
    </w:p>
    <w:p w14:paraId="13EA5A72" w14:textId="77777777" w:rsidR="00FE6BCE" w:rsidRPr="007E0E16" w:rsidRDefault="00FE6BCE" w:rsidP="00FE6BCE">
      <w:pPr>
        <w:pStyle w:val="NormalHanging12a"/>
      </w:pPr>
      <w:r w:rsidRPr="007E0E16">
        <w:t>4.</w:t>
      </w:r>
      <w:r w:rsidRPr="007E0E16">
        <w:tab/>
        <w:t>Jesprimi solidarjetà sħiħa mal-ġurnalisti Litwani, mal-LRT u mal-atturi tas-soċjetà ċivili li jiddefendu l-libertà tal-media, inkluża l-indipendenza istituzzjonali u editorjali tal-LRT;</w:t>
      </w:r>
    </w:p>
    <w:p w14:paraId="209C88E8" w14:textId="77777777" w:rsidR="00FE6BCE" w:rsidRPr="007E0E16" w:rsidRDefault="00FE6BCE" w:rsidP="00FE6BCE">
      <w:pPr>
        <w:pStyle w:val="NormalHanging12a"/>
      </w:pPr>
      <w:r w:rsidRPr="007E0E16">
        <w:t>5.</w:t>
      </w:r>
      <w:r w:rsidRPr="007E0E16">
        <w:tab/>
        <w:t>Jikkundanna t-tentattivi kollha biex tiġi mminata l-indipendenza tal-LRT, inklużi l-miżuri leġiżlattivi u amministrattivi u l-pressjoni politika li huma mmirati biex jinkiseb kontroll politiku fuq l-LRT;</w:t>
      </w:r>
    </w:p>
    <w:p w14:paraId="303CED52" w14:textId="77777777" w:rsidR="00FE6BCE" w:rsidRPr="007E0E16" w:rsidRDefault="00FE6BCE" w:rsidP="00FE6BCE">
      <w:pPr>
        <w:pStyle w:val="NormalHanging12a"/>
      </w:pPr>
      <w:r w:rsidRPr="007E0E16">
        <w:t>6.</w:t>
      </w:r>
      <w:r w:rsidRPr="007E0E16">
        <w:tab/>
        <w:t>Iqis li l-iffriżar u t-tnaqqis tal-finanzjament tal-LRT, fin-nuqqas ta’ neċessità ekonomika oġġettiva, jikkostitwixxu pressjoni politika inkompatibbli mal-garanziji kostituzzjonali u mal-Artikolu 5(3) tal-Att Ewropew dwar il-Libertà tal-Media;</w:t>
      </w:r>
    </w:p>
    <w:p w14:paraId="2C692FBE" w14:textId="77777777" w:rsidR="00FE6BCE" w:rsidRPr="007E0E16" w:rsidRDefault="00FE6BCE" w:rsidP="00FE6BCE">
      <w:pPr>
        <w:pStyle w:val="NormalHanging12a"/>
      </w:pPr>
      <w:r w:rsidRPr="007E0E16">
        <w:t>7.</w:t>
      </w:r>
      <w:r w:rsidRPr="007E0E16">
        <w:tab/>
        <w:t xml:space="preserve">Iqis li l-emendi proposti biex jitnaqqsu s-salvagwardji għat-tkeċċija bikrija tad-direttur ġenerali tal-LRT jirriskjaw li jippermettu interferenza politika arbitrarja u huma inkompatibbli kemm mal-garanziji kostituzzjonali u kemm mal-istandards Ewropej għall-indipendenza tal-media tas-servizz pubbliku, inkluż l-Artikolu 5(2) tal-Att </w:t>
      </w:r>
      <w:r w:rsidRPr="007E0E16">
        <w:lastRenderedPageBreak/>
        <w:t>Ewropew dwar il-Libertà tal-Media;</w:t>
      </w:r>
    </w:p>
    <w:p w14:paraId="5A595467" w14:textId="77777777" w:rsidR="00FE6BCE" w:rsidRPr="007E0E16" w:rsidRDefault="00FE6BCE" w:rsidP="00FE6BCE">
      <w:pPr>
        <w:pStyle w:val="NormalHanging12a"/>
      </w:pPr>
      <w:r w:rsidRPr="007E0E16">
        <w:t>8.</w:t>
      </w:r>
      <w:r w:rsidRPr="007E0E16">
        <w:tab/>
        <w:t>Jikkundanna bil-qawwa kwalunkwe forma ta’ leġiżlazzjoni</w:t>
      </w:r>
      <w:r w:rsidRPr="007E0E16">
        <w:rPr>
          <w:i/>
          <w:iCs/>
        </w:rPr>
        <w:t xml:space="preserve"> ad </w:t>
      </w:r>
      <w:proofErr w:type="spellStart"/>
      <w:r w:rsidRPr="007E0E16">
        <w:rPr>
          <w:i/>
          <w:iCs/>
        </w:rPr>
        <w:t>personam</w:t>
      </w:r>
      <w:proofErr w:type="spellEnd"/>
      <w:r w:rsidRPr="007E0E16">
        <w:t xml:space="preserve"> u jfakkar li l-liġijiet imfassla biex ipoġġu fil-mira lil individwi speċifiċi minħabba l-prestazzjoni indipendenti tal-attivitajiet professjonali tagħhom huma inkompatibbli mal-prinċipji tad-demokrazija pluralistika u tal-istat tad-dritt;</w:t>
      </w:r>
    </w:p>
    <w:p w14:paraId="3007DF17" w14:textId="77777777" w:rsidR="00FE6BCE" w:rsidRPr="007E0E16" w:rsidRDefault="00FE6BCE" w:rsidP="00FE6BCE">
      <w:pPr>
        <w:pStyle w:val="NormalHanging12a"/>
      </w:pPr>
      <w:r w:rsidRPr="007E0E16">
        <w:t>9.</w:t>
      </w:r>
      <w:r w:rsidRPr="007E0E16">
        <w:tab/>
        <w:t>Jissottolinja li l-użu ta’ proċeduri leġiżlattivi politiċizzati aċċellerati għal dawn l-emendi huwa nieqes minn raġunijiet oġġettivi u kostituzzjonalment ġustifikati, jonqos milli jiżgura t-trasparenza, l-inklużività u l-parteċipazzjoni sinifikattiva tal-partijiet ikkonċernati ewlenin u tas-soċjetà ċivili, u ma jissodisfax ir-rekwiżiti ta’ proċedura tat-tfassil tal-liġijiet trasparenti, akkontabbli, inklużiva u demokratika inerenti fil-prinċipju tal-istat tad-dritt u fl-aħjar prattika Ewropea għall-proċess tat-tfassil tal-liġijiet;</w:t>
      </w:r>
    </w:p>
    <w:p w14:paraId="39064FDF" w14:textId="77777777" w:rsidR="00FE6BCE" w:rsidRPr="007E0E16" w:rsidRDefault="00FE6BCE" w:rsidP="00FE6BCE">
      <w:pPr>
        <w:pStyle w:val="NormalHanging12a"/>
      </w:pPr>
      <w:r w:rsidRPr="007E0E16">
        <w:t>10.</w:t>
      </w:r>
      <w:r w:rsidRPr="007E0E16">
        <w:tab/>
        <w:t xml:space="preserve">Iħeġġeġ </w:t>
      </w:r>
      <w:proofErr w:type="spellStart"/>
      <w:r w:rsidRPr="007E0E16">
        <w:t>lis-Seimas</w:t>
      </w:r>
      <w:proofErr w:type="spellEnd"/>
      <w:r w:rsidRPr="007E0E16">
        <w:t xml:space="preserve"> jirrifjuta l-emendi pendenti, inkluż li jitbaxxa l-livell limitu għat-tkeċċija tad-direttur ġenerali tal-LRT, li jitneħħa r-rekwiżit li t-tkeċċija tkun ibbażata fuq kunsiderazzjonijiet oġġettivi ta’ interess pubbliku, u li jiġu introdotti votazzjonijiet sigrieti, u jiżgura li kwalunkwe emenda leġiżlattiva, jekk tkun meħtieġa, tiġi adottata biss wara li l-Kummissjoni ta’ Venezja tippreżenta l-opinjoni tagħha, u jirrispetta l-l-Att Ewropew dwar il-Libertà tal-Media u r-rakkomandazzjonijiet tal-Kummissjoni ta’ Venezja u tar-Rappreżentant għal-Libertà tal-Media tal-OSKE;</w:t>
      </w:r>
    </w:p>
    <w:p w14:paraId="4232E1AC" w14:textId="77777777" w:rsidR="00FE6BCE" w:rsidRPr="007E0E16" w:rsidRDefault="00FE6BCE" w:rsidP="00FE6BCE">
      <w:pPr>
        <w:pStyle w:val="NormalHanging12a"/>
      </w:pPr>
      <w:r w:rsidRPr="007E0E16">
        <w:t>11.</w:t>
      </w:r>
      <w:r w:rsidRPr="007E0E16">
        <w:tab/>
        <w:t xml:space="preserve">Jistieden </w:t>
      </w:r>
      <w:proofErr w:type="spellStart"/>
      <w:r w:rsidRPr="007E0E16">
        <w:t>lis-Seimas</w:t>
      </w:r>
      <w:proofErr w:type="spellEnd"/>
      <w:r w:rsidRPr="007E0E16">
        <w:t xml:space="preserve"> u lill-Gvern Litwan jimminimizzaw l-influwenza politika fil-formazzjoni tal-Kunsill tal-LRT, inkluż billi jnaqqsu l-għadd ta’ siġġijiet allokati lill-persuni maħtura tal-korpi politiċi u billi jistabbilixxu rekwiżiti professjonali adegwati għall-membri tal-Kunsill; jistieden, barra minn hekk, </w:t>
      </w:r>
      <w:proofErr w:type="spellStart"/>
      <w:r w:rsidRPr="007E0E16">
        <w:t>lis-Seimas</w:t>
      </w:r>
      <w:proofErr w:type="spellEnd"/>
      <w:r w:rsidRPr="007E0E16">
        <w:t xml:space="preserve"> u lill-Gvern Litwan joqogħdu lura milli jadottaw u jirrevokaw miżuri leġiżlattivi u oqfsa baġitarji diġà adottati li jimminaw l-indipendenza tal-LRT u jiżguraw finanzjament stabbli, prevedibbli u adegwat għalih, li jkun konsistenti mar-rekwiżiti tal-Att Ewropew dwar il-Libertà tal-Media, b’mod partikolari dawk li jiksru l-Artikolu 5 tal-Att Ewropew dwar il-Libertà tal-Media rigward il-protezzjoni tal-ġestjoni tal-media tas-servizz pubbliku mit-tkeċċija politika u l-iżgurar ta’ finanzjament stabbli ta’ xandar pubbliku;</w:t>
      </w:r>
    </w:p>
    <w:p w14:paraId="35085E26" w14:textId="77777777" w:rsidR="00FE6BCE" w:rsidRPr="007E0E16" w:rsidRDefault="00FE6BCE" w:rsidP="00FE6BCE">
      <w:pPr>
        <w:pStyle w:val="NormalHanging12a"/>
      </w:pPr>
      <w:r w:rsidRPr="007E0E16">
        <w:t>12.</w:t>
      </w:r>
      <w:r w:rsidRPr="007E0E16">
        <w:tab/>
        <w:t>Jitlob li l-Kummissjoni timmonitorja kwalunkwe żvilupp li jikkonċerna l-libertà tal-media u l-indipendenza tal-media tas-servizz pubbliku fil-Litwanja, biex tivvaluta l-konformità tal-emendi adottati u pendenti mal-l-Att Ewropew dwar il-Libertà tal-Media u mal-prinċipju tal-istat tad-dritt, tinforma lill-awtoritajiet Litwani kif xieraq, u tuża l-għodod kollha, inklużi l-proċeduri ta’ ksur u s-Sett ta’ Għodod tal-Istat tad-Dritt tal-UE, fil-każ ta’ nuqqas ta’ konformità;</w:t>
      </w:r>
    </w:p>
    <w:p w14:paraId="1D10A967" w14:textId="77777777" w:rsidR="00FE6BCE" w:rsidRPr="007E0E16" w:rsidRDefault="00FE6BCE" w:rsidP="00FE6BCE">
      <w:pPr>
        <w:pStyle w:val="NormalHanging12a"/>
      </w:pPr>
      <w:r w:rsidRPr="007E0E16">
        <w:t>13.</w:t>
      </w:r>
      <w:r w:rsidRPr="007E0E16">
        <w:tab/>
        <w:t>Jistieden lill-awtoritajiet Litwani jsaħħu l-konsultazzjoni wiesgħa u trasparenti mas-soċjetà ċivili, mal-professjonisti tal-media u mal-istituzzjonijiet Ewropej dwar il-governanza u l-finanzjament tal-media tas-servizz pubbliku; jistieden lill-partiti politiċi jikkunsidraw bir-reqqa l-emendi proposti għal-Liġi dwar l-LRT u jiżguraw li kwalunkwe bidla leġiżlattiva futura tkun soġġetta għal konsultazzjoni pubblika, inkluż il-kontribut mill-ġurnalisti nazzjonali u internazzjonali, mill-organizzazzjonijiet tal-libertà tal-media u mill-maniġment tal-LRT;</w:t>
      </w:r>
    </w:p>
    <w:p w14:paraId="233FA6D7" w14:textId="77777777" w:rsidR="00FE6BCE" w:rsidRPr="007E0E16" w:rsidRDefault="00FE6BCE" w:rsidP="00FE6BCE">
      <w:pPr>
        <w:pStyle w:val="NormalHanging12a"/>
      </w:pPr>
      <w:r w:rsidRPr="007E0E16">
        <w:t>14.</w:t>
      </w:r>
      <w:r w:rsidRPr="007E0E16">
        <w:tab/>
        <w:t xml:space="preserve">Ifakkar li l-esperjenza minn Stati Membri oħra u madwar id-dinja turi li t-tentattivi biex tiġi mmanipulata l-media tas-servizz pubbliku spiss jikkostitwixxu l-ewwel stadju ta’ rigress demokratiku usa’, li jwassal għall-erożjoni tal-libertà tal-media, l-indipendenza </w:t>
      </w:r>
      <w:r w:rsidRPr="007E0E16">
        <w:lastRenderedPageBreak/>
        <w:t>ġudizzjarja u l-integrità elettorali; jinnota bi tħassib kbir li l-media tas-servizz pubbliku u x-xandara pubbliċi madwar l-Ewropa qed ikunu dejjem aktar soġġetti għal attakki politiċi u ideoloġiċi, kampanji ta’ malafama, intimidazzjoni u tentattivi biex jimminaw l-indipendenza editorjali tagħhom u għal finanzjament stabbli minn atturi tal-lemin estrem li jfittxu li jdgħajfu l-ġurnaliżmu indipendenti u l-kontrokontrolli demokratiċi;</w:t>
      </w:r>
    </w:p>
    <w:p w14:paraId="5BF05873" w14:textId="77777777" w:rsidR="00FE6BCE" w:rsidRPr="007E0E16" w:rsidRDefault="00FE6BCE" w:rsidP="00FE6BCE">
      <w:pPr>
        <w:pStyle w:val="NormalHanging12a"/>
      </w:pPr>
      <w:r w:rsidRPr="007E0E16">
        <w:t>15.</w:t>
      </w:r>
      <w:r w:rsidRPr="007E0E16">
        <w:tab/>
        <w:t xml:space="preserve">Ifakkar fir-rwol importanti l x-xandara pubbliċi jaqdu fil-preservazzjoni tal-pluraliżmu tal-media, kif huwa rikonoxxut fil-Protokoll Nru 29 tat-Trattati; jistieden lill-Istati Membri jipprovdu l-mezzi finanzjarji u tekniċi adegwati meħtieġa biex ix-xandara pubbliċi jwettqu l-funzjoni soċjali tagħhom u jaqdu l-interess pubbliku; jistieden lill-Istati Membri, </w:t>
      </w:r>
      <w:proofErr w:type="spellStart"/>
      <w:r w:rsidRPr="007E0E16">
        <w:t>barraminhekk</w:t>
      </w:r>
      <w:proofErr w:type="spellEnd"/>
      <w:r w:rsidRPr="007E0E16">
        <w:t>, jiggarantixxu l-indipendenza editorjali tax-xandara pubbliċi billi jipproteġuhom, permezz ta’ oqfsa regolatorji ddefiniti b’mod ċar, minn kwalunkwe forma ta’ interferenza kummerċjali, governattiva jew politika, u li jiżguraw awtonomija u indipendenza sħiħa ta’ ġestjoni fejn jidħlu l-korpi u l-entitajiet pubbliċi kollha li jeżerċitaw is-setgħat fl-oqsma tax-xandir u tat-telekomunikazzjoni;</w:t>
      </w:r>
    </w:p>
    <w:p w14:paraId="2E7E2585" w14:textId="77777777" w:rsidR="00FE6BCE" w:rsidRPr="007E0E16" w:rsidRDefault="00FE6BCE" w:rsidP="00FE6BCE">
      <w:pPr>
        <w:pStyle w:val="NormalHanging12a"/>
      </w:pPr>
      <w:r w:rsidRPr="007E0E16">
        <w:t xml:space="preserve">16. </w:t>
      </w:r>
      <w:r w:rsidRPr="007E0E16">
        <w:tab/>
        <w:t>Jenfasizza li s-salvagwardja tal-indipendenza tal-media tas-servizz pubbliku hija responsabbiltà Ewropea kondiviża u kundizzjoni essenzjali għall-kredibbiltà tal-UE bħala komunità msejsa fuq id-demokrazija, l-istat tad-dritt u d-drittijiet fundamentali;</w:t>
      </w:r>
    </w:p>
    <w:p w14:paraId="38722ED1" w14:textId="030F51C7" w:rsidR="00FE6BCE" w:rsidRPr="007E0E16" w:rsidRDefault="00FE6BCE" w:rsidP="00FE6BCE">
      <w:pPr>
        <w:pStyle w:val="NormalHanging12a"/>
      </w:pPr>
      <w:r w:rsidRPr="007E0E16">
        <w:t xml:space="preserve">17. </w:t>
      </w:r>
      <w:r w:rsidRPr="007E0E16">
        <w:tab/>
        <w:t>Jilqa’ l-impenn tal-Kummissjoni li ssaħħaħ ir-reżiljenza tal-media madwar l-UE, inkluż permezz ta’ aktar finanzjament u appoġġ immirat għall-media indipendenti, lokali u tas-servizz pubbliku; jisħaq li tali appoġġ huwa essenzjali għall-prevenzjoni tar-rigress demokratiku u għas-salvagwardja tal-parteċipazzjoni ċivika infurmata;</w:t>
      </w:r>
    </w:p>
    <w:p w14:paraId="0F7AD70E" w14:textId="64AF07D6" w:rsidR="007E0E16" w:rsidRPr="007E0E16" w:rsidRDefault="00FE6BCE" w:rsidP="007E0E16">
      <w:pPr>
        <w:pStyle w:val="NormalHanging12a"/>
      </w:pPr>
      <w:r w:rsidRPr="007E0E16">
        <w:t>18.</w:t>
      </w:r>
      <w:r w:rsidRPr="007E0E16">
        <w:tab/>
        <w:t xml:space="preserve">Jagħti istruzzjonijiet lill-President tiegħu biex tgħaddi din ir-riżoluzzjoni lill-Kummissjoni, lill-Kunsill, </w:t>
      </w:r>
      <w:proofErr w:type="spellStart"/>
      <w:r w:rsidRPr="007E0E16">
        <w:t>lis-Seimas</w:t>
      </w:r>
      <w:proofErr w:type="spellEnd"/>
      <w:r w:rsidRPr="007E0E16">
        <w:t>, lill-President u lill-Gvern tar-Repubblika tal-Litwanja, u lill-Kunsill tal-Ewropa.</w:t>
      </w:r>
    </w:p>
    <w:p w14:paraId="5948E79B" w14:textId="61192976" w:rsidR="00E365E1" w:rsidRPr="007E0E16" w:rsidRDefault="00E365E1" w:rsidP="000B445D"/>
    <w:sectPr w:rsidR="00E365E1" w:rsidRPr="007E0E16" w:rsidSect="007E0E1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F0DE00" w14:textId="77777777" w:rsidR="000B445D" w:rsidRPr="007E0E16" w:rsidRDefault="000B445D">
      <w:r w:rsidRPr="007E0E16">
        <w:separator/>
      </w:r>
    </w:p>
  </w:endnote>
  <w:endnote w:type="continuationSeparator" w:id="0">
    <w:p w14:paraId="4A4A2666" w14:textId="77777777" w:rsidR="000B445D" w:rsidRPr="007E0E16" w:rsidRDefault="000B445D">
      <w:r w:rsidRPr="007E0E1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13E755" w14:textId="77777777" w:rsidR="00064002" w:rsidRPr="007E0E16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BDE333" w14:textId="77777777" w:rsidR="00064002" w:rsidRPr="007E0E16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3BC691" w14:textId="77777777" w:rsidR="00064002" w:rsidRPr="007E0E16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465F4C" w14:textId="77777777" w:rsidR="000B445D" w:rsidRPr="007E0E16" w:rsidRDefault="000B445D">
      <w:r w:rsidRPr="007E0E16">
        <w:separator/>
      </w:r>
    </w:p>
  </w:footnote>
  <w:footnote w:type="continuationSeparator" w:id="0">
    <w:p w14:paraId="7C0A9CB5" w14:textId="77777777" w:rsidR="000B445D" w:rsidRPr="007E0E16" w:rsidRDefault="000B445D">
      <w:r w:rsidRPr="007E0E16">
        <w:continuationSeparator/>
      </w:r>
    </w:p>
  </w:footnote>
  <w:footnote w:id="1">
    <w:p w14:paraId="10DFF796" w14:textId="6177AB7E" w:rsidR="00FE6BCE" w:rsidRPr="007E0E16" w:rsidRDefault="00FE6BCE" w:rsidP="007E0E16">
      <w:pPr>
        <w:pStyle w:val="FootnoteText"/>
        <w:ind w:left="567" w:hanging="567"/>
        <w:rPr>
          <w:sz w:val="24"/>
          <w:lang w:val="mt-MT"/>
        </w:rPr>
      </w:pPr>
      <w:r w:rsidRPr="007E0E16">
        <w:rPr>
          <w:rStyle w:val="FootnoteReference"/>
          <w:sz w:val="24"/>
          <w:lang w:val="mt-MT"/>
        </w:rPr>
        <w:footnoteRef/>
      </w:r>
      <w:r w:rsidR="007E0E16" w:rsidRPr="007E0E16">
        <w:rPr>
          <w:sz w:val="24"/>
          <w:lang w:val="mt-MT"/>
        </w:rPr>
        <w:t xml:space="preserve"> </w:t>
      </w:r>
      <w:r w:rsidR="007E0E16" w:rsidRPr="007E0E16">
        <w:rPr>
          <w:sz w:val="24"/>
          <w:lang w:val="mt-MT"/>
        </w:rPr>
        <w:tab/>
      </w:r>
      <w:r w:rsidRPr="007E0E16">
        <w:rPr>
          <w:sz w:val="24"/>
          <w:lang w:val="mt-MT"/>
        </w:rPr>
        <w:t xml:space="preserve">ĠU L, 2024/1083, 17.4.2024, ELI: </w:t>
      </w:r>
      <w:hyperlink r:id="rId1" w:history="1">
        <w:r w:rsidRPr="007E0E16">
          <w:rPr>
            <w:rStyle w:val="Hyperlink"/>
            <w:sz w:val="24"/>
            <w:lang w:val="mt-MT"/>
          </w:rPr>
          <w:t>http://data.europa.eu/eli/reg/2024/1083/oj</w:t>
        </w:r>
      </w:hyperlink>
      <w:r w:rsidRPr="007E0E16">
        <w:rPr>
          <w:sz w:val="24"/>
          <w:lang w:val="mt-MT"/>
        </w:rPr>
        <w:t>.</w:t>
      </w:r>
    </w:p>
  </w:footnote>
  <w:footnote w:id="2">
    <w:p w14:paraId="7B29EDAF" w14:textId="22CF319F" w:rsidR="00FE6BCE" w:rsidRPr="007E0E16" w:rsidRDefault="00FE6BCE" w:rsidP="007E0E16">
      <w:pPr>
        <w:pStyle w:val="FootnoteText"/>
        <w:ind w:left="567" w:hanging="567"/>
        <w:rPr>
          <w:sz w:val="24"/>
          <w:lang w:val="mt-MT"/>
        </w:rPr>
      </w:pPr>
      <w:r w:rsidRPr="007E0E16">
        <w:rPr>
          <w:rStyle w:val="FootnoteReference"/>
          <w:sz w:val="24"/>
          <w:lang w:val="mt-MT"/>
        </w:rPr>
        <w:footnoteRef/>
      </w:r>
      <w:r w:rsidR="007E0E16" w:rsidRPr="007E0E16">
        <w:rPr>
          <w:sz w:val="24"/>
          <w:lang w:val="mt-MT"/>
        </w:rPr>
        <w:t xml:space="preserve"> </w:t>
      </w:r>
      <w:r w:rsidR="007E0E16" w:rsidRPr="007E0E16">
        <w:rPr>
          <w:sz w:val="24"/>
          <w:lang w:val="mt-MT"/>
        </w:rPr>
        <w:tab/>
      </w:r>
      <w:r w:rsidRPr="007E0E16">
        <w:rPr>
          <w:sz w:val="24"/>
          <w:lang w:val="mt-MT"/>
        </w:rPr>
        <w:t xml:space="preserve">ĠU C 326, 26.10.2012, p. 312, ELI: </w:t>
      </w:r>
      <w:hyperlink r:id="rId2" w:history="1">
        <w:r w:rsidRPr="007E0E16">
          <w:rPr>
            <w:rStyle w:val="Hyperlink"/>
            <w:sz w:val="24"/>
            <w:lang w:val="mt-MT"/>
          </w:rPr>
          <w:t>http://data.europa.eu/eli/treaty/tfeu_2012/pro_29/oj</w:t>
        </w:r>
      </w:hyperlink>
      <w:r w:rsidRPr="007E0E16">
        <w:rPr>
          <w:sz w:val="24"/>
          <w:lang w:val="mt-MT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349649" w14:textId="77777777" w:rsidR="00064002" w:rsidRPr="007E0E16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7014E2" w14:textId="77777777" w:rsidR="00064002" w:rsidRPr="007E0E16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65718F" w14:textId="77777777" w:rsidR="00064002" w:rsidRPr="007E0E16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639141706">
    <w:abstractNumId w:val="9"/>
  </w:num>
  <w:num w:numId="2" w16cid:durableId="1189681846">
    <w:abstractNumId w:val="9"/>
  </w:num>
  <w:num w:numId="3" w16cid:durableId="1790587315">
    <w:abstractNumId w:val="7"/>
  </w:num>
  <w:num w:numId="4" w16cid:durableId="994842781">
    <w:abstractNumId w:val="7"/>
  </w:num>
  <w:num w:numId="5" w16cid:durableId="1250768864">
    <w:abstractNumId w:val="6"/>
  </w:num>
  <w:num w:numId="6" w16cid:durableId="1609921486">
    <w:abstractNumId w:val="6"/>
  </w:num>
  <w:num w:numId="7" w16cid:durableId="1429160534">
    <w:abstractNumId w:val="5"/>
  </w:num>
  <w:num w:numId="8" w16cid:durableId="785272851">
    <w:abstractNumId w:val="5"/>
  </w:num>
  <w:num w:numId="9" w16cid:durableId="1235166686">
    <w:abstractNumId w:val="4"/>
  </w:num>
  <w:num w:numId="10" w16cid:durableId="830411218">
    <w:abstractNumId w:val="4"/>
  </w:num>
  <w:num w:numId="11" w16cid:durableId="477037862">
    <w:abstractNumId w:val="8"/>
  </w:num>
  <w:num w:numId="12" w16cid:durableId="897518969">
    <w:abstractNumId w:val="8"/>
  </w:num>
  <w:num w:numId="13" w16cid:durableId="640576132">
    <w:abstractNumId w:val="3"/>
  </w:num>
  <w:num w:numId="14" w16cid:durableId="2038853414">
    <w:abstractNumId w:val="3"/>
  </w:num>
  <w:num w:numId="15" w16cid:durableId="1558929511">
    <w:abstractNumId w:val="2"/>
  </w:num>
  <w:num w:numId="16" w16cid:durableId="1833640731">
    <w:abstractNumId w:val="2"/>
  </w:num>
  <w:num w:numId="17" w16cid:durableId="595603771">
    <w:abstractNumId w:val="1"/>
  </w:num>
  <w:num w:numId="18" w16cid:durableId="1034774579">
    <w:abstractNumId w:val="1"/>
  </w:num>
  <w:num w:numId="19" w16cid:durableId="971132928">
    <w:abstractNumId w:val="0"/>
  </w:num>
  <w:num w:numId="20" w16cid:durableId="580258523">
    <w:abstractNumId w:val="0"/>
  </w:num>
  <w:num w:numId="21" w16cid:durableId="718894892">
    <w:abstractNumId w:val="9"/>
  </w:num>
  <w:num w:numId="22" w16cid:durableId="1930189035">
    <w:abstractNumId w:val="7"/>
  </w:num>
  <w:num w:numId="23" w16cid:durableId="790364263">
    <w:abstractNumId w:val="6"/>
  </w:num>
  <w:num w:numId="24" w16cid:durableId="367948595">
    <w:abstractNumId w:val="5"/>
  </w:num>
  <w:num w:numId="25" w16cid:durableId="1423378304">
    <w:abstractNumId w:val="4"/>
  </w:num>
  <w:num w:numId="26" w16cid:durableId="200946056">
    <w:abstractNumId w:val="8"/>
  </w:num>
  <w:num w:numId="27" w16cid:durableId="94987134">
    <w:abstractNumId w:val="3"/>
  </w:num>
  <w:num w:numId="28" w16cid:durableId="718747540">
    <w:abstractNumId w:val="2"/>
  </w:num>
  <w:num w:numId="29" w16cid:durableId="22557850">
    <w:abstractNumId w:val="1"/>
  </w:num>
  <w:num w:numId="30" w16cid:durableId="1980913654">
    <w:abstractNumId w:val="0"/>
  </w:num>
  <w:num w:numId="31" w16cid:durableId="1220744219">
    <w:abstractNumId w:val="9"/>
  </w:num>
  <w:num w:numId="32" w16cid:durableId="1771241788">
    <w:abstractNumId w:val="7"/>
  </w:num>
  <w:num w:numId="33" w16cid:durableId="1256137847">
    <w:abstractNumId w:val="6"/>
  </w:num>
  <w:num w:numId="34" w16cid:durableId="1468085459">
    <w:abstractNumId w:val="5"/>
  </w:num>
  <w:num w:numId="35" w16cid:durableId="655188821">
    <w:abstractNumId w:val="4"/>
  </w:num>
  <w:num w:numId="36" w16cid:durableId="601033433">
    <w:abstractNumId w:val="8"/>
  </w:num>
  <w:num w:numId="37" w16cid:durableId="342248888">
    <w:abstractNumId w:val="3"/>
  </w:num>
  <w:num w:numId="38" w16cid:durableId="1723023055">
    <w:abstractNumId w:val="2"/>
  </w:num>
  <w:num w:numId="39" w16cid:durableId="230696494">
    <w:abstractNumId w:val="1"/>
  </w:num>
  <w:num w:numId="40" w16cid:durableId="1124932429">
    <w:abstractNumId w:val="0"/>
  </w:num>
  <w:num w:numId="41" w16cid:durableId="587084772">
    <w:abstractNumId w:val="10"/>
  </w:num>
  <w:num w:numId="42" w16cid:durableId="810561195">
    <w:abstractNumId w:val="10"/>
  </w:num>
  <w:num w:numId="43" w16cid:durableId="1164197394">
    <w:abstractNumId w:val="10"/>
  </w:num>
  <w:num w:numId="44" w16cid:durableId="14907476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4"/>
  <w:mirrorMargin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070/2026"/>
    <w:docVar w:name="dvlangue" w:val="MT"/>
    <w:docVar w:name="dvnumam" w:val="0"/>
    <w:docVar w:name="dvpe" w:val="782.026"/>
    <w:docVar w:name="dvtitre" w:val="Riżoluzzjoni tal-Parlament Ewropew xx xx xxxx 2026 dwar it-tentattiv biex jittieħed kontroll tax-xandar pubbliku tal-Litwanja u t-theddida għad-demokrazija fil-Litwanja(2026/2568(RSP))"/>
  </w:docVars>
  <w:rsids>
    <w:rsidRoot w:val="000B445D"/>
    <w:rsid w:val="00002272"/>
    <w:rsid w:val="00064002"/>
    <w:rsid w:val="000677B9"/>
    <w:rsid w:val="000831BA"/>
    <w:rsid w:val="000A42CC"/>
    <w:rsid w:val="000B445D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655E2"/>
    <w:rsid w:val="00395FA1"/>
    <w:rsid w:val="003E15D4"/>
    <w:rsid w:val="00411CCE"/>
    <w:rsid w:val="0041666E"/>
    <w:rsid w:val="00421060"/>
    <w:rsid w:val="00471C19"/>
    <w:rsid w:val="004867E3"/>
    <w:rsid w:val="00494A28"/>
    <w:rsid w:val="004A085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0E16"/>
    <w:rsid w:val="007E22AD"/>
    <w:rsid w:val="00817416"/>
    <w:rsid w:val="00824B67"/>
    <w:rsid w:val="00842779"/>
    <w:rsid w:val="0086454D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72226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D3B40"/>
    <w:rsid w:val="00CF071A"/>
    <w:rsid w:val="00CF41D1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E6B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60D7998"/>
  <w15:chartTrackingRefBased/>
  <w15:docId w15:val="{6121684A-E5B8-4D57-8618-452A2335A6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FE6BCE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FE6BCE"/>
    <w:pPr>
      <w:spacing w:before="480" w:after="240"/>
    </w:pPr>
  </w:style>
  <w:style w:type="character" w:customStyle="1" w:styleId="EPCommaChar">
    <w:name w:val="EPComma Char"/>
    <w:basedOn w:val="DefaultParagraphFont"/>
    <w:link w:val="EPComma"/>
    <w:rsid w:val="00FE6BCE"/>
    <w:rPr>
      <w:sz w:val="24"/>
      <w:lang w:val="mt-MT"/>
    </w:rPr>
  </w:style>
  <w:style w:type="character" w:styleId="Hyperlink">
    <w:name w:val="Hyperlink"/>
    <w:basedOn w:val="DefaultParagraphFont"/>
    <w:rsid w:val="00FE6BC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://data.europa.eu/eli/treaty/tfeu_2012/pro_29/oj" TargetMode="External"/><Relationship Id="rId1" Type="http://schemas.openxmlformats.org/officeDocument/2006/relationships/hyperlink" Target="http://data.europa.eu/eli/reg/2024/1083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2942</Words>
  <Characters>22658</Characters>
  <Application>Microsoft Office Word</Application>
  <DocSecurity>0</DocSecurity>
  <Lines>188</Lines>
  <Paragraphs>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25549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ZAHRA Ritienne</dc:creator>
  <cp:keywords/>
  <cp:lastModifiedBy>GRIMA Cherise-Marie</cp:lastModifiedBy>
  <cp:revision>2</cp:revision>
  <cp:lastPrinted>2004-11-19T15:42:00Z</cp:lastPrinted>
  <dcterms:created xsi:type="dcterms:W3CDTF">2026-02-27T09:01:00Z</dcterms:created>
  <dcterms:modified xsi:type="dcterms:W3CDTF">2026-02-27T09:01:00Z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B10-0070/2026</vt:lpwstr>
  </property>
  <property fmtid="{D5CDD505-2E9C-101B-9397-08002B2CF9AE}" pid="4" name="&lt;Type&gt;">
    <vt:lpwstr>RR</vt:lpwstr>
  </property>
</Properties>
</file>