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E58F3" w14:paraId="05DA5A2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843D73D" w14:textId="77777777" w:rsidR="00751A4A" w:rsidRPr="00BE58F3" w:rsidRDefault="002758A2" w:rsidP="0010095E">
            <w:pPr>
              <w:pStyle w:val="EPName"/>
            </w:pPr>
            <w:r w:rsidRPr="00BE58F3">
              <w:t>Euroopa Parlament</w:t>
            </w:r>
          </w:p>
          <w:p w14:paraId="1DA5085E" w14:textId="77777777" w:rsidR="00751A4A" w:rsidRPr="00BE58F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E58F3">
              <w:t>2024</w:t>
            </w:r>
            <w:r w:rsidR="00817416" w:rsidRPr="00BE58F3">
              <w:t>-202</w:t>
            </w:r>
            <w:r w:rsidRPr="00BE58F3">
              <w:t>9</w:t>
            </w:r>
          </w:p>
        </w:tc>
        <w:tc>
          <w:tcPr>
            <w:tcW w:w="2268" w:type="dxa"/>
            <w:shd w:val="clear" w:color="auto" w:fill="auto"/>
          </w:tcPr>
          <w:p w14:paraId="5F3EC361" w14:textId="77777777" w:rsidR="00751A4A" w:rsidRPr="00BE58F3" w:rsidRDefault="00187494" w:rsidP="0010095E">
            <w:pPr>
              <w:pStyle w:val="EPLogo"/>
            </w:pPr>
            <w:r w:rsidRPr="00BE58F3">
              <w:rPr>
                <w:noProof/>
                <w:lang w:eastAsia="ja-JP"/>
              </w:rPr>
              <w:drawing>
                <wp:inline distT="0" distB="0" distL="0" distR="0" wp14:anchorId="60AF70BA" wp14:editId="45848B8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C12B97" w14:textId="77777777" w:rsidR="00D058B8" w:rsidRPr="00BE58F3" w:rsidRDefault="00D058B8" w:rsidP="004C5D52">
      <w:pPr>
        <w:pStyle w:val="LineTop"/>
      </w:pPr>
    </w:p>
    <w:p w14:paraId="21B1F3C8" w14:textId="77777777" w:rsidR="00680577" w:rsidRPr="00BE58F3" w:rsidRDefault="002758A2" w:rsidP="00680577">
      <w:pPr>
        <w:pStyle w:val="EPBodyTA1"/>
      </w:pPr>
      <w:r w:rsidRPr="00BE58F3">
        <w:t>VASTUVÕETUD TEKSTID</w:t>
      </w:r>
    </w:p>
    <w:p w14:paraId="42E214C6" w14:textId="77777777" w:rsidR="00D058B8" w:rsidRPr="00BE58F3" w:rsidRDefault="00D058B8" w:rsidP="00D058B8">
      <w:pPr>
        <w:pStyle w:val="LineBottom"/>
      </w:pPr>
    </w:p>
    <w:p w14:paraId="7643D6F4" w14:textId="2536187D" w:rsidR="002758A2" w:rsidRPr="00BE58F3" w:rsidRDefault="002758A2" w:rsidP="002758A2">
      <w:pPr>
        <w:pStyle w:val="ATHeading1"/>
      </w:pPr>
      <w:bookmarkStart w:id="0" w:name="TANumber"/>
      <w:r w:rsidRPr="00BE58F3">
        <w:t>P10_TA(2026)00</w:t>
      </w:r>
      <w:r w:rsidR="009A3E0D" w:rsidRPr="00BE58F3">
        <w:t>25</w:t>
      </w:r>
      <w:bookmarkEnd w:id="0"/>
    </w:p>
    <w:p w14:paraId="239A457B" w14:textId="77777777" w:rsidR="002758A2" w:rsidRPr="00BE58F3" w:rsidRDefault="002758A2" w:rsidP="002758A2">
      <w:pPr>
        <w:pStyle w:val="ATHeading2"/>
      </w:pPr>
      <w:bookmarkStart w:id="1" w:name="title"/>
      <w:r w:rsidRPr="00BE58F3">
        <w:t>Liidu tasandil turvaliste päritoluriikide loetelu kehtestamine</w:t>
      </w:r>
      <w:bookmarkEnd w:id="1"/>
    </w:p>
    <w:p w14:paraId="70683674" w14:textId="77777777" w:rsidR="002758A2" w:rsidRPr="00BE58F3" w:rsidRDefault="002758A2" w:rsidP="002758A2">
      <w:pPr>
        <w:rPr>
          <w:i/>
          <w:vanish/>
        </w:rPr>
      </w:pPr>
      <w:r w:rsidRPr="00BE58F3">
        <w:rPr>
          <w:i/>
        </w:rPr>
        <w:fldChar w:fldCharType="begin"/>
      </w:r>
      <w:r w:rsidRPr="00BE58F3">
        <w:rPr>
          <w:i/>
        </w:rPr>
        <w:instrText xml:space="preserve"> TC"(</w:instrText>
      </w:r>
      <w:bookmarkStart w:id="2" w:name="DocNumber"/>
      <w:r w:rsidRPr="00BE58F3">
        <w:rPr>
          <w:i/>
        </w:rPr>
        <w:instrText>A10-0259/2025</w:instrText>
      </w:r>
      <w:bookmarkEnd w:id="2"/>
      <w:r w:rsidRPr="00BE58F3">
        <w:rPr>
          <w:i/>
        </w:rPr>
        <w:instrText xml:space="preserve"> - Raportöör: Alessandro Ciriani)"\l3 \n&gt; \* MERGEFORMAT </w:instrText>
      </w:r>
      <w:r w:rsidRPr="00BE58F3">
        <w:rPr>
          <w:i/>
        </w:rPr>
        <w:fldChar w:fldCharType="end"/>
      </w:r>
    </w:p>
    <w:p w14:paraId="68FDF7E0" w14:textId="77777777" w:rsidR="002758A2" w:rsidRPr="00BE58F3" w:rsidRDefault="002758A2" w:rsidP="002758A2">
      <w:pPr>
        <w:rPr>
          <w:vanish/>
        </w:rPr>
      </w:pPr>
      <w:bookmarkStart w:id="3" w:name="Commission"/>
      <w:r w:rsidRPr="00BE58F3">
        <w:rPr>
          <w:vanish/>
        </w:rPr>
        <w:t>Kodanikuvabaduste, justiits- ja siseasjade komisjon</w:t>
      </w:r>
      <w:bookmarkEnd w:id="3"/>
    </w:p>
    <w:p w14:paraId="721B3067" w14:textId="77777777" w:rsidR="002758A2" w:rsidRPr="00BE58F3" w:rsidRDefault="002758A2" w:rsidP="002758A2">
      <w:pPr>
        <w:rPr>
          <w:vanish/>
        </w:rPr>
      </w:pPr>
      <w:bookmarkStart w:id="4" w:name="PE"/>
      <w:r w:rsidRPr="00BE58F3">
        <w:rPr>
          <w:vanish/>
        </w:rPr>
        <w:t>PE778.073</w:t>
      </w:r>
      <w:bookmarkEnd w:id="4"/>
    </w:p>
    <w:p w14:paraId="181CCC11" w14:textId="09320F9E" w:rsidR="002758A2" w:rsidRPr="00BE58F3" w:rsidRDefault="002758A2" w:rsidP="002758A2">
      <w:pPr>
        <w:pStyle w:val="ATHeading3"/>
      </w:pPr>
      <w:bookmarkStart w:id="5" w:name="Sujet"/>
      <w:r w:rsidRPr="00BE58F3">
        <w:t xml:space="preserve">Euroopa Parlamendi </w:t>
      </w:r>
      <w:r w:rsidR="00285FF3" w:rsidRPr="00BE58F3">
        <w:t>10</w:t>
      </w:r>
      <w:r w:rsidRPr="00BE58F3">
        <w:t>.</w:t>
      </w:r>
      <w:r w:rsidR="00285FF3" w:rsidRPr="00BE58F3">
        <w:t> veebruari</w:t>
      </w:r>
      <w:r w:rsidRPr="00BE58F3">
        <w:t xml:space="preserve"> 2026.</w:t>
      </w:r>
      <w:r w:rsidR="00285FF3" w:rsidRPr="00BE58F3">
        <w:t> </w:t>
      </w:r>
      <w:r w:rsidRPr="00BE58F3">
        <w:t>aasta seadusandlik resolutsioon</w:t>
      </w:r>
      <w:r w:rsidR="00285FF3" w:rsidRPr="00BE58F3">
        <w:t>,</w:t>
      </w:r>
      <w:r w:rsidRPr="00BE58F3">
        <w:t xml:space="preserve"> mis käsitleb ettepanekut võtta vastu Euroopa Parlamendi ja nõukogu määrus, millega muudetakse määrust (EL) 2024/1348 liidu tasandil turvaliste päritoluriikide loetelu kehtestamise osas</w:t>
      </w:r>
      <w:bookmarkEnd w:id="5"/>
      <w:r w:rsidRPr="00BE58F3">
        <w:t xml:space="preserve"> </w:t>
      </w:r>
      <w:bookmarkStart w:id="6" w:name="References"/>
      <w:r w:rsidRPr="00BE58F3">
        <w:t>(COM(2025)0186 – C10-0069/2025 – 2025/0101(COD))</w:t>
      </w:r>
      <w:bookmarkEnd w:id="6"/>
    </w:p>
    <w:p w14:paraId="6E1FE138" w14:textId="77777777" w:rsidR="00C54621" w:rsidRPr="00BE58F3" w:rsidRDefault="00C54621" w:rsidP="00C54621">
      <w:pPr>
        <w:pStyle w:val="NormalBold"/>
      </w:pPr>
      <w:r w:rsidRPr="00BE58F3">
        <w:t>(Seadusandlik tavamenetlus: esimene lugemine)</w:t>
      </w:r>
    </w:p>
    <w:p w14:paraId="581003CC" w14:textId="77777777" w:rsidR="00C54621" w:rsidRPr="00BE58F3" w:rsidRDefault="00C54621" w:rsidP="00C54621">
      <w:pPr>
        <w:pStyle w:val="EPComma"/>
      </w:pPr>
      <w:r w:rsidRPr="00BE58F3">
        <w:rPr>
          <w:i/>
        </w:rPr>
        <w:t>Euroopa Parlament</w:t>
      </w:r>
      <w:r w:rsidRPr="00BE58F3">
        <w:t>,</w:t>
      </w:r>
    </w:p>
    <w:p w14:paraId="796E9D05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komisjoni ettepanekut Euroopa Parlamendile ja nõukogule (COM(2025)0186),</w:t>
      </w:r>
    </w:p>
    <w:p w14:paraId="238AC8F2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Euroopa Liidu toimimise lepingu artikli 294 lõiget 2 ja artikli 78 lõike 2 punkti d, mille alusel komisjon esitas ettepaneku Euroopa Parlamendile (C10-0069/2025),</w:t>
      </w:r>
    </w:p>
    <w:p w14:paraId="1E4BB6C5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Euroopa Liidu toimimise lepingu artikli 294 lõiget 3,</w:t>
      </w:r>
    </w:p>
    <w:p w14:paraId="59AF68A6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Euroopa Majandus- ja Sotsiaalkomitee 23. oktoobri 2025. aasta arvamust</w:t>
      </w:r>
      <w:r w:rsidRPr="00BE58F3">
        <w:rPr>
          <w:rStyle w:val="FootnoteReference"/>
        </w:rPr>
        <w:footnoteReference w:id="1"/>
      </w:r>
      <w:r w:rsidRPr="00BE58F3">
        <w:t>,</w:t>
      </w:r>
    </w:p>
    <w:p w14:paraId="67A25DEF" w14:textId="1BB607DA" w:rsidR="00285FF3" w:rsidRPr="00BE58F3" w:rsidRDefault="00285FF3" w:rsidP="00C54621">
      <w:pPr>
        <w:pStyle w:val="NormalHanging12a"/>
      </w:pPr>
      <w:r w:rsidRPr="00BE58F3">
        <w:t>–</w:t>
      </w:r>
      <w:r w:rsidRPr="00BE58F3">
        <w:tab/>
        <w:t>võttes arvesse vastutava komisjoni poolt kodukorra artikli 75 lõike 4 alusel heaks kiidetud esialgset kokkulepet ja nõukogu esindaja poolt 19. detsembri 2025. aasta kirjas võetud kohustust kiita Euroopa Parlamendi seisukoht heaks vastavalt Euroopa Liidu toimimise lepingu artikli 294 lõikele 4,</w:t>
      </w:r>
    </w:p>
    <w:p w14:paraId="394E9447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kodukorra artiklit 60,</w:t>
      </w:r>
    </w:p>
    <w:p w14:paraId="169B37D2" w14:textId="33B26CBE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 xml:space="preserve">võttes arvesse </w:t>
      </w:r>
      <w:r w:rsidR="00285FF3" w:rsidRPr="00BE58F3">
        <w:t>välis</w:t>
      </w:r>
      <w:r w:rsidRPr="00BE58F3">
        <w:t>komisjoni arvamust,</w:t>
      </w:r>
    </w:p>
    <w:p w14:paraId="5BB92677" w14:textId="77777777" w:rsidR="00C54621" w:rsidRPr="00BE58F3" w:rsidRDefault="00C54621" w:rsidP="00C54621">
      <w:pPr>
        <w:pStyle w:val="NormalHanging12a"/>
      </w:pPr>
      <w:r w:rsidRPr="00BE58F3">
        <w:t>–</w:t>
      </w:r>
      <w:r w:rsidRPr="00BE58F3">
        <w:tab/>
        <w:t>võttes arvesse kodanikuvabaduste, justiits- ja siseasjade komisjoni raportit (A10‑0259/2025),</w:t>
      </w:r>
    </w:p>
    <w:p w14:paraId="69057F64" w14:textId="77777777" w:rsidR="00C54621" w:rsidRPr="00BE58F3" w:rsidRDefault="00C54621" w:rsidP="00C54621">
      <w:pPr>
        <w:pStyle w:val="NormalHanging12a"/>
      </w:pPr>
      <w:r w:rsidRPr="00BE58F3">
        <w:t>1.</w:t>
      </w:r>
      <w:r w:rsidRPr="00BE58F3">
        <w:tab/>
        <w:t>võtab vastu allpool toodud esimese lugemise seisukoha;</w:t>
      </w:r>
    </w:p>
    <w:p w14:paraId="12F50934" w14:textId="77777777" w:rsidR="00C54621" w:rsidRPr="00BE58F3" w:rsidRDefault="00C54621" w:rsidP="00C54621">
      <w:pPr>
        <w:pStyle w:val="NormalHanging12a"/>
      </w:pPr>
      <w:r w:rsidRPr="00BE58F3">
        <w:t>2.</w:t>
      </w:r>
      <w:r w:rsidRPr="00BE58F3">
        <w:tab/>
        <w:t xml:space="preserve">palub komisjonil ettepaneku uuesti Euroopa Parlamendile saata, kui komisjon asendab </w:t>
      </w:r>
      <w:r w:rsidRPr="00BE58F3">
        <w:lastRenderedPageBreak/>
        <w:t>selle uue ettepanekuga, muudab seda oluliselt või kavatseb seda oluliselt muuta;</w:t>
      </w:r>
    </w:p>
    <w:p w14:paraId="63D74116" w14:textId="77777777" w:rsidR="00002239" w:rsidRPr="00BE58F3" w:rsidRDefault="00C54621" w:rsidP="00002239">
      <w:pPr>
        <w:pStyle w:val="NormalHanging12a"/>
        <w:sectPr w:rsidR="00002239" w:rsidRPr="00BE58F3" w:rsidSect="00FE54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E58F3">
        <w:t>3.</w:t>
      </w:r>
      <w:r w:rsidRPr="00BE58F3">
        <w:tab/>
        <w:t>teeb presidendile ülesandeks edastada Euroopa Parlamendi seisukoht nõukogule ja komisjonile ning liikmesriikide parlamentidele.</w:t>
      </w:r>
    </w:p>
    <w:p w14:paraId="787E4011" w14:textId="2BC5F1BA" w:rsidR="00002239" w:rsidRPr="00BE58F3" w:rsidRDefault="00002239" w:rsidP="00002239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BE58F3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53E8E4FF" w14:textId="6FB79CC5" w:rsidR="00002239" w:rsidRDefault="00002239" w:rsidP="00002239">
      <w:pPr>
        <w:spacing w:after="240"/>
        <w:rPr>
          <w:rFonts w:eastAsia="Calibri"/>
          <w:b/>
          <w:szCs w:val="22"/>
          <w:lang w:eastAsia="et-EE" w:bidi="et-EE"/>
        </w:rPr>
      </w:pPr>
      <w:r w:rsidRPr="00BE58F3">
        <w:rPr>
          <w:b/>
          <w:noProof/>
        </w:rPr>
        <w:t>Euroopa Parlamendi seisukoht, vastu võetud esimesel lugemisel 10. veebruaril 2026. aastal eesmärgiga võtta vastu Euroopa Parlamendi ja nõukogu määrus (</w:t>
      </w:r>
      <w:r w:rsidRPr="00BE58F3">
        <w:rPr>
          <w:b/>
        </w:rPr>
        <w:t xml:space="preserve">EL) 2026/…, </w:t>
      </w:r>
      <w:r w:rsidRPr="00BE58F3">
        <w:rPr>
          <w:rFonts w:eastAsia="Calibri"/>
          <w:b/>
          <w:szCs w:val="22"/>
          <w:lang w:eastAsia="et-EE" w:bidi="et-EE"/>
        </w:rPr>
        <w:t>millega muudetakse määrust (EL) 2024/1348 seoses liidu tasandil turvaliste päritoluriikide loetelu kehtestamisega</w:t>
      </w:r>
    </w:p>
    <w:p w14:paraId="04A93B25" w14:textId="03FC51A6" w:rsidR="00F82F24" w:rsidRPr="006D4016" w:rsidRDefault="00F82F24" w:rsidP="00F82F24">
      <w:pPr>
        <w:rPr>
          <w:i/>
        </w:rPr>
      </w:pPr>
      <w:r w:rsidRPr="006D4016">
        <w:rPr>
          <w:i/>
        </w:rPr>
        <w:t xml:space="preserve">(Kuna Euroopa Parlament ja nõukogu jõudsid kokkuleppele, vastab Euroopa Parlamendi seisukoht </w:t>
      </w:r>
      <w:r w:rsidRPr="00F82F24">
        <w:rPr>
          <w:i/>
        </w:rPr>
        <w:t>õigusakti (määrus (EL) </w:t>
      </w:r>
      <w:r w:rsidRPr="00F82F24">
        <w:rPr>
          <w:i/>
        </w:rPr>
        <w:t>2026</w:t>
      </w:r>
      <w:r w:rsidRPr="00F82F24">
        <w:rPr>
          <w:i/>
        </w:rPr>
        <w:t>/</w:t>
      </w:r>
      <w:r w:rsidRPr="00F82F24">
        <w:rPr>
          <w:i/>
        </w:rPr>
        <w:t>464</w:t>
      </w:r>
      <w:r w:rsidRPr="00F82F24">
        <w:rPr>
          <w:i/>
        </w:rPr>
        <w:t>) lõplikule kujule).</w:t>
      </w:r>
    </w:p>
    <w:sectPr w:rsidR="00F82F24" w:rsidRPr="006D4016" w:rsidSect="00FE54E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29C7" w14:textId="77777777" w:rsidR="002758A2" w:rsidRPr="00FE54EA" w:rsidRDefault="002758A2">
      <w:r w:rsidRPr="00FE54EA">
        <w:separator/>
      </w:r>
    </w:p>
  </w:endnote>
  <w:endnote w:type="continuationSeparator" w:id="0">
    <w:p w14:paraId="08DF157A" w14:textId="77777777" w:rsidR="002758A2" w:rsidRPr="00FE54EA" w:rsidRDefault="002758A2">
      <w:r w:rsidRPr="00FE5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AE46" w14:textId="77777777" w:rsidR="00064002" w:rsidRPr="00FE54E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F7FC" w14:textId="77777777" w:rsidR="00064002" w:rsidRPr="00FE54E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75FA" w14:textId="77777777" w:rsidR="00064002" w:rsidRPr="00FE54E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0991" w14:textId="77777777" w:rsidR="002758A2" w:rsidRPr="00FE54EA" w:rsidRDefault="002758A2">
      <w:r w:rsidRPr="00FE54EA">
        <w:separator/>
      </w:r>
    </w:p>
  </w:footnote>
  <w:footnote w:type="continuationSeparator" w:id="0">
    <w:p w14:paraId="29566551" w14:textId="77777777" w:rsidR="002758A2" w:rsidRPr="00FE54EA" w:rsidRDefault="002758A2">
      <w:r w:rsidRPr="00FE54EA">
        <w:continuationSeparator/>
      </w:r>
    </w:p>
  </w:footnote>
  <w:footnote w:id="1">
    <w:p w14:paraId="410AF4C0" w14:textId="11D3D679" w:rsidR="00C54621" w:rsidRPr="00002239" w:rsidRDefault="00C54621" w:rsidP="00285FF3">
      <w:pPr>
        <w:pStyle w:val="FootnoteText"/>
        <w:ind w:left="567" w:hanging="567"/>
        <w:rPr>
          <w:sz w:val="24"/>
          <w:szCs w:val="24"/>
          <w:lang w:val="et-EE"/>
        </w:rPr>
      </w:pPr>
      <w:r w:rsidRPr="00002239">
        <w:rPr>
          <w:rStyle w:val="FootnoteReference"/>
          <w:sz w:val="24"/>
          <w:szCs w:val="24"/>
          <w:lang w:val="et-EE"/>
        </w:rPr>
        <w:footnoteRef/>
      </w:r>
      <w:r w:rsidR="00FE54EA" w:rsidRPr="00002239">
        <w:rPr>
          <w:i/>
          <w:iCs/>
          <w:sz w:val="24"/>
          <w:szCs w:val="24"/>
          <w:lang w:val="et-EE"/>
        </w:rPr>
        <w:tab/>
      </w:r>
      <w:r w:rsidRPr="00002239">
        <w:rPr>
          <w:i/>
          <w:iCs/>
          <w:sz w:val="24"/>
          <w:szCs w:val="24"/>
          <w:lang w:val="et-EE"/>
        </w:rPr>
        <w:t>Euroopa Liidu Teatajas</w:t>
      </w:r>
      <w:r w:rsidRPr="00002239">
        <w:rPr>
          <w:sz w:val="24"/>
          <w:szCs w:val="24"/>
          <w:lang w:val="et-EE"/>
        </w:rPr>
        <w:t xml:space="preserve"> seni avaldamata.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63B2" w14:textId="77777777" w:rsidR="00064002" w:rsidRPr="00FE54E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6C5C" w14:textId="77777777" w:rsidR="00064002" w:rsidRPr="00FE54E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0313" w14:textId="77777777" w:rsidR="00064002" w:rsidRPr="00FE54E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72710103">
    <w:abstractNumId w:val="9"/>
  </w:num>
  <w:num w:numId="2" w16cid:durableId="1301839832">
    <w:abstractNumId w:val="9"/>
  </w:num>
  <w:num w:numId="3" w16cid:durableId="1973828887">
    <w:abstractNumId w:val="7"/>
  </w:num>
  <w:num w:numId="4" w16cid:durableId="295184403">
    <w:abstractNumId w:val="7"/>
  </w:num>
  <w:num w:numId="5" w16cid:durableId="793786904">
    <w:abstractNumId w:val="6"/>
  </w:num>
  <w:num w:numId="6" w16cid:durableId="669454782">
    <w:abstractNumId w:val="6"/>
  </w:num>
  <w:num w:numId="7" w16cid:durableId="55445403">
    <w:abstractNumId w:val="5"/>
  </w:num>
  <w:num w:numId="8" w16cid:durableId="2074615387">
    <w:abstractNumId w:val="5"/>
  </w:num>
  <w:num w:numId="9" w16cid:durableId="1265920664">
    <w:abstractNumId w:val="4"/>
  </w:num>
  <w:num w:numId="10" w16cid:durableId="648023118">
    <w:abstractNumId w:val="4"/>
  </w:num>
  <w:num w:numId="11" w16cid:durableId="491067723">
    <w:abstractNumId w:val="8"/>
  </w:num>
  <w:num w:numId="12" w16cid:durableId="720135695">
    <w:abstractNumId w:val="8"/>
  </w:num>
  <w:num w:numId="13" w16cid:durableId="2069038307">
    <w:abstractNumId w:val="3"/>
  </w:num>
  <w:num w:numId="14" w16cid:durableId="1427000246">
    <w:abstractNumId w:val="3"/>
  </w:num>
  <w:num w:numId="15" w16cid:durableId="1464540862">
    <w:abstractNumId w:val="2"/>
  </w:num>
  <w:num w:numId="16" w16cid:durableId="908224815">
    <w:abstractNumId w:val="2"/>
  </w:num>
  <w:num w:numId="17" w16cid:durableId="318731613">
    <w:abstractNumId w:val="1"/>
  </w:num>
  <w:num w:numId="18" w16cid:durableId="451680220">
    <w:abstractNumId w:val="1"/>
  </w:num>
  <w:num w:numId="19" w16cid:durableId="550725274">
    <w:abstractNumId w:val="0"/>
  </w:num>
  <w:num w:numId="20" w16cid:durableId="1845050807">
    <w:abstractNumId w:val="0"/>
  </w:num>
  <w:num w:numId="21" w16cid:durableId="1206137707">
    <w:abstractNumId w:val="9"/>
  </w:num>
  <w:num w:numId="22" w16cid:durableId="647824211">
    <w:abstractNumId w:val="7"/>
  </w:num>
  <w:num w:numId="23" w16cid:durableId="1195997480">
    <w:abstractNumId w:val="6"/>
  </w:num>
  <w:num w:numId="24" w16cid:durableId="1223832030">
    <w:abstractNumId w:val="5"/>
  </w:num>
  <w:num w:numId="25" w16cid:durableId="547569729">
    <w:abstractNumId w:val="4"/>
  </w:num>
  <w:num w:numId="26" w16cid:durableId="376635877">
    <w:abstractNumId w:val="8"/>
  </w:num>
  <w:num w:numId="27" w16cid:durableId="1123040401">
    <w:abstractNumId w:val="3"/>
  </w:num>
  <w:num w:numId="28" w16cid:durableId="1516797757">
    <w:abstractNumId w:val="2"/>
  </w:num>
  <w:num w:numId="29" w16cid:durableId="117258346">
    <w:abstractNumId w:val="1"/>
  </w:num>
  <w:num w:numId="30" w16cid:durableId="1495951465">
    <w:abstractNumId w:val="0"/>
  </w:num>
  <w:num w:numId="31" w16cid:durableId="261301277">
    <w:abstractNumId w:val="9"/>
  </w:num>
  <w:num w:numId="32" w16cid:durableId="159388276">
    <w:abstractNumId w:val="7"/>
  </w:num>
  <w:num w:numId="33" w16cid:durableId="826942220">
    <w:abstractNumId w:val="6"/>
  </w:num>
  <w:num w:numId="34" w16cid:durableId="1876691483">
    <w:abstractNumId w:val="5"/>
  </w:num>
  <w:num w:numId="35" w16cid:durableId="478227947">
    <w:abstractNumId w:val="4"/>
  </w:num>
  <w:num w:numId="36" w16cid:durableId="779379937">
    <w:abstractNumId w:val="8"/>
  </w:num>
  <w:num w:numId="37" w16cid:durableId="2031253367">
    <w:abstractNumId w:val="3"/>
  </w:num>
  <w:num w:numId="38" w16cid:durableId="1968124968">
    <w:abstractNumId w:val="2"/>
  </w:num>
  <w:num w:numId="39" w16cid:durableId="1733501421">
    <w:abstractNumId w:val="1"/>
  </w:num>
  <w:num w:numId="40" w16cid:durableId="823937104">
    <w:abstractNumId w:val="0"/>
  </w:num>
  <w:num w:numId="41" w16cid:durableId="640037718">
    <w:abstractNumId w:val="10"/>
  </w:num>
  <w:num w:numId="42" w16cid:durableId="1891305183">
    <w:abstractNumId w:val="10"/>
  </w:num>
  <w:num w:numId="43" w16cid:durableId="341855341">
    <w:abstractNumId w:val="10"/>
  </w:num>
  <w:num w:numId="44" w16cid:durableId="288706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ET"/>
    <w:docVar w:name="dvnumam" w:val="46"/>
    <w:docVar w:name="dvpe" w:val="778.073"/>
    <w:docVar w:name="dvrapporteur" w:val="Raportöör: "/>
    <w:docVar w:name="dvstar" w:val="***I"/>
    <w:docVar w:name="dvtitre" w:val="Euroopa Parlamendi .... 2026. aasta seadusandlik resolutsioon mis käsitleb ettepanekut võtta vastu Euroopa Parlamendi ja nõukogu määrus, millega muudetakse määrust (EL) 2024/1348 liidu tasandil turvaliste päritoluriikide loetelu kehtestamise osas(COM(2025)0186 – C10-0069/2025 – 2025/0101(COD))"/>
  </w:docVars>
  <w:rsids>
    <w:rsidRoot w:val="002758A2"/>
    <w:rsid w:val="0000223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58A2"/>
    <w:rsid w:val="002767FF"/>
    <w:rsid w:val="00285FF3"/>
    <w:rsid w:val="002B05D9"/>
    <w:rsid w:val="002B18FE"/>
    <w:rsid w:val="002B5493"/>
    <w:rsid w:val="00343214"/>
    <w:rsid w:val="00361C00"/>
    <w:rsid w:val="00395FA1"/>
    <w:rsid w:val="003E15D4"/>
    <w:rsid w:val="00403EAC"/>
    <w:rsid w:val="00411CCE"/>
    <w:rsid w:val="0041666E"/>
    <w:rsid w:val="00421060"/>
    <w:rsid w:val="00444B46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02C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3E0D"/>
    <w:rsid w:val="009B1AAE"/>
    <w:rsid w:val="00A1687D"/>
    <w:rsid w:val="00A21437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58F3"/>
    <w:rsid w:val="00BE6ADC"/>
    <w:rsid w:val="00C05BFE"/>
    <w:rsid w:val="00C23CD4"/>
    <w:rsid w:val="00C54621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2F24"/>
    <w:rsid w:val="00F87713"/>
    <w:rsid w:val="00FB4360"/>
    <w:rsid w:val="00FD0C70"/>
    <w:rsid w:val="00F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CEE16"/>
  <w15:chartTrackingRefBased/>
  <w15:docId w15:val="{3AA6476C-5680-48A4-B057-4C369E8D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C54621"/>
    <w:rPr>
      <w:b/>
    </w:rPr>
  </w:style>
  <w:style w:type="paragraph" w:customStyle="1" w:styleId="NormalHanging12a">
    <w:name w:val="NormalHanging12a"/>
    <w:basedOn w:val="Normal"/>
    <w:rsid w:val="00C5462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C5462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54621"/>
    <w:pPr>
      <w:spacing w:before="240"/>
    </w:pPr>
    <w:rPr>
      <w:b/>
    </w:rPr>
  </w:style>
  <w:style w:type="paragraph" w:customStyle="1" w:styleId="EPComma">
    <w:name w:val="EPComma"/>
    <w:basedOn w:val="Normal"/>
    <w:rsid w:val="00C54621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C54621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C54621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C54621"/>
    <w:rPr>
      <w:b/>
      <w:sz w:val="24"/>
      <w:lang w:val="et-EE"/>
    </w:rPr>
  </w:style>
  <w:style w:type="paragraph" w:customStyle="1" w:styleId="ColumnHeading">
    <w:name w:val="ColumnHeading"/>
    <w:basedOn w:val="Normal"/>
    <w:rsid w:val="00C54621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C54621"/>
    <w:pPr>
      <w:spacing w:before="240"/>
      <w:jc w:val="center"/>
    </w:pPr>
    <w:rPr>
      <w:i/>
    </w:rPr>
  </w:style>
  <w:style w:type="paragraph" w:styleId="Revision">
    <w:name w:val="Revision"/>
    <w:hidden/>
    <w:uiPriority w:val="99"/>
    <w:semiHidden/>
    <w:rsid w:val="00285FF3"/>
    <w:rPr>
      <w:sz w:val="24"/>
      <w:lang w:val="et-EE"/>
    </w:rPr>
  </w:style>
  <w:style w:type="character" w:customStyle="1" w:styleId="Hyperlink1">
    <w:name w:val="Hyperlink1"/>
    <w:basedOn w:val="DefaultParagraphFont"/>
    <w:uiPriority w:val="99"/>
    <w:unhideWhenUsed/>
    <w:rsid w:val="00002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MANDOJA Mia Susanna</cp:lastModifiedBy>
  <cp:revision>2</cp:revision>
  <cp:lastPrinted>2004-11-19T15:42:00Z</cp:lastPrinted>
  <dcterms:created xsi:type="dcterms:W3CDTF">2026-04-16T13:25:00Z</dcterms:created>
  <dcterms:modified xsi:type="dcterms:W3CDTF">2026-04-16T13:25:00Z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