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5885" w14:paraId="45B4F293" w14:textId="77777777" w:rsidTr="0010095E">
        <w:trPr>
          <w:trHeight w:hRule="exact" w:val="1418"/>
        </w:trPr>
        <w:tc>
          <w:tcPr>
            <w:tcW w:w="6804" w:type="dxa"/>
            <w:shd w:val="clear" w:color="auto" w:fill="auto"/>
            <w:vAlign w:val="center"/>
          </w:tcPr>
          <w:p w14:paraId="63B34B12" w14:textId="77777777" w:rsidR="00751A4A" w:rsidRPr="00205885" w:rsidRDefault="00FC7CF9" w:rsidP="0010095E">
            <w:pPr>
              <w:pStyle w:val="EPName"/>
            </w:pPr>
            <w:r w:rsidRPr="00205885">
              <w:t>Európai Parlament</w:t>
            </w:r>
          </w:p>
          <w:p w14:paraId="7053DD82" w14:textId="77777777" w:rsidR="00751A4A" w:rsidRPr="00205885" w:rsidRDefault="005F1B17" w:rsidP="005F1B17">
            <w:pPr>
              <w:pStyle w:val="EPTerm"/>
              <w:rPr>
                <w:rStyle w:val="HideTWBExt"/>
                <w:noProof w:val="0"/>
                <w:vanish w:val="0"/>
                <w:color w:val="auto"/>
              </w:rPr>
            </w:pPr>
            <w:r w:rsidRPr="00205885">
              <w:t>2024</w:t>
            </w:r>
            <w:r w:rsidR="00817416" w:rsidRPr="00205885">
              <w:t>-202</w:t>
            </w:r>
            <w:r w:rsidRPr="00205885">
              <w:t>9</w:t>
            </w:r>
          </w:p>
        </w:tc>
        <w:tc>
          <w:tcPr>
            <w:tcW w:w="2268" w:type="dxa"/>
            <w:shd w:val="clear" w:color="auto" w:fill="auto"/>
          </w:tcPr>
          <w:p w14:paraId="5C65BA9D" w14:textId="77777777" w:rsidR="00751A4A" w:rsidRPr="00205885" w:rsidRDefault="00187494" w:rsidP="0010095E">
            <w:pPr>
              <w:pStyle w:val="EPLogo"/>
            </w:pPr>
            <w:r w:rsidRPr="00205885">
              <w:rPr>
                <w:noProof/>
                <w:lang w:eastAsia="ja-JP"/>
              </w:rPr>
              <w:drawing>
                <wp:inline distT="0" distB="0" distL="0" distR="0" wp14:anchorId="3D2084B2" wp14:editId="238F64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CACD90" w14:textId="77777777" w:rsidR="00D058B8" w:rsidRPr="00205885" w:rsidRDefault="00D058B8" w:rsidP="004C5D52">
      <w:pPr>
        <w:pStyle w:val="LineTop"/>
      </w:pPr>
    </w:p>
    <w:p w14:paraId="043CF731" w14:textId="77777777" w:rsidR="00680577" w:rsidRPr="00205885" w:rsidRDefault="00FC7CF9" w:rsidP="00680577">
      <w:pPr>
        <w:pStyle w:val="EPBodyTA1"/>
      </w:pPr>
      <w:r w:rsidRPr="00205885">
        <w:t>ELFOGADOTT SZÖVEGEK</w:t>
      </w:r>
    </w:p>
    <w:p w14:paraId="31E3B92A" w14:textId="77777777" w:rsidR="00D058B8" w:rsidRPr="00205885" w:rsidRDefault="00D058B8" w:rsidP="00D058B8">
      <w:pPr>
        <w:pStyle w:val="LineBottom"/>
      </w:pPr>
    </w:p>
    <w:p w14:paraId="08435A1A" w14:textId="3B38BC6B" w:rsidR="00FC7CF9" w:rsidRPr="00205885" w:rsidRDefault="00FC7CF9" w:rsidP="00FC7CF9">
      <w:pPr>
        <w:pStyle w:val="ATHeading1"/>
      </w:pPr>
      <w:bookmarkStart w:id="0" w:name="TANumber"/>
      <w:r w:rsidRPr="00205885">
        <w:t>P10_</w:t>
      </w:r>
      <w:proofErr w:type="gramStart"/>
      <w:r w:rsidRPr="00205885">
        <w:t>TA(</w:t>
      </w:r>
      <w:proofErr w:type="gramEnd"/>
      <w:r w:rsidRPr="00205885">
        <w:t>202</w:t>
      </w:r>
      <w:r w:rsidR="00115C6C" w:rsidRPr="00205885">
        <w:t>6</w:t>
      </w:r>
      <w:r w:rsidRPr="00205885">
        <w:t>)00</w:t>
      </w:r>
      <w:r w:rsidR="00205885" w:rsidRPr="00205885">
        <w:t>28</w:t>
      </w:r>
      <w:bookmarkEnd w:id="0"/>
    </w:p>
    <w:p w14:paraId="1AE442C2" w14:textId="5B833448" w:rsidR="00FC7CF9" w:rsidRPr="00205885" w:rsidRDefault="00115C6C" w:rsidP="00115C6C">
      <w:pPr>
        <w:pStyle w:val="ATHeading2"/>
      </w:pPr>
      <w:bookmarkStart w:id="1" w:name="_Hlk220841085"/>
      <w:bookmarkStart w:id="2" w:name="title"/>
      <w:r w:rsidRPr="00205885">
        <w:t>A mezőgazdasági termékekről szóló rendeleteknek a bor</w:t>
      </w:r>
      <w:r w:rsidR="007F3011" w:rsidRPr="00205885">
        <w:t>ágazat</w:t>
      </w:r>
      <w:r w:rsidR="00E26418" w:rsidRPr="00205885">
        <w:t>ra</w:t>
      </w:r>
      <w:r w:rsidR="00ED5D3E" w:rsidRPr="00205885">
        <w:t>,</w:t>
      </w:r>
      <w:r w:rsidRPr="00205885">
        <w:t xml:space="preserve"> </w:t>
      </w:r>
      <w:r w:rsidR="00E26418" w:rsidRPr="00205885">
        <w:t xml:space="preserve">valamint az ízesített borászati termékekre </w:t>
      </w:r>
      <w:r w:rsidRPr="00205885">
        <w:t>vonatkozó piaci szabályok és ágazati támogatás</w:t>
      </w:r>
      <w:r w:rsidR="00E26418" w:rsidRPr="00205885">
        <w:t xml:space="preserve">ok </w:t>
      </w:r>
      <w:r w:rsidRPr="00205885">
        <w:t>tekintetében történő módosítása</w:t>
      </w:r>
      <w:bookmarkEnd w:id="1"/>
      <w:bookmarkEnd w:id="2"/>
    </w:p>
    <w:p w14:paraId="41E1BF81" w14:textId="77777777" w:rsidR="00FC7CF9" w:rsidRPr="00205885" w:rsidRDefault="00FC7CF9" w:rsidP="00FC7CF9">
      <w:pPr>
        <w:rPr>
          <w:i/>
          <w:vanish/>
        </w:rPr>
      </w:pPr>
      <w:r w:rsidRPr="00205885">
        <w:rPr>
          <w:i/>
        </w:rPr>
        <w:fldChar w:fldCharType="begin"/>
      </w:r>
      <w:r w:rsidRPr="00205885">
        <w:rPr>
          <w:i/>
        </w:rPr>
        <w:instrText xml:space="preserve"> TC"(</w:instrText>
      </w:r>
      <w:bookmarkStart w:id="3" w:name="DocNumber"/>
      <w:r w:rsidRPr="00205885">
        <w:rPr>
          <w:i/>
        </w:rPr>
        <w:instrText>A10-0220/2025</w:instrText>
      </w:r>
      <w:bookmarkEnd w:id="3"/>
      <w:r w:rsidRPr="00205885">
        <w:rPr>
          <w:i/>
        </w:rPr>
        <w:instrText xml:space="preserve"> - Előadó: </w:instrText>
      </w:r>
      <w:proofErr w:type="spellStart"/>
      <w:r w:rsidRPr="00205885">
        <w:rPr>
          <w:i/>
        </w:rPr>
        <w:instrText>Esther</w:instrText>
      </w:r>
      <w:proofErr w:type="spellEnd"/>
      <w:r w:rsidRPr="00205885">
        <w:rPr>
          <w:i/>
        </w:rPr>
        <w:instrText xml:space="preserve"> </w:instrText>
      </w:r>
      <w:proofErr w:type="spellStart"/>
      <w:r w:rsidRPr="00205885">
        <w:rPr>
          <w:i/>
        </w:rPr>
        <w:instrText>Herranz</w:instrText>
      </w:r>
      <w:proofErr w:type="spellEnd"/>
      <w:r w:rsidRPr="00205885">
        <w:rPr>
          <w:i/>
        </w:rPr>
        <w:instrText xml:space="preserve"> García)"\l3 \n&gt; \* MERGEFORMAT </w:instrText>
      </w:r>
      <w:r w:rsidRPr="00205885">
        <w:rPr>
          <w:i/>
        </w:rPr>
        <w:fldChar w:fldCharType="end"/>
      </w:r>
    </w:p>
    <w:p w14:paraId="0C7C8618" w14:textId="77777777" w:rsidR="00FC7CF9" w:rsidRPr="00205885" w:rsidRDefault="00FC7CF9" w:rsidP="00FC7CF9">
      <w:pPr>
        <w:rPr>
          <w:vanish/>
        </w:rPr>
      </w:pPr>
      <w:bookmarkStart w:id="4" w:name="Commission"/>
      <w:r w:rsidRPr="00205885">
        <w:rPr>
          <w:vanish/>
        </w:rPr>
        <w:t>Mezőgazdasági és Vidékfejlesztési Bizottság</w:t>
      </w:r>
      <w:bookmarkEnd w:id="4"/>
    </w:p>
    <w:p w14:paraId="06427545" w14:textId="77777777" w:rsidR="00115C6C" w:rsidRPr="00205885" w:rsidRDefault="00115C6C" w:rsidP="00115C6C">
      <w:pPr>
        <w:rPr>
          <w:vanish/>
        </w:rPr>
      </w:pPr>
      <w:bookmarkStart w:id="5" w:name="PE"/>
      <w:r w:rsidRPr="00205885">
        <w:rPr>
          <w:vanish/>
        </w:rPr>
        <w:t>PE774.316</w:t>
      </w:r>
    </w:p>
    <w:p w14:paraId="0FDEBA27" w14:textId="4E1FF3E3" w:rsidR="00FC7CF9" w:rsidRPr="00205885" w:rsidRDefault="00FC7CF9" w:rsidP="00FC7CF9">
      <w:pPr>
        <w:pStyle w:val="ATHeading3"/>
      </w:pPr>
      <w:bookmarkStart w:id="6" w:name="Sujet"/>
      <w:bookmarkEnd w:id="5"/>
      <w:r w:rsidRPr="00205885">
        <w:t>Az Európai Parlament 202</w:t>
      </w:r>
      <w:r w:rsidR="00115C6C" w:rsidRPr="00205885">
        <w:t>6</w:t>
      </w:r>
      <w:r w:rsidRPr="00205885">
        <w:t xml:space="preserve">. </w:t>
      </w:r>
      <w:r w:rsidR="00115C6C" w:rsidRPr="00205885">
        <w:t>február 10</w:t>
      </w:r>
      <w:r w:rsidRPr="00205885">
        <w:t>-i jogalkotási állásfoglalása az 1308/2013/EU, az (EU) 2021/2115 és a 251/2014/EU rendeletnek a borágazatra vonatkozó egyes piaci szabályok és ágazati támogatási intézkedések, valamint az ízesített borászati termékek tekintetében történő módosításáról szóló európai parlamenti és tanácsi rendeletre irányuló javaslatról</w:t>
      </w:r>
      <w:bookmarkEnd w:id="6"/>
      <w:r w:rsidRPr="00205885">
        <w:t xml:space="preserve"> </w:t>
      </w:r>
      <w:bookmarkStart w:id="7" w:name="References"/>
      <w:r w:rsidRPr="00205885">
        <w:t>(</w:t>
      </w:r>
      <w:proofErr w:type="gramStart"/>
      <w:r w:rsidRPr="00205885">
        <w:t>COM(</w:t>
      </w:r>
      <w:proofErr w:type="gramEnd"/>
      <w:r w:rsidRPr="00205885">
        <w:t>2025)0137 – C10-0058/2025 – 2025/0071(COD))</w:t>
      </w:r>
      <w:bookmarkEnd w:id="7"/>
    </w:p>
    <w:p w14:paraId="5EFA86AF" w14:textId="77777777" w:rsidR="00B86F35" w:rsidRPr="00205885" w:rsidRDefault="00B86F35" w:rsidP="00B86F35">
      <w:pPr>
        <w:pStyle w:val="NormalBold"/>
      </w:pPr>
      <w:r w:rsidRPr="00205885">
        <w:t>(Rendes jogalkotási eljárás: első olvasat)</w:t>
      </w:r>
    </w:p>
    <w:p w14:paraId="4C0DCEC0" w14:textId="77777777" w:rsidR="00B86F35" w:rsidRPr="00205885" w:rsidRDefault="00B86F35" w:rsidP="00B86F35">
      <w:pPr>
        <w:pStyle w:val="EPComma"/>
      </w:pPr>
      <w:r w:rsidRPr="00205885">
        <w:rPr>
          <w:i/>
        </w:rPr>
        <w:t>Az Európai Parlament,</w:t>
      </w:r>
    </w:p>
    <w:p w14:paraId="48C17A29" w14:textId="77777777" w:rsidR="00B86F35" w:rsidRPr="00205885" w:rsidRDefault="00B86F35" w:rsidP="004142F9">
      <w:pPr>
        <w:pStyle w:val="NormalHanging12a"/>
        <w:widowControl/>
      </w:pPr>
      <w:r w:rsidRPr="00205885">
        <w:t>–</w:t>
      </w:r>
      <w:r w:rsidRPr="00205885">
        <w:tab/>
        <w:t>tekintettel a Bizottság Parlamenthez és Tanácshoz intézett javaslatára (</w:t>
      </w:r>
      <w:proofErr w:type="gramStart"/>
      <w:r w:rsidRPr="00205885">
        <w:t>COM(</w:t>
      </w:r>
      <w:proofErr w:type="gramEnd"/>
      <w:r w:rsidRPr="00205885">
        <w:t>2025)0137),</w:t>
      </w:r>
    </w:p>
    <w:p w14:paraId="41784BA3" w14:textId="6863276C" w:rsidR="00B86F35" w:rsidRPr="00205885" w:rsidRDefault="00B86F35" w:rsidP="004142F9">
      <w:pPr>
        <w:pStyle w:val="NormalHanging12a"/>
        <w:widowControl/>
      </w:pPr>
      <w:r w:rsidRPr="00205885">
        <w:t>–</w:t>
      </w:r>
      <w:r w:rsidRPr="00205885">
        <w:tab/>
        <w:t>tekintettel az Európai Unió működéséről szóló szerződés 294. cikkének (2) bekezdésére, 42. cikkének első bekezdésére és 43. cikkének (2) bekezdésére, amelyek alapján a Bizottság benyújtotta javaslatát a Parlamenthez (C10</w:t>
      </w:r>
      <w:r w:rsidRPr="00205885">
        <w:noBreakHyphen/>
        <w:t>0058/2025),</w:t>
      </w:r>
    </w:p>
    <w:p w14:paraId="3EFA96C3" w14:textId="77777777" w:rsidR="00B86F35" w:rsidRPr="00205885" w:rsidRDefault="00B86F35" w:rsidP="004142F9">
      <w:pPr>
        <w:pStyle w:val="NormalHanging12a"/>
        <w:widowControl/>
      </w:pPr>
      <w:r w:rsidRPr="00205885">
        <w:t>–</w:t>
      </w:r>
      <w:r w:rsidRPr="00205885">
        <w:tab/>
        <w:t>tekintettel az Európai Unió működéséről szóló szerződés 294. cikkének (3) bekezdésére,</w:t>
      </w:r>
    </w:p>
    <w:p w14:paraId="2E769BEB" w14:textId="77777777" w:rsidR="00B86F35" w:rsidRPr="00205885" w:rsidRDefault="00B86F35" w:rsidP="004142F9">
      <w:pPr>
        <w:pStyle w:val="NormalHanging12a"/>
        <w:widowControl/>
      </w:pPr>
      <w:r w:rsidRPr="00205885">
        <w:t>–</w:t>
      </w:r>
      <w:r w:rsidRPr="00205885">
        <w:tab/>
        <w:t>tekintettel az Európai Gazdasági és Szociális Bizottság 2025. július 17-i véleményére</w:t>
      </w:r>
      <w:r w:rsidRPr="00205885">
        <w:rPr>
          <w:rStyle w:val="FootnoteReference"/>
        </w:rPr>
        <w:footnoteReference w:id="1"/>
      </w:r>
      <w:r w:rsidRPr="00205885">
        <w:t>,</w:t>
      </w:r>
    </w:p>
    <w:p w14:paraId="1748617D" w14:textId="3EEC3712" w:rsidR="00B86F35" w:rsidRPr="00205885" w:rsidRDefault="00B86F35" w:rsidP="004142F9">
      <w:pPr>
        <w:pStyle w:val="NormalHanging12a"/>
        <w:widowControl/>
      </w:pPr>
      <w:r w:rsidRPr="00205885">
        <w:t>–</w:t>
      </w:r>
      <w:r w:rsidRPr="00205885">
        <w:tab/>
        <w:t xml:space="preserve">tekintettel a Régiók Bizottságának 2025. július </w:t>
      </w:r>
      <w:r w:rsidR="00115C6C" w:rsidRPr="00205885">
        <w:t>2</w:t>
      </w:r>
      <w:r w:rsidRPr="00205885">
        <w:t>-i véleményére</w:t>
      </w:r>
      <w:r w:rsidRPr="00205885">
        <w:rPr>
          <w:rStyle w:val="FootnoteReference"/>
        </w:rPr>
        <w:footnoteReference w:id="2"/>
      </w:r>
      <w:r w:rsidRPr="00205885">
        <w:t>,</w:t>
      </w:r>
    </w:p>
    <w:p w14:paraId="0634923D" w14:textId="1FF04B96" w:rsidR="00DF3CC0" w:rsidRPr="00205885" w:rsidRDefault="00DF3CC0" w:rsidP="004142F9">
      <w:pPr>
        <w:pStyle w:val="NormalHanging12a"/>
        <w:widowControl/>
      </w:pPr>
      <w:r w:rsidRPr="00205885">
        <w:t>–</w:t>
      </w:r>
      <w:r w:rsidRPr="00205885">
        <w:tab/>
        <w:t>tekintettel az illetékes bizottság által az eljárási szabályzat 75. cikkének (4) bekezdése alapján jóváhagyott ideiglenes megállapodásra és a Tanács képviselőjének 2025. december 16-i írásbeli kötelezettségvállalására, amely szerint egyetért a Parlament álláspontjával, az Európai Unió működéséről szóló szerződés 294. cikkének (4) bekezdésével összhangban,</w:t>
      </w:r>
    </w:p>
    <w:p w14:paraId="4ED0A717" w14:textId="76C888CA" w:rsidR="00B86F35" w:rsidRPr="00205885" w:rsidRDefault="00B86F35" w:rsidP="004142F9">
      <w:pPr>
        <w:pStyle w:val="NormalHanging12a"/>
        <w:widowControl/>
      </w:pPr>
      <w:r w:rsidRPr="00205885">
        <w:lastRenderedPageBreak/>
        <w:t>–</w:t>
      </w:r>
      <w:r w:rsidRPr="00205885">
        <w:tab/>
        <w:t>tekintettel eljárási szabályzata 60. cikkére,</w:t>
      </w:r>
    </w:p>
    <w:p w14:paraId="35A6FD6A" w14:textId="77777777" w:rsidR="00B86F35" w:rsidRPr="00205885" w:rsidRDefault="00B86F35" w:rsidP="004142F9">
      <w:pPr>
        <w:pStyle w:val="NormalHanging12a"/>
        <w:widowControl/>
      </w:pPr>
      <w:r w:rsidRPr="00205885">
        <w:t>–</w:t>
      </w:r>
      <w:r w:rsidRPr="00205885">
        <w:tab/>
        <w:t>tekintettel a Mezőgazdasági és Vidékfejlesztési Bizottság jelentésére (A10-0220/2025),</w:t>
      </w:r>
    </w:p>
    <w:p w14:paraId="6254A01A" w14:textId="77777777" w:rsidR="00B86F35" w:rsidRPr="00205885" w:rsidRDefault="00B86F35" w:rsidP="004142F9">
      <w:pPr>
        <w:pStyle w:val="NormalHanging12a"/>
        <w:widowControl/>
      </w:pPr>
      <w:r w:rsidRPr="00205885">
        <w:t>1.</w:t>
      </w:r>
      <w:r w:rsidRPr="00205885">
        <w:tab/>
        <w:t>elfogadja első olvasatban az alábbi álláspontot;</w:t>
      </w:r>
    </w:p>
    <w:p w14:paraId="58010FE0" w14:textId="77777777" w:rsidR="001C12EE" w:rsidRPr="00205885" w:rsidRDefault="00B86F35" w:rsidP="004142F9">
      <w:pPr>
        <w:pStyle w:val="NormalHanging12a"/>
        <w:widowControl/>
      </w:pPr>
      <w:r w:rsidRPr="00205885">
        <w:t>2.</w:t>
      </w:r>
      <w:r w:rsidRPr="00205885">
        <w:tab/>
      </w:r>
      <w:r w:rsidR="001C12EE" w:rsidRPr="00205885">
        <w:t xml:space="preserve">tudomásul veszi a Bizottság ezen állásfoglaláshoz csatolt nyilatkozatát, amelyet az </w:t>
      </w:r>
      <w:r w:rsidR="001C12EE" w:rsidRPr="00205885">
        <w:rPr>
          <w:i/>
          <w:iCs/>
        </w:rPr>
        <w:t>Európai Unió Hivatalos Lapjának</w:t>
      </w:r>
      <w:r w:rsidR="001C12EE" w:rsidRPr="00205885">
        <w:t xml:space="preserve"> C sorozatában tesznek közzé;</w:t>
      </w:r>
    </w:p>
    <w:p w14:paraId="638EE20E" w14:textId="7DE99862" w:rsidR="00B86F35" w:rsidRPr="00205885" w:rsidRDefault="001C12EE" w:rsidP="004142F9">
      <w:pPr>
        <w:pStyle w:val="NormalHanging12a"/>
        <w:widowControl/>
      </w:pPr>
      <w:r w:rsidRPr="00205885">
        <w:t>3.</w:t>
      </w:r>
      <w:r w:rsidRPr="00205885">
        <w:tab/>
      </w:r>
      <w:r w:rsidR="00B86F35" w:rsidRPr="00205885">
        <w:t>felkéri a Bizottságot, hogy utalja az ügyet újból a Parlamenthez, ha javaslatát másik szöveggel váltja fel, lényegesen módosítja vagy lényegesen módosítani kívánja;</w:t>
      </w:r>
    </w:p>
    <w:p w14:paraId="7B832067" w14:textId="07098968" w:rsidR="00B86F35" w:rsidRPr="00205885" w:rsidRDefault="001C12EE" w:rsidP="004142F9">
      <w:pPr>
        <w:pStyle w:val="NormalHanging12a"/>
        <w:widowControl/>
      </w:pPr>
      <w:r w:rsidRPr="00205885">
        <w:t>4</w:t>
      </w:r>
      <w:r w:rsidR="00B86F35" w:rsidRPr="00205885">
        <w:t>.</w:t>
      </w:r>
      <w:r w:rsidR="00B86F35" w:rsidRPr="00205885">
        <w:tab/>
        <w:t>utasítja elnökét, hogy továbbítsa a Parlament álláspontját a Tanácsnak és a Bizottságnak, valamint a nemzeti parlamenteknek.</w:t>
      </w:r>
    </w:p>
    <w:p w14:paraId="42D99361" w14:textId="77777777" w:rsidR="004142F9" w:rsidRPr="00205885" w:rsidRDefault="004142F9" w:rsidP="00B86F35">
      <w:pPr>
        <w:sectPr w:rsidR="004142F9" w:rsidRPr="00205885" w:rsidSect="00612FD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p>
    <w:p w14:paraId="6B129EF2" w14:textId="12EF37CA" w:rsidR="001C12EE" w:rsidRPr="00205885" w:rsidRDefault="001C12EE" w:rsidP="001C12EE">
      <w:pPr>
        <w:widowControl/>
        <w:spacing w:after="240"/>
        <w:rPr>
          <w:b/>
          <w:bCs/>
        </w:rPr>
      </w:pPr>
      <w:r w:rsidRPr="00205885">
        <w:rPr>
          <w:b/>
          <w:bCs/>
        </w:rPr>
        <w:lastRenderedPageBreak/>
        <w:t>P10_TC1-</w:t>
      </w:r>
      <w:proofErr w:type="gramStart"/>
      <w:r w:rsidRPr="00205885">
        <w:rPr>
          <w:b/>
          <w:bCs/>
        </w:rPr>
        <w:t>COD(</w:t>
      </w:r>
      <w:proofErr w:type="gramEnd"/>
      <w:r w:rsidRPr="00205885">
        <w:rPr>
          <w:b/>
          <w:bCs/>
        </w:rPr>
        <w:t>2025)0071</w:t>
      </w:r>
    </w:p>
    <w:p w14:paraId="7925EE56" w14:textId="0E444F5A" w:rsidR="001C12EE" w:rsidRPr="00205885" w:rsidRDefault="001C12EE" w:rsidP="001C12EE">
      <w:pPr>
        <w:pStyle w:val="NormalHanging12a"/>
        <w:widowControl/>
        <w:ind w:left="0" w:firstLine="0"/>
        <w:rPr>
          <w:b/>
        </w:rPr>
      </w:pPr>
      <w:r w:rsidRPr="00205885">
        <w:rPr>
          <w:b/>
        </w:rPr>
        <w:t xml:space="preserve">Az Európai Parlament álláspontja, amely első olvasatban 2026. február 10-én került elfogadásra </w:t>
      </w:r>
      <w:r w:rsidR="005030D0" w:rsidRPr="005030D0">
        <w:rPr>
          <w:rFonts w:eastAsia="Aptos"/>
          <w:b/>
          <w:kern w:val="2"/>
          <w:szCs w:val="24"/>
          <w:lang w:eastAsia="en-US"/>
          <w14:ligatures w14:val="standardContextual"/>
        </w:rPr>
        <w:t>az 1308/2013/EU, a 251/2014/EU és az (EU) 2021/2115 rendeletnek a borágazatra vonatkozó egyes piaci szabályok és ágazati támogatási intézkedések, valamint az ízesített borászati termékek tekintetében, valamint az (EU) 2024/1143 rendeletnek a szeszes italokra vonatkozó egyes címkézési szabályok tekintetében történő módosításáról</w:t>
      </w:r>
      <w:r w:rsidR="00B94DE3" w:rsidRPr="00205885">
        <w:rPr>
          <w:rFonts w:eastAsia="Aptos"/>
          <w:b/>
          <w:i/>
          <w:iCs/>
          <w:kern w:val="2"/>
          <w:szCs w:val="24"/>
          <w:lang w:eastAsia="en-US"/>
          <w14:ligatures w14:val="standardContextual"/>
        </w:rPr>
        <w:t xml:space="preserve"> </w:t>
      </w:r>
      <w:r w:rsidRPr="00205885">
        <w:rPr>
          <w:b/>
        </w:rPr>
        <w:t>szóló (EU) 2026/... európai parlamenti és tanácsi rendelet elfogadására tekintettel</w:t>
      </w:r>
    </w:p>
    <w:p w14:paraId="5ECDE927" w14:textId="5BA3DE32" w:rsidR="005030D0" w:rsidRPr="00933AAA" w:rsidRDefault="005030D0" w:rsidP="005030D0">
      <w:pPr>
        <w:widowControl/>
        <w:spacing w:before="360" w:after="120"/>
        <w:rPr>
          <w:rFonts w:eastAsia="Calibri"/>
          <w:i/>
          <w:szCs w:val="22"/>
          <w:lang w:eastAsia="en-US"/>
        </w:rPr>
      </w:pPr>
      <w:bookmarkStart w:id="8" w:name="DQC_RangeToBeChecked"/>
      <w:r w:rsidRPr="00933AAA">
        <w:rPr>
          <w:rFonts w:eastAsia="Calibri"/>
          <w:i/>
          <w:szCs w:val="22"/>
          <w:lang w:eastAsia="en-US"/>
        </w:rPr>
        <w:t>(</w:t>
      </w:r>
      <w:r w:rsidRPr="003631ED">
        <w:rPr>
          <w:rFonts w:eastAsia="Calibri"/>
          <w:i/>
          <w:szCs w:val="22"/>
          <w:lang w:eastAsia="en-US"/>
        </w:rPr>
        <w:t>A Parlament és a Tanács megállapodása következtében a Parlament álláspontja megegyezik a végleges jogalkotási aktussal, az (EU) 2026/</w:t>
      </w:r>
      <w:r>
        <w:rPr>
          <w:rFonts w:eastAsia="Calibri"/>
          <w:i/>
          <w:szCs w:val="22"/>
          <w:lang w:eastAsia="en-US"/>
        </w:rPr>
        <w:t>4</w:t>
      </w:r>
      <w:r>
        <w:rPr>
          <w:rFonts w:eastAsia="Calibri"/>
          <w:i/>
          <w:szCs w:val="22"/>
          <w:lang w:eastAsia="en-US"/>
        </w:rPr>
        <w:t>71</w:t>
      </w:r>
      <w:r w:rsidRPr="003631ED">
        <w:rPr>
          <w:rFonts w:eastAsia="Calibri"/>
          <w:i/>
          <w:szCs w:val="22"/>
          <w:lang w:eastAsia="en-US"/>
        </w:rPr>
        <w:t xml:space="preserve"> rendelettel</w:t>
      </w:r>
      <w:r>
        <w:rPr>
          <w:rFonts w:eastAsia="Calibri"/>
          <w:i/>
          <w:szCs w:val="22"/>
          <w:lang w:eastAsia="en-US"/>
        </w:rPr>
        <w:t>.)</w:t>
      </w:r>
    </w:p>
    <w:bookmarkEnd w:id="8"/>
    <w:p w14:paraId="7D4C112D" w14:textId="77777777" w:rsidR="001C12EE" w:rsidRPr="00205885" w:rsidRDefault="001C12EE" w:rsidP="00FC7CF9"/>
    <w:p w14:paraId="6FB073E2" w14:textId="77777777" w:rsidR="001C12EE" w:rsidRPr="00205885" w:rsidRDefault="001C12EE" w:rsidP="00FC7CF9">
      <w:pPr>
        <w:sectPr w:rsidR="001C12EE" w:rsidRPr="00205885" w:rsidSect="00612FD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51892C" w14:textId="6F64AA68" w:rsidR="001C12EE" w:rsidRPr="00205885" w:rsidRDefault="001C12EE" w:rsidP="001C12EE">
      <w:pPr>
        <w:widowControl/>
        <w:spacing w:after="240"/>
        <w:ind w:left="567" w:hanging="567"/>
        <w:jc w:val="right"/>
      </w:pPr>
      <w:r w:rsidRPr="00205885">
        <w:lastRenderedPageBreak/>
        <w:t>MELLÉKLET A JOGALKOTÁSI ÁLLÁSFOGLALÁSHOZ</w:t>
      </w:r>
    </w:p>
    <w:p w14:paraId="00447242" w14:textId="6FE4AC59" w:rsidR="001C12EE" w:rsidRPr="00205885" w:rsidRDefault="001C12EE" w:rsidP="001C12EE">
      <w:pPr>
        <w:widowControl/>
        <w:spacing w:after="240"/>
        <w:jc w:val="center"/>
        <w:rPr>
          <w:b/>
          <w:bCs/>
        </w:rPr>
      </w:pPr>
      <w:r w:rsidRPr="00205885">
        <w:rPr>
          <w:b/>
          <w:bCs/>
        </w:rPr>
        <w:t xml:space="preserve">A Bizottság nyilatkozata az 1308/2013/EU, a 251/2014/EU és az (EU) 2021/2115 rendeletnek a borágazatra vonatkozó egyes piaci szabályok és ágazati támogatási intézkedések, valamint az ízesített borászati termékek tekintetében, valamint az (EU) 2024/1143 rendeletnek a szeszes italokra vonatkozó egyes címkézési szabályok tekintetében történő módosításáról szóló, 2026. </w:t>
      </w:r>
      <w:r w:rsidR="005030D0">
        <w:rPr>
          <w:b/>
          <w:bCs/>
        </w:rPr>
        <w:t>február 24-</w:t>
      </w:r>
      <w:r w:rsidRPr="00205885">
        <w:rPr>
          <w:b/>
          <w:bCs/>
        </w:rPr>
        <w:t>i (EU) 2026/</w:t>
      </w:r>
      <w:r w:rsidR="005030D0">
        <w:rPr>
          <w:b/>
          <w:bCs/>
        </w:rPr>
        <w:t>471</w:t>
      </w:r>
      <w:r w:rsidRPr="00205885">
        <w:rPr>
          <w:b/>
          <w:bCs/>
        </w:rPr>
        <w:t xml:space="preserve"> európai parlamenti és tanácsi rendelet</w:t>
      </w:r>
      <w:r w:rsidR="005030D0">
        <w:rPr>
          <w:rStyle w:val="FootnoteReference"/>
          <w:b/>
          <w:bCs/>
        </w:rPr>
        <w:footnoteReference w:id="3"/>
      </w:r>
      <w:r w:rsidRPr="00205885">
        <w:rPr>
          <w:b/>
          <w:bCs/>
        </w:rPr>
        <w:t xml:space="preserve"> elfogadása alkalmából</w:t>
      </w:r>
    </w:p>
    <w:p w14:paraId="5CE01083" w14:textId="77777777" w:rsidR="001C12EE" w:rsidRPr="00205885" w:rsidRDefault="001C12EE" w:rsidP="001C12EE">
      <w:pPr>
        <w:widowControl/>
        <w:spacing w:after="240"/>
      </w:pPr>
      <w:r w:rsidRPr="00205885">
        <w:t xml:space="preserve">A Bizottság minden tőle telhetőt megtesz annak érdekében, hogy 2026-ban a megfelelő szakértői csoport vagy bizottság elé terjessze a következőket: </w:t>
      </w:r>
    </w:p>
    <w:p w14:paraId="1AE656D2" w14:textId="77777777" w:rsidR="001C12EE" w:rsidRPr="00205885" w:rsidRDefault="001C12EE" w:rsidP="001C12EE">
      <w:pPr>
        <w:widowControl/>
        <w:spacing w:after="240"/>
        <w:ind w:left="567" w:hanging="567"/>
      </w:pPr>
      <w:r w:rsidRPr="00205885">
        <w:t>1.</w:t>
      </w:r>
      <w:r w:rsidRPr="00205885">
        <w:tab/>
        <w:t xml:space="preserve">az (EU) 2018/274 rendeletet módosító végrehajtási jogi aktus tervezete az említett rendelet 9. cikkében meghatározott, </w:t>
      </w:r>
      <w:r w:rsidRPr="00205885">
        <w:rPr>
          <w:b/>
          <w:bCs/>
        </w:rPr>
        <w:t>az újratelepítési engedélyek megadására vonatkozó egyszerűsített eljárás</w:t>
      </w:r>
      <w:r w:rsidRPr="00205885">
        <w:t xml:space="preserve"> alkalmazása kiterjesztésének érdekében.</w:t>
      </w:r>
    </w:p>
    <w:p w14:paraId="119D875D" w14:textId="77777777" w:rsidR="001C12EE" w:rsidRPr="00205885" w:rsidRDefault="001C12EE" w:rsidP="001C12EE">
      <w:pPr>
        <w:widowControl/>
        <w:spacing w:after="240"/>
        <w:ind w:left="567" w:hanging="567"/>
      </w:pPr>
      <w:r w:rsidRPr="00205885">
        <w:t>2.</w:t>
      </w:r>
      <w:r w:rsidRPr="00205885">
        <w:tab/>
        <w:t xml:space="preserve">az (EU) 2019/33 felhatalmazáson alapuló bizottsági rendelet módosításának tervezete az 1308/2013/EU rendelet 119. cikkének (4) és (5) bekezdésében említett, a szőlőből készült termékek azonosítására szolgáló uniós rendszernek a csomagoláson vagy címkén megadott </w:t>
      </w:r>
      <w:r w:rsidRPr="00205885">
        <w:rPr>
          <w:b/>
          <w:bCs/>
        </w:rPr>
        <w:t>elektronikus eszközök</w:t>
      </w:r>
      <w:r w:rsidRPr="00205885">
        <w:t xml:space="preserve"> tekintetében történő meghatározása céljából.</w:t>
      </w:r>
    </w:p>
    <w:p w14:paraId="635EC2CA" w14:textId="77777777" w:rsidR="001C12EE" w:rsidRPr="00205885" w:rsidRDefault="001C12EE" w:rsidP="001C12EE">
      <w:pPr>
        <w:widowControl/>
        <w:spacing w:after="240"/>
        <w:ind w:left="567" w:hanging="567"/>
      </w:pPr>
      <w:r w:rsidRPr="00205885">
        <w:t>3.</w:t>
      </w:r>
      <w:r w:rsidRPr="00205885">
        <w:tab/>
        <w:t xml:space="preserve">az (EU) 2019/934 felhatalmazáson alapuló bizottsági rendelet módosításának tervezete annak érdekében, hogy </w:t>
      </w:r>
      <w:r w:rsidRPr="00205885">
        <w:rPr>
          <w:b/>
          <w:bCs/>
        </w:rPr>
        <w:t>a „házasítás” („</w:t>
      </w:r>
      <w:proofErr w:type="spellStart"/>
      <w:r w:rsidRPr="00205885">
        <w:rPr>
          <w:b/>
          <w:bCs/>
        </w:rPr>
        <w:t>blending</w:t>
      </w:r>
      <w:proofErr w:type="spellEnd"/>
      <w:r w:rsidRPr="00205885">
        <w:rPr>
          <w:b/>
          <w:bCs/>
        </w:rPr>
        <w:t>”) fogalommeghatározása</w:t>
      </w:r>
      <w:r w:rsidRPr="00205885">
        <w:t xml:space="preserve"> kiegészüljön az alkoholmentesített vagy részben alkoholmentesített borok csendes borokkal való házasításának lehetőségével a részben alkoholmentesített borok előállítása érdekében.</w:t>
      </w:r>
    </w:p>
    <w:p w14:paraId="4CC5F854" w14:textId="4563AE94" w:rsidR="001C12EE" w:rsidRPr="00612FDF" w:rsidRDefault="001C12EE" w:rsidP="001C12EE">
      <w:pPr>
        <w:widowControl/>
        <w:spacing w:after="240"/>
        <w:ind w:left="567" w:hanging="567"/>
      </w:pPr>
      <w:r w:rsidRPr="00205885">
        <w:t>4.</w:t>
      </w:r>
      <w:r w:rsidRPr="00205885">
        <w:tab/>
        <w:t xml:space="preserve">az 1308/2013/EU rendelet 62. cikkének új (6) bekezdésében említett, </w:t>
      </w:r>
      <w:r w:rsidRPr="00205885">
        <w:rPr>
          <w:b/>
          <w:bCs/>
        </w:rPr>
        <w:t>az elhagyott szőlőültetvények kivágására</w:t>
      </w:r>
      <w:r w:rsidRPr="00205885">
        <w:t xml:space="preserve"> vonatkozó feltételek megállapításáról szóló, felhatalmazáson alapuló jogi aktus tervezete.</w:t>
      </w:r>
    </w:p>
    <w:sectPr w:rsidR="001C12EE" w:rsidRPr="00612FDF" w:rsidSect="00612FD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E823B" w14:textId="77777777" w:rsidR="00FC7CF9" w:rsidRPr="00612FDF" w:rsidRDefault="00FC7CF9">
      <w:r w:rsidRPr="00612FDF">
        <w:separator/>
      </w:r>
    </w:p>
  </w:endnote>
  <w:endnote w:type="continuationSeparator" w:id="0">
    <w:p w14:paraId="2B4671FC" w14:textId="77777777" w:rsidR="00FC7CF9" w:rsidRPr="00612FDF" w:rsidRDefault="00FC7CF9">
      <w:r w:rsidRPr="00612F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5D075" w14:textId="77777777" w:rsidR="00064002" w:rsidRPr="00612F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8F56" w14:textId="77777777" w:rsidR="00064002" w:rsidRPr="00612F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CE4D" w14:textId="77777777" w:rsidR="00064002" w:rsidRPr="00612F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4D8A7" w14:textId="77777777" w:rsidR="00FC7CF9" w:rsidRPr="00612FDF" w:rsidRDefault="00FC7CF9">
      <w:r w:rsidRPr="00612FDF">
        <w:separator/>
      </w:r>
    </w:p>
  </w:footnote>
  <w:footnote w:type="continuationSeparator" w:id="0">
    <w:p w14:paraId="166EEEBF" w14:textId="77777777" w:rsidR="00FC7CF9" w:rsidRPr="00612FDF" w:rsidRDefault="00FC7CF9">
      <w:r w:rsidRPr="00612FDF">
        <w:continuationSeparator/>
      </w:r>
    </w:p>
  </w:footnote>
  <w:footnote w:id="1">
    <w:p w14:paraId="62CBD849" w14:textId="01AB1D8E" w:rsidR="00B86F35" w:rsidRPr="00612FDF" w:rsidRDefault="00B86F35" w:rsidP="00612FDF">
      <w:pPr>
        <w:pStyle w:val="FootnoteText"/>
        <w:ind w:left="567" w:hanging="567"/>
        <w:rPr>
          <w:sz w:val="24"/>
          <w:szCs w:val="24"/>
          <w:lang w:val="hu-HU"/>
        </w:rPr>
      </w:pPr>
      <w:r w:rsidRPr="00612FDF">
        <w:rPr>
          <w:rStyle w:val="FootnoteReference"/>
          <w:sz w:val="24"/>
          <w:szCs w:val="24"/>
          <w:lang w:val="hu-HU"/>
        </w:rPr>
        <w:footnoteRef/>
      </w:r>
      <w:r w:rsidR="00612FDF" w:rsidRPr="00612FDF">
        <w:rPr>
          <w:sz w:val="24"/>
          <w:lang w:val="hu-HU"/>
        </w:rPr>
        <w:t xml:space="preserve"> </w:t>
      </w:r>
      <w:r w:rsidR="00612FDF" w:rsidRPr="00612FDF">
        <w:rPr>
          <w:sz w:val="24"/>
          <w:lang w:val="hu-HU"/>
        </w:rPr>
        <w:tab/>
      </w:r>
      <w:r w:rsidRPr="00612FDF">
        <w:rPr>
          <w:sz w:val="24"/>
          <w:lang w:val="hu-HU"/>
        </w:rPr>
        <w:t xml:space="preserve">HL </w:t>
      </w:r>
      <w:r w:rsidR="00115C6C" w:rsidRPr="00BA3922">
        <w:rPr>
          <w:sz w:val="24"/>
          <w:lang w:val="fi-FI"/>
        </w:rPr>
        <w:t>C, C/2025/5161, 2025</w:t>
      </w:r>
      <w:r w:rsidR="00115C6C">
        <w:rPr>
          <w:sz w:val="24"/>
          <w:lang w:val="fi-FI"/>
        </w:rPr>
        <w:t>.10.28.</w:t>
      </w:r>
      <w:r w:rsidR="00115C6C" w:rsidRPr="00BA3922">
        <w:rPr>
          <w:sz w:val="24"/>
          <w:lang w:val="fi-FI"/>
        </w:rPr>
        <w:t xml:space="preserve">, ELI: </w:t>
      </w:r>
      <w:hyperlink r:id="rId1" w:history="1">
        <w:r w:rsidR="00115C6C" w:rsidRPr="00115C6C">
          <w:rPr>
            <w:rStyle w:val="Hyperlink"/>
            <w:sz w:val="24"/>
            <w:lang w:val="fi-FI"/>
          </w:rPr>
          <w:t>http://data.europa.eu/eli/C/2025/5161/oj</w:t>
        </w:r>
      </w:hyperlink>
      <w:r w:rsidRPr="00612FDF">
        <w:rPr>
          <w:sz w:val="24"/>
          <w:lang w:val="hu-HU"/>
        </w:rPr>
        <w:t>.</w:t>
      </w:r>
    </w:p>
  </w:footnote>
  <w:footnote w:id="2">
    <w:p w14:paraId="4135535E" w14:textId="1C99730E" w:rsidR="00B86F35" w:rsidRPr="00612FDF" w:rsidRDefault="00B86F35" w:rsidP="00612FDF">
      <w:pPr>
        <w:pStyle w:val="FootnoteText"/>
        <w:ind w:left="567" w:hanging="567"/>
        <w:rPr>
          <w:sz w:val="24"/>
          <w:szCs w:val="24"/>
          <w:lang w:val="hu-HU"/>
        </w:rPr>
      </w:pPr>
      <w:r w:rsidRPr="00612FDF">
        <w:rPr>
          <w:rStyle w:val="FootnoteReference"/>
          <w:sz w:val="24"/>
          <w:szCs w:val="24"/>
          <w:lang w:val="hu-HU"/>
        </w:rPr>
        <w:footnoteRef/>
      </w:r>
      <w:r w:rsidR="00612FDF" w:rsidRPr="00612FDF">
        <w:rPr>
          <w:sz w:val="24"/>
          <w:lang w:val="hu-HU"/>
        </w:rPr>
        <w:t xml:space="preserve"> </w:t>
      </w:r>
      <w:r w:rsidR="00612FDF" w:rsidRPr="00612FDF">
        <w:rPr>
          <w:sz w:val="24"/>
          <w:lang w:val="hu-HU"/>
        </w:rPr>
        <w:tab/>
      </w:r>
      <w:r w:rsidRPr="00612FDF">
        <w:rPr>
          <w:sz w:val="24"/>
          <w:lang w:val="hu-HU"/>
        </w:rPr>
        <w:t xml:space="preserve">HL </w:t>
      </w:r>
      <w:r w:rsidR="00115C6C" w:rsidRPr="00BA3922">
        <w:rPr>
          <w:sz w:val="24"/>
          <w:lang w:val="fi-FI"/>
        </w:rPr>
        <w:t>C, C/2025/4418, 2025</w:t>
      </w:r>
      <w:r w:rsidR="00115C6C">
        <w:rPr>
          <w:sz w:val="24"/>
          <w:lang w:val="fi-FI"/>
        </w:rPr>
        <w:t>.8.29.</w:t>
      </w:r>
      <w:r w:rsidR="00115C6C" w:rsidRPr="00BA3922">
        <w:rPr>
          <w:sz w:val="24"/>
          <w:lang w:val="fi-FI"/>
        </w:rPr>
        <w:t xml:space="preserve">, ELI: </w:t>
      </w:r>
      <w:hyperlink r:id="rId2" w:history="1">
        <w:r w:rsidR="00115C6C" w:rsidRPr="00115C6C">
          <w:rPr>
            <w:rStyle w:val="Hyperlink"/>
            <w:sz w:val="24"/>
            <w:lang w:val="fi-FI"/>
          </w:rPr>
          <w:t>http://data.europa.eu/eli/C/2025/4418/oj</w:t>
        </w:r>
      </w:hyperlink>
      <w:r w:rsidRPr="00612FDF">
        <w:rPr>
          <w:sz w:val="24"/>
          <w:lang w:val="hu-HU"/>
        </w:rPr>
        <w:t>.</w:t>
      </w:r>
    </w:p>
  </w:footnote>
  <w:footnote w:id="3">
    <w:p w14:paraId="651EF688" w14:textId="719A0346" w:rsidR="005030D0" w:rsidRPr="001C12EE" w:rsidRDefault="005030D0" w:rsidP="001C12EE">
      <w:pPr>
        <w:pStyle w:val="FootnoteText"/>
        <w:ind w:left="567" w:hanging="567"/>
        <w:rPr>
          <w:sz w:val="24"/>
          <w:szCs w:val="24"/>
          <w:lang w:val="hu-HU"/>
        </w:rPr>
      </w:pPr>
      <w:r>
        <w:rPr>
          <w:rStyle w:val="FootnoteReference"/>
        </w:rPr>
        <w:footnoteRef/>
      </w:r>
      <w:r w:rsidRPr="001C12EE">
        <w:rPr>
          <w:sz w:val="24"/>
          <w:szCs w:val="24"/>
          <w:lang w:val="hu-HU"/>
        </w:rPr>
        <w:t xml:space="preserve"> </w:t>
      </w:r>
      <w:r w:rsidRPr="001C12EE">
        <w:rPr>
          <w:sz w:val="24"/>
          <w:szCs w:val="24"/>
          <w:lang w:val="hu-HU"/>
        </w:rPr>
        <w:tab/>
        <w:t xml:space="preserve">HL </w:t>
      </w:r>
      <w:r w:rsidRPr="005030D0">
        <w:rPr>
          <w:sz w:val="24"/>
          <w:szCs w:val="24"/>
          <w:lang w:val="hu-HU"/>
        </w:rPr>
        <w:t xml:space="preserve">L, 2026/471, </w:t>
      </w:r>
      <w:r>
        <w:rPr>
          <w:sz w:val="24"/>
          <w:szCs w:val="24"/>
          <w:lang w:val="hu-HU"/>
        </w:rPr>
        <w:t>2026.2.</w:t>
      </w:r>
      <w:r w:rsidRPr="005030D0">
        <w:rPr>
          <w:sz w:val="24"/>
          <w:szCs w:val="24"/>
          <w:lang w:val="hu-HU"/>
        </w:rPr>
        <w:t xml:space="preserve">26., ELI: </w:t>
      </w:r>
      <w:hyperlink r:id="rId3" w:history="1">
        <w:r w:rsidRPr="005030D0">
          <w:rPr>
            <w:rStyle w:val="Hyperlink"/>
            <w:sz w:val="24"/>
            <w:szCs w:val="24"/>
            <w:lang w:val="hu-HU"/>
          </w:rPr>
          <w:t>http://data.europa.eu/eli/reg/2026/471/oj</w:t>
        </w:r>
      </w:hyperlink>
      <w:r w:rsidRPr="001C12EE">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1DE2" w14:textId="77777777" w:rsidR="00064002" w:rsidRPr="00612F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3559D" w14:textId="77777777" w:rsidR="00064002" w:rsidRPr="00612F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3F5C" w14:textId="77777777" w:rsidR="00064002" w:rsidRPr="00612F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2" w15:restartNumberingAfterBreak="0">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3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4"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5"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6"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8"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9"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60911084">
    <w:abstractNumId w:val="2"/>
  </w:num>
  <w:num w:numId="2" w16cid:durableId="1346782397">
    <w:abstractNumId w:val="13"/>
  </w:num>
  <w:num w:numId="3" w16cid:durableId="460071770">
    <w:abstractNumId w:val="7"/>
  </w:num>
  <w:num w:numId="4" w16cid:durableId="1059862582">
    <w:abstractNumId w:val="18"/>
  </w:num>
  <w:num w:numId="5" w16cid:durableId="192768498">
    <w:abstractNumId w:val="21"/>
  </w:num>
  <w:num w:numId="6" w16cid:durableId="307787253">
    <w:abstractNumId w:val="20"/>
  </w:num>
  <w:num w:numId="7" w16cid:durableId="703754214">
    <w:abstractNumId w:val="38"/>
  </w:num>
  <w:num w:numId="8" w16cid:durableId="1792554488">
    <w:abstractNumId w:val="14"/>
  </w:num>
  <w:num w:numId="9" w16cid:durableId="1186288313">
    <w:abstractNumId w:val="15"/>
  </w:num>
  <w:num w:numId="10" w16cid:durableId="525561290">
    <w:abstractNumId w:val="16"/>
  </w:num>
  <w:num w:numId="11" w16cid:durableId="50227971">
    <w:abstractNumId w:val="19"/>
  </w:num>
  <w:num w:numId="12" w16cid:durableId="808940359">
    <w:abstractNumId w:val="9"/>
  </w:num>
  <w:num w:numId="13" w16cid:durableId="402334970">
    <w:abstractNumId w:val="39"/>
  </w:num>
  <w:num w:numId="14" w16cid:durableId="1387680788">
    <w:abstractNumId w:val="12"/>
  </w:num>
  <w:num w:numId="15" w16cid:durableId="398289919">
    <w:abstractNumId w:val="5"/>
  </w:num>
  <w:num w:numId="16" w16cid:durableId="928200261">
    <w:abstractNumId w:val="4"/>
  </w:num>
  <w:num w:numId="17" w16cid:durableId="1241253252">
    <w:abstractNumId w:val="32"/>
  </w:num>
  <w:num w:numId="18" w16cid:durableId="1114177584">
    <w:abstractNumId w:val="29"/>
  </w:num>
  <w:num w:numId="19" w16cid:durableId="968052574">
    <w:abstractNumId w:val="24"/>
  </w:num>
  <w:num w:numId="20" w16cid:durableId="1579635249">
    <w:abstractNumId w:val="35"/>
  </w:num>
  <w:num w:numId="21" w16cid:durableId="328409989">
    <w:abstractNumId w:val="34"/>
  </w:num>
  <w:num w:numId="22" w16cid:durableId="1055085742">
    <w:abstractNumId w:val="36"/>
  </w:num>
  <w:num w:numId="23" w16cid:durableId="2024621968">
    <w:abstractNumId w:val="6"/>
  </w:num>
  <w:num w:numId="24" w16cid:durableId="39936689">
    <w:abstractNumId w:val="0"/>
  </w:num>
  <w:num w:numId="25" w16cid:durableId="1903053889">
    <w:abstractNumId w:val="10"/>
  </w:num>
  <w:num w:numId="26" w16cid:durableId="840237583">
    <w:abstractNumId w:val="17"/>
  </w:num>
  <w:num w:numId="27" w16cid:durableId="870606002">
    <w:abstractNumId w:val="27"/>
  </w:num>
  <w:num w:numId="28" w16cid:durableId="1759986184">
    <w:abstractNumId w:val="1"/>
  </w:num>
  <w:num w:numId="29" w16cid:durableId="650789192">
    <w:abstractNumId w:val="28"/>
  </w:num>
  <w:num w:numId="30" w16cid:durableId="1004824257">
    <w:abstractNumId w:val="25"/>
  </w:num>
  <w:num w:numId="31" w16cid:durableId="627854774">
    <w:abstractNumId w:val="3"/>
  </w:num>
  <w:num w:numId="32" w16cid:durableId="934292075">
    <w:abstractNumId w:val="33"/>
  </w:num>
  <w:num w:numId="33" w16cid:durableId="1104492568">
    <w:abstractNumId w:val="37"/>
  </w:num>
  <w:num w:numId="34" w16cid:durableId="1255164892">
    <w:abstractNumId w:val="22"/>
  </w:num>
  <w:num w:numId="35" w16cid:durableId="1860313833">
    <w:abstractNumId w:val="31"/>
  </w:num>
  <w:num w:numId="36" w16cid:durableId="1229463295">
    <w:abstractNumId w:val="26"/>
  </w:num>
  <w:num w:numId="37" w16cid:durableId="1752776772">
    <w:abstractNumId w:val="23"/>
  </w:num>
  <w:num w:numId="38" w16cid:durableId="2043676162">
    <w:abstractNumId w:val="11"/>
  </w:num>
  <w:num w:numId="39" w16cid:durableId="808667250">
    <w:abstractNumId w:val="8"/>
  </w:num>
  <w:num w:numId="40" w16cid:durableId="1069154639">
    <w:abstractNumId w:val="3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0/2025"/>
    <w:docVar w:name="dvlangue" w:val="HU"/>
    <w:docVar w:name="dvnumam" w:val="91"/>
    <w:docVar w:name="dvpe" w:val="xxx"/>
    <w:docVar w:name="dvrapporteur" w:val="Előadó: "/>
    <w:docVar w:name="dvtitre" w:val="Az Európai Parlament 2025.  ...-i jogalkotási állásfoglalása az 1308/2013/EU, az (EU) 2021/2115 és a 251/2014/EU rendeletnek a borágazatra vonatkozó egyes piaci szabályok és ágazati támogatási intézkedések, valamint az ízesített borászati termékek tekintetében történő módosításáról szóló európai parlamenti és tanácsi rendeletre irányuló javaslatról(COM(2025)0137 – C10-0058/2025 – 2025/0071(COD))"/>
  </w:docVars>
  <w:rsids>
    <w:rsidRoot w:val="00FC7CF9"/>
    <w:rsid w:val="00002272"/>
    <w:rsid w:val="00064002"/>
    <w:rsid w:val="000677B9"/>
    <w:rsid w:val="000831BA"/>
    <w:rsid w:val="000A42CC"/>
    <w:rsid w:val="000E7DD9"/>
    <w:rsid w:val="0010095E"/>
    <w:rsid w:val="00115C6C"/>
    <w:rsid w:val="00125B37"/>
    <w:rsid w:val="00163018"/>
    <w:rsid w:val="00166CB8"/>
    <w:rsid w:val="00187494"/>
    <w:rsid w:val="001B21C0"/>
    <w:rsid w:val="001C12EE"/>
    <w:rsid w:val="001C46AA"/>
    <w:rsid w:val="001F32AE"/>
    <w:rsid w:val="00205885"/>
    <w:rsid w:val="002767FF"/>
    <w:rsid w:val="002B18FE"/>
    <w:rsid w:val="002B5493"/>
    <w:rsid w:val="002D7D53"/>
    <w:rsid w:val="00343214"/>
    <w:rsid w:val="00361C00"/>
    <w:rsid w:val="00395FA1"/>
    <w:rsid w:val="003E15D4"/>
    <w:rsid w:val="00411CCE"/>
    <w:rsid w:val="004142F9"/>
    <w:rsid w:val="0041666E"/>
    <w:rsid w:val="00421060"/>
    <w:rsid w:val="004429C3"/>
    <w:rsid w:val="00460B38"/>
    <w:rsid w:val="00471C19"/>
    <w:rsid w:val="004867E3"/>
    <w:rsid w:val="00494A28"/>
    <w:rsid w:val="004C0004"/>
    <w:rsid w:val="004C5D52"/>
    <w:rsid w:val="005030D0"/>
    <w:rsid w:val="0050519A"/>
    <w:rsid w:val="005072A1"/>
    <w:rsid w:val="00514517"/>
    <w:rsid w:val="005373AE"/>
    <w:rsid w:val="00545827"/>
    <w:rsid w:val="00552666"/>
    <w:rsid w:val="00560270"/>
    <w:rsid w:val="00586FA0"/>
    <w:rsid w:val="005C2568"/>
    <w:rsid w:val="005F1B17"/>
    <w:rsid w:val="006037C0"/>
    <w:rsid w:val="00612FDF"/>
    <w:rsid w:val="006631B6"/>
    <w:rsid w:val="00680577"/>
    <w:rsid w:val="006F74FA"/>
    <w:rsid w:val="00720462"/>
    <w:rsid w:val="00731ADD"/>
    <w:rsid w:val="00734777"/>
    <w:rsid w:val="00747932"/>
    <w:rsid w:val="00751A4A"/>
    <w:rsid w:val="00756632"/>
    <w:rsid w:val="00762C74"/>
    <w:rsid w:val="00786EC0"/>
    <w:rsid w:val="007A74C4"/>
    <w:rsid w:val="007D1690"/>
    <w:rsid w:val="007E22AD"/>
    <w:rsid w:val="007F3011"/>
    <w:rsid w:val="00817416"/>
    <w:rsid w:val="00842779"/>
    <w:rsid w:val="008631EE"/>
    <w:rsid w:val="00865F67"/>
    <w:rsid w:val="00881A7B"/>
    <w:rsid w:val="008840E5"/>
    <w:rsid w:val="00887B3E"/>
    <w:rsid w:val="008C2AC6"/>
    <w:rsid w:val="008D1375"/>
    <w:rsid w:val="00930C23"/>
    <w:rsid w:val="0093193B"/>
    <w:rsid w:val="009509D8"/>
    <w:rsid w:val="00950B64"/>
    <w:rsid w:val="00981893"/>
    <w:rsid w:val="009A7D8C"/>
    <w:rsid w:val="009E0C97"/>
    <w:rsid w:val="00A1687D"/>
    <w:rsid w:val="00A3357B"/>
    <w:rsid w:val="00A43E52"/>
    <w:rsid w:val="00A4678D"/>
    <w:rsid w:val="00A778C7"/>
    <w:rsid w:val="00AB441E"/>
    <w:rsid w:val="00AB6293"/>
    <w:rsid w:val="00AE0928"/>
    <w:rsid w:val="00AF3B82"/>
    <w:rsid w:val="00AF6803"/>
    <w:rsid w:val="00B12E95"/>
    <w:rsid w:val="00B22876"/>
    <w:rsid w:val="00B558F0"/>
    <w:rsid w:val="00B86F35"/>
    <w:rsid w:val="00B94DE3"/>
    <w:rsid w:val="00BD48FE"/>
    <w:rsid w:val="00BD7BD8"/>
    <w:rsid w:val="00BE09FC"/>
    <w:rsid w:val="00BE6ADC"/>
    <w:rsid w:val="00C05BFE"/>
    <w:rsid w:val="00C23CD4"/>
    <w:rsid w:val="00C61C0C"/>
    <w:rsid w:val="00C941CB"/>
    <w:rsid w:val="00C97841"/>
    <w:rsid w:val="00CA2F9E"/>
    <w:rsid w:val="00CC2357"/>
    <w:rsid w:val="00CF071A"/>
    <w:rsid w:val="00D058B8"/>
    <w:rsid w:val="00D56C11"/>
    <w:rsid w:val="00D834A0"/>
    <w:rsid w:val="00D872DF"/>
    <w:rsid w:val="00D91E21"/>
    <w:rsid w:val="00DA7FCD"/>
    <w:rsid w:val="00DF3CC0"/>
    <w:rsid w:val="00E26418"/>
    <w:rsid w:val="00E365E1"/>
    <w:rsid w:val="00E4739A"/>
    <w:rsid w:val="00E820A4"/>
    <w:rsid w:val="00EB006A"/>
    <w:rsid w:val="00EB4772"/>
    <w:rsid w:val="00ED169E"/>
    <w:rsid w:val="00ED4235"/>
    <w:rsid w:val="00ED5D3E"/>
    <w:rsid w:val="00F04346"/>
    <w:rsid w:val="00F075DC"/>
    <w:rsid w:val="00F149E9"/>
    <w:rsid w:val="00F217DD"/>
    <w:rsid w:val="00F5134D"/>
    <w:rsid w:val="00F74202"/>
    <w:rsid w:val="00F87713"/>
    <w:rsid w:val="00FB4360"/>
    <w:rsid w:val="00FC7CF9"/>
    <w:rsid w:val="00FD0C70"/>
    <w:rsid w:val="00FF189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C3FD2"/>
  <w15:chartTrackingRefBased/>
  <w15:docId w15:val="{9FC3ACDA-9351-4496-9566-1AAD3FE42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BVI fnr,Footnote symbol,(Footnote Reference),Footnote,Voetnootverwijzing,Times 10 Point,Exposant 3 Point,Footnote reference number,note TESI, BVI fnr,Footnote symboFußnotenzeichen,Footnote sign,Footnote Reference/,4_G,Nota"/>
    <w:link w:val="CharCharChar1"/>
    <w:uiPriority w:val="99"/>
    <w:rsid w:val="00395FA1"/>
    <w:rPr>
      <w:b w:val="0"/>
      <w:vertAlign w:val="superscript"/>
    </w:rPr>
  </w:style>
  <w:style w:type="paragraph" w:styleId="FootnoteText">
    <w:name w:val="footnote text"/>
    <w:aliases w:val="Fußnotentextf,fn,Schriftart: 9 pt,Schriftart: 10 pt,Schriftart: 8 pt,WB-Fußnotentext,o,Podrozdział,Schriftart: 8 p,Char,Tekst przypisu,WB-Fuﬂnotentext,Voetnoottekst Char,Voetnoottekst Char1,Footnotes,ft,-E Fußnotentext,Fußno"/>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n Char,Schriftart: 9 pt Char,Schriftart: 10 pt Char,Schriftart: 8 pt Char,WB-Fußnotentext Char,o Char,Podrozdział Char,Schriftart: 8 p Char,Char Char,Tekst przypisu Char,WB-Fuﬂnotentext Char,Voetnoottekst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86F35"/>
    <w:rPr>
      <w:b/>
      <w:kern w:val="28"/>
      <w:sz w:val="28"/>
      <w:lang w:val="fr-FR" w:eastAsia="fr-FR"/>
    </w:rPr>
  </w:style>
  <w:style w:type="character" w:customStyle="1" w:styleId="Heading2Char">
    <w:name w:val="Heading 2 Char"/>
    <w:basedOn w:val="DefaultParagraphFont"/>
    <w:link w:val="Heading2"/>
    <w:uiPriority w:val="9"/>
    <w:semiHidden/>
    <w:rsid w:val="00B86F35"/>
    <w:rPr>
      <w:sz w:val="24"/>
      <w:lang w:val="fr-FR" w:eastAsia="fr-FR"/>
    </w:rPr>
  </w:style>
  <w:style w:type="character" w:customStyle="1" w:styleId="Heading3Char">
    <w:name w:val="Heading 3 Char"/>
    <w:basedOn w:val="DefaultParagraphFont"/>
    <w:link w:val="Heading3"/>
    <w:uiPriority w:val="9"/>
    <w:semiHidden/>
    <w:rsid w:val="00B86F35"/>
    <w:rPr>
      <w:rFonts w:ascii="Arial" w:hAnsi="Arial"/>
      <w:sz w:val="24"/>
      <w:lang w:val="fr-FR" w:eastAsia="fr-FR"/>
    </w:rPr>
  </w:style>
  <w:style w:type="character" w:customStyle="1" w:styleId="Heading4Char">
    <w:name w:val="Heading 4 Char"/>
    <w:basedOn w:val="DefaultParagraphFont"/>
    <w:link w:val="Heading4"/>
    <w:uiPriority w:val="9"/>
    <w:semiHidden/>
    <w:rsid w:val="00B86F35"/>
    <w:rPr>
      <w:sz w:val="24"/>
      <w:lang w:val="en-US" w:eastAsia="fr-FR"/>
    </w:rPr>
  </w:style>
  <w:style w:type="character" w:customStyle="1" w:styleId="Heading5Char">
    <w:name w:val="Heading 5 Char"/>
    <w:basedOn w:val="DefaultParagraphFont"/>
    <w:link w:val="Heading5"/>
    <w:uiPriority w:val="9"/>
    <w:semiHidden/>
    <w:rsid w:val="00B86F35"/>
    <w:rPr>
      <w:sz w:val="24"/>
      <w:lang w:val="en-US" w:eastAsia="fr-FR"/>
    </w:rPr>
  </w:style>
  <w:style w:type="character" w:customStyle="1" w:styleId="Heading6Char">
    <w:name w:val="Heading 6 Char"/>
    <w:basedOn w:val="DefaultParagraphFont"/>
    <w:link w:val="Heading6"/>
    <w:uiPriority w:val="9"/>
    <w:semiHidden/>
    <w:rsid w:val="00B86F35"/>
    <w:rPr>
      <w:i/>
      <w:sz w:val="22"/>
      <w:lang w:val="hu-HU"/>
    </w:rPr>
  </w:style>
  <w:style w:type="character" w:customStyle="1" w:styleId="Heading7Char">
    <w:name w:val="Heading 7 Char"/>
    <w:basedOn w:val="DefaultParagraphFont"/>
    <w:link w:val="Heading7"/>
    <w:uiPriority w:val="9"/>
    <w:semiHidden/>
    <w:rsid w:val="00B86F35"/>
    <w:rPr>
      <w:rFonts w:ascii="Arial" w:hAnsi="Arial"/>
      <w:sz w:val="24"/>
      <w:lang w:val="hu-HU"/>
    </w:rPr>
  </w:style>
  <w:style w:type="character" w:customStyle="1" w:styleId="Heading8Char">
    <w:name w:val="Heading 8 Char"/>
    <w:basedOn w:val="DefaultParagraphFont"/>
    <w:link w:val="Heading8"/>
    <w:uiPriority w:val="9"/>
    <w:semiHidden/>
    <w:rsid w:val="00B86F35"/>
    <w:rPr>
      <w:rFonts w:ascii="Arial" w:hAnsi="Arial"/>
      <w:i/>
      <w:sz w:val="24"/>
      <w:lang w:val="hu-HU"/>
    </w:rPr>
  </w:style>
  <w:style w:type="character" w:customStyle="1" w:styleId="Heading9Char">
    <w:name w:val="Heading 9 Char"/>
    <w:basedOn w:val="DefaultParagraphFont"/>
    <w:link w:val="Heading9"/>
    <w:uiPriority w:val="9"/>
    <w:semiHidden/>
    <w:rsid w:val="00B86F35"/>
    <w:rPr>
      <w:rFonts w:ascii="Arial" w:hAnsi="Arial"/>
      <w:b/>
      <w:i/>
      <w:sz w:val="18"/>
      <w:lang w:val="hu-HU"/>
    </w:rPr>
  </w:style>
  <w:style w:type="paragraph" w:styleId="TOCHeading">
    <w:name w:val="TOC Heading"/>
    <w:basedOn w:val="Normal"/>
    <w:next w:val="Normal"/>
    <w:uiPriority w:val="39"/>
    <w:unhideWhenUsed/>
    <w:qFormat/>
    <w:rsid w:val="00B86F35"/>
    <w:pPr>
      <w:widowControl/>
      <w:spacing w:after="240"/>
    </w:pPr>
    <w:rPr>
      <w:lang w:val="en-GB"/>
    </w:rPr>
  </w:style>
  <w:style w:type="paragraph" w:customStyle="1" w:styleId="EPFooter2">
    <w:name w:val="EPFooter2"/>
    <w:basedOn w:val="Normal"/>
    <w:next w:val="Normal"/>
    <w:rsid w:val="00B86F3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86F35"/>
    <w:pPr>
      <w:keepNext/>
      <w:spacing w:after="240"/>
      <w:jc w:val="right"/>
    </w:pPr>
    <w:rPr>
      <w:rFonts w:ascii="Arial" w:hAnsi="Arial"/>
      <w:b/>
    </w:rPr>
  </w:style>
  <w:style w:type="paragraph" w:customStyle="1" w:styleId="Normal6a">
    <w:name w:val="Normal6a"/>
    <w:basedOn w:val="Normal"/>
    <w:rsid w:val="00B86F35"/>
    <w:pPr>
      <w:spacing w:after="120"/>
    </w:pPr>
  </w:style>
  <w:style w:type="paragraph" w:customStyle="1" w:styleId="PageHeading">
    <w:name w:val="PageHeading"/>
    <w:basedOn w:val="Normal"/>
    <w:rsid w:val="00B86F35"/>
    <w:pPr>
      <w:keepNext/>
      <w:spacing w:after="480"/>
      <w:jc w:val="center"/>
    </w:pPr>
    <w:rPr>
      <w:rFonts w:ascii="Arial" w:hAnsi="Arial" w:cs="Arial"/>
      <w:b/>
    </w:rPr>
  </w:style>
  <w:style w:type="paragraph" w:customStyle="1" w:styleId="NormalBold">
    <w:name w:val="NormalBold"/>
    <w:basedOn w:val="Normal"/>
    <w:link w:val="NormalBoldChar"/>
    <w:rsid w:val="00B86F35"/>
    <w:rPr>
      <w:b/>
    </w:rPr>
  </w:style>
  <w:style w:type="character" w:customStyle="1" w:styleId="NormalBoldChar">
    <w:name w:val="NormalBold Char"/>
    <w:basedOn w:val="DefaultParagraphFont"/>
    <w:link w:val="NormalBold"/>
    <w:locked/>
    <w:rsid w:val="00B86F35"/>
    <w:rPr>
      <w:b/>
      <w:sz w:val="24"/>
      <w:lang w:val="hu-HU"/>
    </w:rPr>
  </w:style>
  <w:style w:type="paragraph" w:customStyle="1" w:styleId="NormalBold12a">
    <w:name w:val="NormalBold12a"/>
    <w:basedOn w:val="Normal"/>
    <w:rsid w:val="00B86F35"/>
    <w:pPr>
      <w:spacing w:after="240"/>
    </w:pPr>
    <w:rPr>
      <w:b/>
    </w:rPr>
  </w:style>
  <w:style w:type="paragraph" w:customStyle="1" w:styleId="AmJustText">
    <w:name w:val="AmJustText"/>
    <w:basedOn w:val="Normal"/>
    <w:rsid w:val="00B86F35"/>
    <w:pPr>
      <w:spacing w:after="240"/>
    </w:pPr>
    <w:rPr>
      <w:i/>
    </w:rPr>
  </w:style>
  <w:style w:type="paragraph" w:customStyle="1" w:styleId="NormalHanging12a">
    <w:name w:val="NormalHanging12a"/>
    <w:basedOn w:val="Normal"/>
    <w:rsid w:val="00B86F35"/>
    <w:pPr>
      <w:spacing w:after="240"/>
      <w:ind w:left="567" w:hanging="567"/>
    </w:pPr>
  </w:style>
  <w:style w:type="paragraph" w:customStyle="1" w:styleId="CoverNormal24a">
    <w:name w:val="CoverNormal24a"/>
    <w:basedOn w:val="Normal"/>
    <w:rsid w:val="00B86F35"/>
    <w:pPr>
      <w:spacing w:after="480"/>
      <w:ind w:left="1417"/>
    </w:pPr>
  </w:style>
  <w:style w:type="paragraph" w:customStyle="1" w:styleId="CoverNormal">
    <w:name w:val="CoverNormal"/>
    <w:basedOn w:val="Normal"/>
    <w:rsid w:val="00B86F35"/>
    <w:pPr>
      <w:ind w:left="1418"/>
    </w:pPr>
  </w:style>
  <w:style w:type="paragraph" w:customStyle="1" w:styleId="AmCrossRef">
    <w:name w:val="AmCrossRef"/>
    <w:basedOn w:val="Normal"/>
    <w:rsid w:val="00B86F35"/>
    <w:pPr>
      <w:spacing w:before="240" w:after="240"/>
      <w:jc w:val="center"/>
    </w:pPr>
    <w:rPr>
      <w:i/>
    </w:rPr>
  </w:style>
  <w:style w:type="paragraph" w:customStyle="1" w:styleId="AmJustTitle">
    <w:name w:val="AmJustTitle"/>
    <w:basedOn w:val="Normal"/>
    <w:next w:val="AmJustText"/>
    <w:rsid w:val="00B86F35"/>
    <w:pPr>
      <w:keepNext/>
      <w:spacing w:before="240" w:after="240"/>
      <w:jc w:val="center"/>
    </w:pPr>
    <w:rPr>
      <w:i/>
    </w:rPr>
  </w:style>
  <w:style w:type="paragraph" w:customStyle="1" w:styleId="CoverReference">
    <w:name w:val="CoverReference"/>
    <w:basedOn w:val="Normal"/>
    <w:rsid w:val="00B86F35"/>
    <w:pPr>
      <w:spacing w:before="1080"/>
      <w:jc w:val="right"/>
    </w:pPr>
    <w:rPr>
      <w:rFonts w:ascii="Arial" w:hAnsi="Arial" w:cs="Arial"/>
      <w:b/>
    </w:rPr>
  </w:style>
  <w:style w:type="paragraph" w:customStyle="1" w:styleId="CoverDocType">
    <w:name w:val="CoverDocType"/>
    <w:basedOn w:val="Normal"/>
    <w:rsid w:val="00B86F35"/>
    <w:pPr>
      <w:ind w:left="1418"/>
    </w:pPr>
    <w:rPr>
      <w:rFonts w:ascii="Arial" w:hAnsi="Arial"/>
      <w:b/>
      <w:sz w:val="48"/>
    </w:rPr>
  </w:style>
  <w:style w:type="paragraph" w:customStyle="1" w:styleId="CoverDocType24a">
    <w:name w:val="CoverDocType24a"/>
    <w:basedOn w:val="Normal"/>
    <w:rsid w:val="00B86F35"/>
    <w:pPr>
      <w:spacing w:after="480"/>
      <w:ind w:left="1418"/>
    </w:pPr>
    <w:rPr>
      <w:rFonts w:ascii="Arial" w:hAnsi="Arial"/>
      <w:b/>
      <w:sz w:val="48"/>
    </w:rPr>
  </w:style>
  <w:style w:type="paragraph" w:customStyle="1" w:styleId="CoverDate">
    <w:name w:val="CoverDate"/>
    <w:basedOn w:val="Normal"/>
    <w:rsid w:val="00B86F35"/>
    <w:pPr>
      <w:spacing w:before="240" w:after="1200"/>
    </w:pPr>
  </w:style>
  <w:style w:type="paragraph" w:styleId="Header">
    <w:name w:val="header"/>
    <w:basedOn w:val="Normal"/>
    <w:link w:val="HeaderChar"/>
    <w:uiPriority w:val="99"/>
    <w:rsid w:val="00B86F35"/>
    <w:pPr>
      <w:tabs>
        <w:tab w:val="center" w:pos="4513"/>
        <w:tab w:val="right" w:pos="9026"/>
      </w:tabs>
    </w:pPr>
  </w:style>
  <w:style w:type="character" w:customStyle="1" w:styleId="HeaderChar">
    <w:name w:val="Header Char"/>
    <w:basedOn w:val="DefaultParagraphFont"/>
    <w:link w:val="Header"/>
    <w:uiPriority w:val="99"/>
    <w:rsid w:val="00B86F35"/>
    <w:rPr>
      <w:sz w:val="24"/>
      <w:lang w:val="hu-HU"/>
    </w:rPr>
  </w:style>
  <w:style w:type="paragraph" w:customStyle="1" w:styleId="AmOrLang">
    <w:name w:val="AmOrLang"/>
    <w:basedOn w:val="Normal"/>
    <w:rsid w:val="00B86F35"/>
    <w:pPr>
      <w:spacing w:before="240" w:after="240"/>
      <w:jc w:val="right"/>
    </w:pPr>
  </w:style>
  <w:style w:type="paragraph" w:customStyle="1" w:styleId="AmColumnHeading">
    <w:name w:val="AmColumnHeading"/>
    <w:basedOn w:val="Normal"/>
    <w:rsid w:val="00B86F35"/>
    <w:pPr>
      <w:spacing w:after="240"/>
      <w:jc w:val="center"/>
    </w:pPr>
    <w:rPr>
      <w:i/>
    </w:rPr>
  </w:style>
  <w:style w:type="paragraph" w:customStyle="1" w:styleId="AmNumberTabs">
    <w:name w:val="AmNumberTabs"/>
    <w:basedOn w:val="Normal"/>
    <w:rsid w:val="00B86F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86F35"/>
    <w:pPr>
      <w:spacing w:before="240"/>
    </w:pPr>
    <w:rPr>
      <w:b/>
    </w:rPr>
  </w:style>
  <w:style w:type="paragraph" w:customStyle="1" w:styleId="EPBody">
    <w:name w:val="EPBody"/>
    <w:basedOn w:val="Normal"/>
    <w:rsid w:val="00B86F35"/>
    <w:pPr>
      <w:jc w:val="center"/>
    </w:pPr>
    <w:rPr>
      <w:rFonts w:ascii="Arial" w:hAnsi="Arial" w:cs="Arial"/>
      <w:i/>
      <w:sz w:val="22"/>
      <w:szCs w:val="22"/>
    </w:rPr>
  </w:style>
  <w:style w:type="paragraph" w:customStyle="1" w:styleId="EPFooter">
    <w:name w:val="EPFooter"/>
    <w:basedOn w:val="Normal"/>
    <w:rsid w:val="00B86F35"/>
    <w:pPr>
      <w:tabs>
        <w:tab w:val="center" w:pos="4535"/>
        <w:tab w:val="right" w:pos="9071"/>
      </w:tabs>
      <w:spacing w:before="240" w:after="240"/>
    </w:pPr>
    <w:rPr>
      <w:color w:val="010000"/>
      <w:sz w:val="22"/>
    </w:rPr>
  </w:style>
  <w:style w:type="paragraph" w:customStyle="1" w:styleId="EPComma">
    <w:name w:val="EPComma"/>
    <w:basedOn w:val="Normal"/>
    <w:rsid w:val="00B86F35"/>
    <w:pPr>
      <w:spacing w:before="480" w:after="240"/>
    </w:pPr>
  </w:style>
  <w:style w:type="paragraph" w:customStyle="1" w:styleId="Lgendesigne">
    <w:name w:val="Légende signe"/>
    <w:basedOn w:val="Normal"/>
    <w:rsid w:val="00B86F35"/>
    <w:pPr>
      <w:tabs>
        <w:tab w:val="right" w:pos="454"/>
        <w:tab w:val="left" w:pos="737"/>
      </w:tabs>
      <w:ind w:left="737" w:hanging="737"/>
    </w:pPr>
    <w:rPr>
      <w:snapToGrid w:val="0"/>
      <w:sz w:val="18"/>
      <w:lang w:eastAsia="en-US"/>
    </w:rPr>
  </w:style>
  <w:style w:type="paragraph" w:customStyle="1" w:styleId="Lgendetitre">
    <w:name w:val="Légende titre"/>
    <w:basedOn w:val="Normal"/>
    <w:rsid w:val="00B86F35"/>
    <w:pPr>
      <w:spacing w:before="240" w:after="240"/>
    </w:pPr>
    <w:rPr>
      <w:b/>
      <w:i/>
      <w:snapToGrid w:val="0"/>
      <w:lang w:eastAsia="en-US"/>
    </w:rPr>
  </w:style>
  <w:style w:type="paragraph" w:customStyle="1" w:styleId="Lgendestandard">
    <w:name w:val="Légende standard"/>
    <w:basedOn w:val="Normal"/>
    <w:rsid w:val="00B86F35"/>
    <w:rPr>
      <w:sz w:val="18"/>
    </w:rPr>
  </w:style>
  <w:style w:type="character" w:customStyle="1" w:styleId="FooterChar">
    <w:name w:val="Footer Char"/>
    <w:basedOn w:val="DefaultParagraphFont"/>
    <w:link w:val="Footer"/>
    <w:uiPriority w:val="99"/>
    <w:rsid w:val="00B86F35"/>
    <w:rPr>
      <w:sz w:val="22"/>
    </w:rPr>
  </w:style>
  <w:style w:type="paragraph" w:styleId="Footer">
    <w:name w:val="footer"/>
    <w:link w:val="FooterChar"/>
    <w:uiPriority w:val="99"/>
    <w:unhideWhenUsed/>
    <w:rsid w:val="00B86F35"/>
    <w:pPr>
      <w:tabs>
        <w:tab w:val="center" w:pos="4536"/>
        <w:tab w:val="right" w:pos="9072"/>
      </w:tabs>
      <w:spacing w:before="240" w:after="240" w:line="220" w:lineRule="auto"/>
    </w:pPr>
    <w:rPr>
      <w:sz w:val="22"/>
    </w:rPr>
  </w:style>
  <w:style w:type="character" w:customStyle="1" w:styleId="FooterChar1">
    <w:name w:val="Footer Char1"/>
    <w:basedOn w:val="DefaultParagraphFont"/>
    <w:uiPriority w:val="99"/>
    <w:rsid w:val="00B86F35"/>
    <w:rPr>
      <w:sz w:val="24"/>
      <w:lang w:val="hu-HU"/>
    </w:rPr>
  </w:style>
  <w:style w:type="character" w:customStyle="1" w:styleId="Normal12Char">
    <w:name w:val="Normal12 Char"/>
    <w:basedOn w:val="DefaultParagraphFont"/>
    <w:link w:val="Normal12"/>
    <w:locked/>
    <w:rsid w:val="00B86F35"/>
    <w:rPr>
      <w:noProof/>
      <w:sz w:val="24"/>
    </w:rPr>
  </w:style>
  <w:style w:type="paragraph" w:customStyle="1" w:styleId="Normal12">
    <w:name w:val="Normal12"/>
    <w:basedOn w:val="Normal"/>
    <w:link w:val="Normal12Char"/>
    <w:rsid w:val="00B86F35"/>
    <w:pPr>
      <w:spacing w:after="240"/>
    </w:pPr>
    <w:rPr>
      <w:noProof/>
      <w:lang w:val="en-GB"/>
    </w:rPr>
  </w:style>
  <w:style w:type="character" w:customStyle="1" w:styleId="Normal6Char">
    <w:name w:val="Normal6 Char"/>
    <w:basedOn w:val="DefaultParagraphFont"/>
    <w:link w:val="Normal6"/>
    <w:locked/>
    <w:rsid w:val="00B86F35"/>
    <w:rPr>
      <w:sz w:val="24"/>
      <w:lang w:val="hu-HU"/>
    </w:rPr>
  </w:style>
  <w:style w:type="paragraph" w:customStyle="1" w:styleId="Normal6">
    <w:name w:val="Normal6"/>
    <w:basedOn w:val="Normal"/>
    <w:link w:val="Normal6Char"/>
    <w:rsid w:val="00B86F35"/>
    <w:pPr>
      <w:spacing w:after="120"/>
    </w:pPr>
  </w:style>
  <w:style w:type="paragraph" w:customStyle="1" w:styleId="Normal12Italic">
    <w:name w:val="Normal12Italic"/>
    <w:basedOn w:val="Normal12"/>
    <w:rsid w:val="00B86F35"/>
    <w:rPr>
      <w:i/>
    </w:rPr>
  </w:style>
  <w:style w:type="paragraph" w:customStyle="1" w:styleId="Footer2">
    <w:name w:val="Footer2"/>
    <w:basedOn w:val="Normal12"/>
    <w:rsid w:val="00B86F35"/>
    <w:pPr>
      <w:tabs>
        <w:tab w:val="center" w:pos="4535"/>
        <w:tab w:val="right" w:pos="9923"/>
      </w:tabs>
      <w:spacing w:line="480" w:lineRule="auto"/>
      <w:ind w:left="-851"/>
    </w:pPr>
    <w:rPr>
      <w:rFonts w:ascii="Arial" w:cs="Arial"/>
      <w:b/>
      <w:sz w:val="48"/>
    </w:rPr>
  </w:style>
  <w:style w:type="paragraph" w:customStyle="1" w:styleId="EntPE">
    <w:name w:val="EntPE"/>
    <w:basedOn w:val="Normal12"/>
    <w:rsid w:val="00B86F35"/>
    <w:pPr>
      <w:jc w:val="center"/>
    </w:pPr>
    <w:rPr>
      <w:noProof w:val="0"/>
      <w:sz w:val="56"/>
    </w:rPr>
  </w:style>
  <w:style w:type="paragraph" w:customStyle="1" w:styleId="AMNumberTabs0">
    <w:name w:val="AMNumberTabs"/>
    <w:basedOn w:val="Normal"/>
    <w:rsid w:val="00B86F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86F35"/>
    <w:pPr>
      <w:spacing w:after="240"/>
      <w:jc w:val="center"/>
    </w:pPr>
    <w:rPr>
      <w:i/>
    </w:rPr>
  </w:style>
  <w:style w:type="paragraph" w:customStyle="1" w:styleId="Olang">
    <w:name w:val="Olang"/>
    <w:basedOn w:val="Normal"/>
    <w:rsid w:val="00B86F35"/>
    <w:pPr>
      <w:spacing w:before="240" w:after="240"/>
      <w:jc w:val="right"/>
    </w:pPr>
    <w:rPr>
      <w:noProof/>
      <w:szCs w:val="24"/>
    </w:rPr>
  </w:style>
  <w:style w:type="paragraph" w:customStyle="1" w:styleId="JustificationTitle">
    <w:name w:val="JustificationTitle"/>
    <w:basedOn w:val="Normal"/>
    <w:next w:val="Normal12"/>
    <w:rsid w:val="00B86F35"/>
    <w:pPr>
      <w:keepNext/>
      <w:spacing w:before="240" w:after="240"/>
      <w:jc w:val="center"/>
    </w:pPr>
    <w:rPr>
      <w:i/>
      <w:noProof/>
    </w:rPr>
  </w:style>
  <w:style w:type="paragraph" w:customStyle="1" w:styleId="CrossRef">
    <w:name w:val="CrossRef"/>
    <w:basedOn w:val="Normal"/>
    <w:rsid w:val="00B86F35"/>
    <w:pPr>
      <w:spacing w:before="240"/>
      <w:jc w:val="center"/>
    </w:pPr>
    <w:rPr>
      <w:i/>
    </w:rPr>
  </w:style>
  <w:style w:type="paragraph" w:styleId="NormalWeb">
    <w:name w:val="Normal (Web)"/>
    <w:basedOn w:val="Normal"/>
    <w:uiPriority w:val="99"/>
    <w:unhideWhenUsed/>
    <w:rsid w:val="00B86F35"/>
    <w:pPr>
      <w:widowControl/>
      <w:spacing w:before="100" w:beforeAutospacing="1" w:after="100" w:afterAutospacing="1"/>
    </w:pPr>
    <w:rPr>
      <w:szCs w:val="24"/>
    </w:rPr>
  </w:style>
  <w:style w:type="character" w:styleId="Hyperlink">
    <w:name w:val="Hyperlink"/>
    <w:basedOn w:val="DefaultParagraphFont"/>
    <w:uiPriority w:val="99"/>
    <w:unhideWhenUsed/>
    <w:rsid w:val="00B86F35"/>
    <w:rPr>
      <w:color w:val="0563C1"/>
      <w:u w:val="single"/>
    </w:rPr>
  </w:style>
  <w:style w:type="paragraph" w:styleId="BalloonText">
    <w:name w:val="Balloon Text"/>
    <w:basedOn w:val="Normal"/>
    <w:link w:val="BalloonTextChar"/>
    <w:unhideWhenUsed/>
    <w:rsid w:val="00B86F35"/>
    <w:rPr>
      <w:rFonts w:ascii="Segoe UI" w:hAnsi="Segoe UI" w:cs="Segoe UI"/>
      <w:sz w:val="18"/>
      <w:szCs w:val="18"/>
    </w:rPr>
  </w:style>
  <w:style w:type="character" w:customStyle="1" w:styleId="BalloonTextChar">
    <w:name w:val="Balloon Text Char"/>
    <w:basedOn w:val="DefaultParagraphFont"/>
    <w:link w:val="BalloonText"/>
    <w:rsid w:val="00B86F35"/>
    <w:rPr>
      <w:rFonts w:ascii="Segoe UI" w:hAnsi="Segoe UI" w:cs="Segoe UI"/>
      <w:sz w:val="18"/>
      <w:szCs w:val="18"/>
      <w:lang w:val="hu-HU"/>
    </w:rPr>
  </w:style>
  <w:style w:type="character" w:styleId="CommentReference">
    <w:name w:val="annotation reference"/>
    <w:basedOn w:val="DefaultParagraphFont"/>
    <w:uiPriority w:val="99"/>
    <w:rsid w:val="00B86F35"/>
    <w:rPr>
      <w:sz w:val="16"/>
      <w:szCs w:val="16"/>
    </w:rPr>
  </w:style>
  <w:style w:type="paragraph" w:styleId="CommentText">
    <w:name w:val="annotation text"/>
    <w:basedOn w:val="Normal"/>
    <w:link w:val="CommentTextChar"/>
    <w:uiPriority w:val="99"/>
    <w:rsid w:val="00B86F35"/>
    <w:rPr>
      <w:sz w:val="20"/>
    </w:rPr>
  </w:style>
  <w:style w:type="character" w:customStyle="1" w:styleId="CommentTextChar">
    <w:name w:val="Comment Text Char"/>
    <w:basedOn w:val="DefaultParagraphFont"/>
    <w:link w:val="CommentText"/>
    <w:uiPriority w:val="99"/>
    <w:rsid w:val="00B86F35"/>
    <w:rPr>
      <w:lang w:val="hu-HU"/>
    </w:rPr>
  </w:style>
  <w:style w:type="paragraph" w:styleId="CommentSubject">
    <w:name w:val="annotation subject"/>
    <w:basedOn w:val="CommentText"/>
    <w:next w:val="CommentText"/>
    <w:link w:val="CommentSubjectChar"/>
    <w:uiPriority w:val="99"/>
    <w:unhideWhenUsed/>
    <w:rsid w:val="00B86F35"/>
    <w:rPr>
      <w:b/>
      <w:bCs/>
    </w:rPr>
  </w:style>
  <w:style w:type="character" w:customStyle="1" w:styleId="CommentSubjectChar">
    <w:name w:val="Comment Subject Char"/>
    <w:basedOn w:val="CommentTextChar"/>
    <w:link w:val="CommentSubject"/>
    <w:uiPriority w:val="99"/>
    <w:rsid w:val="00B86F35"/>
    <w:rPr>
      <w:b/>
      <w:bCs/>
      <w:lang w:val="hu-HU"/>
    </w:rPr>
  </w:style>
  <w:style w:type="paragraph" w:customStyle="1" w:styleId="Point1">
    <w:name w:val="Point 1"/>
    <w:basedOn w:val="Normal"/>
    <w:rsid w:val="00B86F35"/>
    <w:pPr>
      <w:widowControl/>
      <w:spacing w:before="120" w:after="120"/>
      <w:ind w:left="1417" w:hanging="567"/>
      <w:jc w:val="both"/>
    </w:pPr>
    <w:rPr>
      <w:rFonts w:eastAsiaTheme="minorHAnsi"/>
      <w:szCs w:val="22"/>
      <w:lang w:eastAsia="en-US"/>
    </w:rPr>
  </w:style>
  <w:style w:type="character" w:styleId="Emphasis">
    <w:name w:val="Emphasis"/>
    <w:basedOn w:val="DefaultParagraphFont"/>
    <w:uiPriority w:val="20"/>
    <w:qFormat/>
    <w:rsid w:val="00B86F35"/>
    <w:rPr>
      <w:i/>
      <w:iCs/>
    </w:rPr>
  </w:style>
  <w:style w:type="paragraph" w:styleId="Revision">
    <w:name w:val="Revision"/>
    <w:hidden/>
    <w:uiPriority w:val="99"/>
    <w:semiHidden/>
    <w:rsid w:val="00B86F35"/>
    <w:rPr>
      <w:sz w:val="24"/>
      <w:lang w:val="hu-HU"/>
    </w:rPr>
  </w:style>
  <w:style w:type="paragraph" w:customStyle="1" w:styleId="Normal12a">
    <w:name w:val="Normal12a"/>
    <w:basedOn w:val="Normal"/>
    <w:rsid w:val="00B86F35"/>
    <w:pPr>
      <w:spacing w:after="240"/>
    </w:pPr>
  </w:style>
  <w:style w:type="paragraph" w:customStyle="1" w:styleId="RollCallVotes">
    <w:name w:val="RollCallVotes"/>
    <w:basedOn w:val="Normal"/>
    <w:rsid w:val="00B86F35"/>
    <w:pPr>
      <w:spacing w:before="120" w:after="120"/>
      <w:jc w:val="center"/>
    </w:pPr>
    <w:rPr>
      <w:b/>
      <w:bCs/>
      <w:snapToGrid w:val="0"/>
      <w:sz w:val="16"/>
      <w:lang w:eastAsia="en-US"/>
    </w:rPr>
  </w:style>
  <w:style w:type="paragraph" w:customStyle="1" w:styleId="RollCallTabs">
    <w:name w:val="RollCallTabs"/>
    <w:basedOn w:val="Normal"/>
    <w:qFormat/>
    <w:rsid w:val="00B86F35"/>
    <w:pPr>
      <w:tabs>
        <w:tab w:val="center" w:pos="284"/>
        <w:tab w:val="left" w:pos="426"/>
      </w:tabs>
    </w:pPr>
    <w:rPr>
      <w:snapToGrid w:val="0"/>
      <w:lang w:eastAsia="en-US"/>
    </w:rPr>
  </w:style>
  <w:style w:type="paragraph" w:customStyle="1" w:styleId="RollCallSymbols14pt">
    <w:name w:val="RollCallSymbols14pt"/>
    <w:basedOn w:val="Normal"/>
    <w:rsid w:val="00B86F35"/>
    <w:pPr>
      <w:spacing w:before="120" w:after="120"/>
      <w:jc w:val="center"/>
    </w:pPr>
    <w:rPr>
      <w:rFonts w:ascii="Arial" w:hAnsi="Arial"/>
      <w:b/>
      <w:bCs/>
      <w:snapToGrid w:val="0"/>
      <w:sz w:val="28"/>
      <w:lang w:eastAsia="en-US"/>
    </w:rPr>
  </w:style>
  <w:style w:type="paragraph" w:customStyle="1" w:styleId="RollCallTable">
    <w:name w:val="RollCallTable"/>
    <w:basedOn w:val="Normal"/>
    <w:rsid w:val="00B86F35"/>
    <w:pPr>
      <w:spacing w:before="120" w:after="120"/>
    </w:pPr>
    <w:rPr>
      <w:snapToGrid w:val="0"/>
      <w:sz w:val="16"/>
      <w:lang w:eastAsia="en-US"/>
    </w:rPr>
  </w:style>
  <w:style w:type="character" w:styleId="FollowedHyperlink">
    <w:name w:val="FollowedHyperlink"/>
    <w:basedOn w:val="DefaultParagraphFont"/>
    <w:uiPriority w:val="99"/>
    <w:unhideWhenUsed/>
    <w:rsid w:val="00B86F35"/>
    <w:rPr>
      <w:color w:val="954F72" w:themeColor="followedHyperlink"/>
      <w:u w:val="single"/>
    </w:rPr>
  </w:style>
  <w:style w:type="character" w:styleId="UnresolvedMention">
    <w:name w:val="Unresolved Mention"/>
    <w:basedOn w:val="DefaultParagraphFont"/>
    <w:uiPriority w:val="99"/>
    <w:semiHidden/>
    <w:unhideWhenUsed/>
    <w:rsid w:val="00115C6C"/>
    <w:rPr>
      <w:color w:val="605E5C"/>
      <w:shd w:val="clear" w:color="auto" w:fill="E1DFDD"/>
    </w:rPr>
  </w:style>
  <w:style w:type="numbering" w:customStyle="1" w:styleId="NoList1">
    <w:name w:val="No List1"/>
    <w:next w:val="NoList"/>
    <w:uiPriority w:val="99"/>
    <w:semiHidden/>
    <w:unhideWhenUsed/>
    <w:rsid w:val="005373AE"/>
  </w:style>
  <w:style w:type="paragraph" w:customStyle="1" w:styleId="Title1">
    <w:name w:val="Title1"/>
    <w:basedOn w:val="Normal"/>
    <w:next w:val="Normal"/>
    <w:uiPriority w:val="10"/>
    <w:qFormat/>
    <w:rsid w:val="005373AE"/>
    <w:pPr>
      <w:widowControl/>
      <w:spacing w:before="240" w:after="60"/>
      <w:jc w:val="center"/>
      <w:outlineLvl w:val="0"/>
    </w:pPr>
    <w:rPr>
      <w:rFonts w:ascii="Arial" w:eastAsia="Yu Gothic Light"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5373AE"/>
    <w:rPr>
      <w:rFonts w:ascii="Arial" w:eastAsia="Yu Gothic Light" w:hAnsi="Arial" w:cs="Arial"/>
      <w:b/>
      <w:bCs/>
      <w:kern w:val="28"/>
      <w:sz w:val="32"/>
      <w:szCs w:val="32"/>
    </w:rPr>
  </w:style>
  <w:style w:type="paragraph" w:customStyle="1" w:styleId="Subtitle1">
    <w:name w:val="Subtitle1"/>
    <w:basedOn w:val="Normal"/>
    <w:next w:val="Normal"/>
    <w:uiPriority w:val="11"/>
    <w:qFormat/>
    <w:rsid w:val="005373AE"/>
    <w:pPr>
      <w:widowControl/>
      <w:spacing w:after="60"/>
      <w:jc w:val="center"/>
      <w:outlineLvl w:val="1"/>
    </w:pPr>
    <w:rPr>
      <w:rFonts w:ascii="Arial" w:eastAsia="Yu Gothic Light"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5373AE"/>
    <w:rPr>
      <w:rFonts w:ascii="Arial" w:eastAsia="Yu Gothic Light" w:hAnsi="Arial" w:cs="Arial"/>
      <w:sz w:val="24"/>
      <w:szCs w:val="24"/>
    </w:rPr>
  </w:style>
  <w:style w:type="character" w:styleId="Strong">
    <w:name w:val="Strong"/>
    <w:basedOn w:val="DefaultParagraphFont"/>
    <w:uiPriority w:val="22"/>
    <w:qFormat/>
    <w:rsid w:val="005373AE"/>
    <w:rPr>
      <w:b/>
      <w:bCs/>
    </w:rPr>
  </w:style>
  <w:style w:type="paragraph" w:styleId="NoSpacing">
    <w:name w:val="No Spacing"/>
    <w:basedOn w:val="Normal"/>
    <w:uiPriority w:val="1"/>
    <w:qFormat/>
    <w:rsid w:val="005373AE"/>
    <w:pPr>
      <w:widowControl/>
      <w:jc w:val="both"/>
    </w:pPr>
    <w:rPr>
      <w:rFonts w:eastAsia="Aptos"/>
      <w:kern w:val="2"/>
      <w:szCs w:val="32"/>
      <w:lang w:eastAsia="en-US"/>
      <w14:ligatures w14:val="standardContextual"/>
    </w:rPr>
  </w:style>
  <w:style w:type="paragraph" w:styleId="ListParagraph">
    <w:name w:val="List Paragraph"/>
    <w:basedOn w:val="Normal"/>
    <w:uiPriority w:val="34"/>
    <w:qFormat/>
    <w:rsid w:val="005373AE"/>
    <w:pPr>
      <w:widowControl/>
      <w:ind w:left="720"/>
      <w:contextualSpacing/>
      <w:jc w:val="both"/>
    </w:pPr>
    <w:rPr>
      <w:rFonts w:eastAsia="Aptos"/>
      <w:kern w:val="2"/>
      <w:szCs w:val="24"/>
      <w:lang w:eastAsia="en-US"/>
      <w14:ligatures w14:val="standardContextual"/>
    </w:rPr>
  </w:style>
  <w:style w:type="paragraph" w:styleId="Quote">
    <w:name w:val="Quote"/>
    <w:basedOn w:val="Normal"/>
    <w:next w:val="Normal"/>
    <w:link w:val="QuoteChar"/>
    <w:uiPriority w:val="29"/>
    <w:qFormat/>
    <w:rsid w:val="005373AE"/>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5373AE"/>
    <w:rPr>
      <w:rFonts w:eastAsia="Aptos"/>
      <w:i/>
      <w:kern w:val="2"/>
      <w:sz w:val="24"/>
      <w:szCs w:val="24"/>
      <w:lang w:val="hu-HU" w:eastAsia="en-US"/>
      <w14:ligatures w14:val="standardContextual"/>
    </w:rPr>
  </w:style>
  <w:style w:type="paragraph" w:styleId="IntenseQuote">
    <w:name w:val="Intense Quote"/>
    <w:basedOn w:val="Normal"/>
    <w:next w:val="Normal"/>
    <w:link w:val="IntenseQuoteChar"/>
    <w:uiPriority w:val="30"/>
    <w:qFormat/>
    <w:rsid w:val="005373AE"/>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5373AE"/>
    <w:rPr>
      <w:rFonts w:eastAsia="Aptos"/>
      <w:b/>
      <w:i/>
      <w:kern w:val="2"/>
      <w:sz w:val="24"/>
      <w:szCs w:val="22"/>
      <w:lang w:val="hu-HU" w:eastAsia="en-US"/>
      <w14:ligatures w14:val="standardContextual"/>
    </w:rPr>
  </w:style>
  <w:style w:type="character" w:customStyle="1" w:styleId="SubtleEmphasis1">
    <w:name w:val="Subtle Emphasis1"/>
    <w:uiPriority w:val="19"/>
    <w:qFormat/>
    <w:rsid w:val="005373AE"/>
    <w:rPr>
      <w:i/>
      <w:color w:val="5A5A5A"/>
    </w:rPr>
  </w:style>
  <w:style w:type="character" w:styleId="IntenseEmphasis">
    <w:name w:val="Intense Emphasis"/>
    <w:basedOn w:val="DefaultParagraphFont"/>
    <w:uiPriority w:val="21"/>
    <w:qFormat/>
    <w:rsid w:val="005373AE"/>
    <w:rPr>
      <w:b/>
      <w:i/>
      <w:sz w:val="24"/>
      <w:szCs w:val="24"/>
      <w:u w:val="single"/>
    </w:rPr>
  </w:style>
  <w:style w:type="character" w:styleId="SubtleReference">
    <w:name w:val="Subtle Reference"/>
    <w:basedOn w:val="DefaultParagraphFont"/>
    <w:uiPriority w:val="31"/>
    <w:qFormat/>
    <w:rsid w:val="005373AE"/>
    <w:rPr>
      <w:sz w:val="24"/>
      <w:szCs w:val="24"/>
      <w:u w:val="single"/>
    </w:rPr>
  </w:style>
  <w:style w:type="character" w:styleId="IntenseReference">
    <w:name w:val="Intense Reference"/>
    <w:basedOn w:val="DefaultParagraphFont"/>
    <w:uiPriority w:val="32"/>
    <w:qFormat/>
    <w:rsid w:val="005373AE"/>
    <w:rPr>
      <w:b/>
      <w:sz w:val="24"/>
      <w:u w:val="single"/>
    </w:rPr>
  </w:style>
  <w:style w:type="character" w:customStyle="1" w:styleId="BookTitle1">
    <w:name w:val="Book Title1"/>
    <w:basedOn w:val="DefaultParagraphFont"/>
    <w:uiPriority w:val="33"/>
    <w:qFormat/>
    <w:rsid w:val="005373AE"/>
    <w:rPr>
      <w:rFonts w:ascii="Aptos Display" w:eastAsia="Yu Gothic Light" w:hAnsi="Aptos Display"/>
      <w:b/>
      <w:i/>
      <w:sz w:val="24"/>
      <w:szCs w:val="24"/>
    </w:rPr>
  </w:style>
  <w:style w:type="numbering" w:customStyle="1" w:styleId="NoList11">
    <w:name w:val="No List11"/>
    <w:next w:val="NoList"/>
    <w:uiPriority w:val="99"/>
    <w:semiHidden/>
    <w:unhideWhenUsed/>
    <w:rsid w:val="005373AE"/>
  </w:style>
  <w:style w:type="paragraph" w:styleId="TOC4">
    <w:name w:val="toc 4"/>
    <w:basedOn w:val="Normal"/>
    <w:next w:val="Normal"/>
    <w:uiPriority w:val="39"/>
    <w:unhideWhenUsed/>
    <w:rsid w:val="005373AE"/>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5373AE"/>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5373AE"/>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5373AE"/>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5373AE"/>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5373AE"/>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5373AE"/>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5373AE"/>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5373AE"/>
    <w:pPr>
      <w:widowControl/>
    </w:pPr>
    <w:rPr>
      <w:rFonts w:eastAsia="Aptos"/>
      <w:sz w:val="2"/>
      <w:szCs w:val="22"/>
      <w:lang w:eastAsia="en-US"/>
    </w:rPr>
  </w:style>
  <w:style w:type="paragraph" w:customStyle="1" w:styleId="FooterCouncil">
    <w:name w:val="Footer Council"/>
    <w:basedOn w:val="Normal"/>
    <w:rsid w:val="005373AE"/>
    <w:pPr>
      <w:widowControl/>
    </w:pPr>
    <w:rPr>
      <w:rFonts w:eastAsia="Aptos"/>
      <w:sz w:val="2"/>
      <w:szCs w:val="22"/>
      <w:lang w:eastAsia="en-US"/>
    </w:rPr>
  </w:style>
  <w:style w:type="paragraph" w:customStyle="1" w:styleId="TechnicalBlock">
    <w:name w:val="Technical Block"/>
    <w:basedOn w:val="Normal"/>
    <w:next w:val="Normal"/>
    <w:rsid w:val="005373AE"/>
    <w:pPr>
      <w:widowControl/>
      <w:spacing w:after="240"/>
      <w:jc w:val="center"/>
    </w:pPr>
    <w:rPr>
      <w:rFonts w:eastAsia="Aptos"/>
      <w:szCs w:val="22"/>
      <w:lang w:eastAsia="en-US"/>
    </w:rPr>
  </w:style>
  <w:style w:type="character" w:customStyle="1" w:styleId="Marker">
    <w:name w:val="Marker"/>
    <w:basedOn w:val="DefaultParagraphFont"/>
    <w:rsid w:val="005373AE"/>
    <w:rPr>
      <w:color w:val="0000FF"/>
      <w:bdr w:val="none" w:sz="0" w:space="0" w:color="auto"/>
      <w:shd w:val="clear" w:color="auto" w:fill="auto"/>
    </w:rPr>
  </w:style>
  <w:style w:type="character" w:customStyle="1" w:styleId="Marker1">
    <w:name w:val="Marker1"/>
    <w:basedOn w:val="DefaultParagraphFont"/>
    <w:rsid w:val="005373AE"/>
    <w:rPr>
      <w:color w:val="008000"/>
      <w:bdr w:val="none" w:sz="0" w:space="0" w:color="auto"/>
      <w:shd w:val="clear" w:color="auto" w:fill="auto"/>
    </w:rPr>
  </w:style>
  <w:style w:type="paragraph" w:customStyle="1" w:styleId="Text1">
    <w:name w:val="Text 1"/>
    <w:basedOn w:val="Normal"/>
    <w:rsid w:val="005373AE"/>
    <w:pPr>
      <w:widowControl/>
      <w:spacing w:before="120" w:after="120" w:line="360" w:lineRule="auto"/>
      <w:ind w:left="850"/>
    </w:pPr>
    <w:rPr>
      <w:rFonts w:eastAsia="Aptos"/>
      <w:szCs w:val="22"/>
      <w:lang w:eastAsia="en-US"/>
    </w:rPr>
  </w:style>
  <w:style w:type="paragraph" w:customStyle="1" w:styleId="Text2">
    <w:name w:val="Text 2"/>
    <w:basedOn w:val="Normal"/>
    <w:rsid w:val="005373AE"/>
    <w:pPr>
      <w:widowControl/>
      <w:spacing w:before="120" w:after="120" w:line="360" w:lineRule="auto"/>
      <w:ind w:left="1417"/>
    </w:pPr>
    <w:rPr>
      <w:rFonts w:eastAsia="Aptos"/>
      <w:szCs w:val="22"/>
      <w:lang w:eastAsia="en-US"/>
    </w:rPr>
  </w:style>
  <w:style w:type="paragraph" w:customStyle="1" w:styleId="Text3">
    <w:name w:val="Text 3"/>
    <w:basedOn w:val="Normal"/>
    <w:rsid w:val="005373AE"/>
    <w:pPr>
      <w:widowControl/>
      <w:spacing w:before="120" w:after="120" w:line="360" w:lineRule="auto"/>
      <w:ind w:left="1984"/>
    </w:pPr>
    <w:rPr>
      <w:rFonts w:eastAsia="Aptos"/>
      <w:szCs w:val="22"/>
      <w:lang w:eastAsia="en-US"/>
    </w:rPr>
  </w:style>
  <w:style w:type="paragraph" w:customStyle="1" w:styleId="Text4">
    <w:name w:val="Text 4"/>
    <w:basedOn w:val="Normal"/>
    <w:rsid w:val="005373AE"/>
    <w:pPr>
      <w:widowControl/>
      <w:spacing w:before="120" w:after="120" w:line="360" w:lineRule="auto"/>
      <w:ind w:left="2551"/>
    </w:pPr>
    <w:rPr>
      <w:rFonts w:eastAsia="Aptos"/>
      <w:szCs w:val="22"/>
      <w:lang w:eastAsia="en-US"/>
    </w:rPr>
  </w:style>
  <w:style w:type="paragraph" w:customStyle="1" w:styleId="Text5">
    <w:name w:val="Text 5"/>
    <w:basedOn w:val="Normal"/>
    <w:rsid w:val="005373AE"/>
    <w:pPr>
      <w:widowControl/>
      <w:spacing w:before="120" w:after="120" w:line="360" w:lineRule="auto"/>
      <w:ind w:left="3118"/>
    </w:pPr>
    <w:rPr>
      <w:rFonts w:eastAsia="Aptos"/>
      <w:szCs w:val="22"/>
      <w:lang w:eastAsia="en-US"/>
    </w:rPr>
  </w:style>
  <w:style w:type="paragraph" w:customStyle="1" w:styleId="Text6">
    <w:name w:val="Text 6"/>
    <w:basedOn w:val="Normal"/>
    <w:rsid w:val="005373AE"/>
    <w:pPr>
      <w:widowControl/>
      <w:spacing w:before="120" w:after="120" w:line="360" w:lineRule="auto"/>
      <w:ind w:left="3685"/>
    </w:pPr>
    <w:rPr>
      <w:rFonts w:eastAsia="Aptos"/>
      <w:szCs w:val="22"/>
      <w:lang w:eastAsia="en-US"/>
    </w:rPr>
  </w:style>
  <w:style w:type="paragraph" w:customStyle="1" w:styleId="Text7">
    <w:name w:val="Text 7"/>
    <w:basedOn w:val="Normal"/>
    <w:rsid w:val="005373AE"/>
    <w:pPr>
      <w:widowControl/>
      <w:spacing w:before="120" w:after="120" w:line="360" w:lineRule="auto"/>
      <w:ind w:left="4252"/>
    </w:pPr>
    <w:rPr>
      <w:rFonts w:eastAsia="Aptos"/>
      <w:szCs w:val="22"/>
      <w:lang w:eastAsia="en-US"/>
    </w:rPr>
  </w:style>
  <w:style w:type="paragraph" w:customStyle="1" w:styleId="Text8">
    <w:name w:val="Text 8"/>
    <w:basedOn w:val="Normal"/>
    <w:rsid w:val="005373AE"/>
    <w:pPr>
      <w:widowControl/>
      <w:spacing w:before="120" w:after="120" w:line="360" w:lineRule="auto"/>
      <w:ind w:left="4819"/>
    </w:pPr>
    <w:rPr>
      <w:rFonts w:eastAsia="Aptos"/>
      <w:szCs w:val="22"/>
      <w:lang w:eastAsia="en-US"/>
    </w:rPr>
  </w:style>
  <w:style w:type="paragraph" w:customStyle="1" w:styleId="Text9">
    <w:name w:val="Text 9"/>
    <w:basedOn w:val="Normal"/>
    <w:rsid w:val="005373AE"/>
    <w:pPr>
      <w:widowControl/>
      <w:spacing w:before="120" w:after="120" w:line="360" w:lineRule="auto"/>
      <w:ind w:left="5386"/>
    </w:pPr>
    <w:rPr>
      <w:rFonts w:eastAsia="Aptos"/>
      <w:szCs w:val="22"/>
      <w:lang w:eastAsia="en-US"/>
    </w:rPr>
  </w:style>
  <w:style w:type="paragraph" w:customStyle="1" w:styleId="Text10">
    <w:name w:val="Text 10"/>
    <w:basedOn w:val="Normal"/>
    <w:rsid w:val="005373AE"/>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5373AE"/>
    <w:pPr>
      <w:widowControl/>
      <w:spacing w:before="120" w:after="120" w:line="360" w:lineRule="auto"/>
      <w:jc w:val="center"/>
    </w:pPr>
    <w:rPr>
      <w:rFonts w:eastAsia="Aptos"/>
      <w:szCs w:val="22"/>
      <w:lang w:eastAsia="en-US"/>
    </w:rPr>
  </w:style>
  <w:style w:type="paragraph" w:customStyle="1" w:styleId="NormalLeft">
    <w:name w:val="Normal Left"/>
    <w:basedOn w:val="Normal"/>
    <w:rsid w:val="005373AE"/>
    <w:pPr>
      <w:widowControl/>
      <w:spacing w:before="120" w:after="120" w:line="360" w:lineRule="auto"/>
    </w:pPr>
    <w:rPr>
      <w:rFonts w:eastAsia="Aptos"/>
      <w:szCs w:val="22"/>
      <w:lang w:eastAsia="en-US"/>
    </w:rPr>
  </w:style>
  <w:style w:type="paragraph" w:customStyle="1" w:styleId="NormalRight">
    <w:name w:val="Normal Right"/>
    <w:basedOn w:val="Normal"/>
    <w:rsid w:val="005373AE"/>
    <w:pPr>
      <w:widowControl/>
      <w:spacing w:before="120" w:after="120" w:line="360" w:lineRule="auto"/>
      <w:jc w:val="right"/>
    </w:pPr>
    <w:rPr>
      <w:rFonts w:eastAsia="Aptos"/>
      <w:szCs w:val="22"/>
      <w:lang w:eastAsia="en-US"/>
    </w:rPr>
  </w:style>
  <w:style w:type="paragraph" w:customStyle="1" w:styleId="QuotedText">
    <w:name w:val="Quoted Text"/>
    <w:basedOn w:val="Normal"/>
    <w:rsid w:val="005373AE"/>
    <w:pPr>
      <w:widowControl/>
      <w:spacing w:before="120" w:after="120" w:line="360" w:lineRule="auto"/>
      <w:ind w:left="1417"/>
    </w:pPr>
    <w:rPr>
      <w:rFonts w:eastAsia="Aptos"/>
      <w:szCs w:val="22"/>
      <w:lang w:eastAsia="en-US"/>
    </w:rPr>
  </w:style>
  <w:style w:type="paragraph" w:customStyle="1" w:styleId="Point0">
    <w:name w:val="Point 0"/>
    <w:basedOn w:val="Normal"/>
    <w:rsid w:val="005373AE"/>
    <w:pPr>
      <w:widowControl/>
      <w:spacing w:before="120" w:after="120" w:line="360" w:lineRule="auto"/>
      <w:ind w:left="850" w:hanging="850"/>
    </w:pPr>
    <w:rPr>
      <w:rFonts w:eastAsia="Aptos"/>
      <w:szCs w:val="22"/>
      <w:lang w:eastAsia="en-US"/>
    </w:rPr>
  </w:style>
  <w:style w:type="paragraph" w:customStyle="1" w:styleId="Point2">
    <w:name w:val="Point 2"/>
    <w:basedOn w:val="Normal"/>
    <w:rsid w:val="005373AE"/>
    <w:pPr>
      <w:widowControl/>
      <w:spacing w:before="120" w:after="120" w:line="360" w:lineRule="auto"/>
      <w:ind w:left="1984" w:hanging="567"/>
    </w:pPr>
    <w:rPr>
      <w:rFonts w:eastAsia="Aptos"/>
      <w:szCs w:val="22"/>
      <w:lang w:eastAsia="en-US"/>
    </w:rPr>
  </w:style>
  <w:style w:type="paragraph" w:customStyle="1" w:styleId="Point3">
    <w:name w:val="Point 3"/>
    <w:basedOn w:val="Normal"/>
    <w:rsid w:val="005373AE"/>
    <w:pPr>
      <w:widowControl/>
      <w:spacing w:before="120" w:after="120" w:line="360" w:lineRule="auto"/>
      <w:ind w:left="2551" w:hanging="567"/>
    </w:pPr>
    <w:rPr>
      <w:rFonts w:eastAsia="Aptos"/>
      <w:szCs w:val="22"/>
      <w:lang w:eastAsia="en-US"/>
    </w:rPr>
  </w:style>
  <w:style w:type="paragraph" w:customStyle="1" w:styleId="Point4">
    <w:name w:val="Point 4"/>
    <w:basedOn w:val="Normal"/>
    <w:rsid w:val="005373AE"/>
    <w:pPr>
      <w:widowControl/>
      <w:spacing w:before="120" w:after="120" w:line="360" w:lineRule="auto"/>
      <w:ind w:left="3118" w:hanging="567"/>
    </w:pPr>
    <w:rPr>
      <w:rFonts w:eastAsia="Aptos"/>
      <w:szCs w:val="22"/>
      <w:lang w:eastAsia="en-US"/>
    </w:rPr>
  </w:style>
  <w:style w:type="paragraph" w:customStyle="1" w:styleId="Point5">
    <w:name w:val="Point 5"/>
    <w:basedOn w:val="Normal"/>
    <w:rsid w:val="005373AE"/>
    <w:pPr>
      <w:widowControl/>
      <w:spacing w:before="120" w:after="120" w:line="360" w:lineRule="auto"/>
      <w:ind w:left="3685" w:hanging="567"/>
    </w:pPr>
    <w:rPr>
      <w:rFonts w:eastAsia="Aptos"/>
      <w:szCs w:val="22"/>
      <w:lang w:eastAsia="en-US"/>
    </w:rPr>
  </w:style>
  <w:style w:type="paragraph" w:customStyle="1" w:styleId="Point6">
    <w:name w:val="Point 6"/>
    <w:basedOn w:val="Normal"/>
    <w:rsid w:val="005373AE"/>
    <w:pPr>
      <w:widowControl/>
      <w:spacing w:before="120" w:after="120" w:line="360" w:lineRule="auto"/>
      <w:ind w:left="4252" w:hanging="567"/>
    </w:pPr>
    <w:rPr>
      <w:rFonts w:eastAsia="Aptos"/>
      <w:szCs w:val="22"/>
      <w:lang w:eastAsia="en-US"/>
    </w:rPr>
  </w:style>
  <w:style w:type="paragraph" w:customStyle="1" w:styleId="Point7">
    <w:name w:val="Point 7"/>
    <w:basedOn w:val="Normal"/>
    <w:rsid w:val="005373AE"/>
    <w:pPr>
      <w:widowControl/>
      <w:spacing w:before="120" w:after="120" w:line="360" w:lineRule="auto"/>
      <w:ind w:left="4819" w:hanging="567"/>
    </w:pPr>
    <w:rPr>
      <w:rFonts w:eastAsia="Aptos"/>
      <w:szCs w:val="22"/>
      <w:lang w:eastAsia="en-US"/>
    </w:rPr>
  </w:style>
  <w:style w:type="paragraph" w:customStyle="1" w:styleId="Point8">
    <w:name w:val="Point 8"/>
    <w:basedOn w:val="Normal"/>
    <w:rsid w:val="005373AE"/>
    <w:pPr>
      <w:widowControl/>
      <w:spacing w:before="120" w:after="120" w:line="360" w:lineRule="auto"/>
      <w:ind w:left="5386" w:hanging="567"/>
    </w:pPr>
    <w:rPr>
      <w:rFonts w:eastAsia="Aptos"/>
      <w:szCs w:val="22"/>
      <w:lang w:eastAsia="en-US"/>
    </w:rPr>
  </w:style>
  <w:style w:type="paragraph" w:customStyle="1" w:styleId="Point9">
    <w:name w:val="Point 9"/>
    <w:basedOn w:val="Normal"/>
    <w:rsid w:val="005373AE"/>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5373AE"/>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5373AE"/>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5373AE"/>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5373AE"/>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5373AE"/>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5373AE"/>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5373AE"/>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5373AE"/>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5373AE"/>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5373AE"/>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5373AE"/>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5373AE"/>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5373AE"/>
    <w:pPr>
      <w:widowControl/>
      <w:numPr>
        <w:numId w:val="3"/>
      </w:numPr>
      <w:tabs>
        <w:tab w:val="clear" w:pos="850"/>
        <w:tab w:val="num" w:pos="360"/>
      </w:tabs>
      <w:spacing w:before="120" w:after="120" w:line="360" w:lineRule="auto"/>
      <w:ind w:left="360" w:hanging="360"/>
    </w:pPr>
    <w:rPr>
      <w:rFonts w:eastAsia="Aptos"/>
      <w:szCs w:val="22"/>
      <w:lang w:eastAsia="en-US"/>
    </w:rPr>
  </w:style>
  <w:style w:type="paragraph" w:customStyle="1" w:styleId="Tiret1">
    <w:name w:val="Tiret 1"/>
    <w:basedOn w:val="Normal"/>
    <w:rsid w:val="005373AE"/>
    <w:pPr>
      <w:widowControl/>
      <w:numPr>
        <w:numId w:val="4"/>
      </w:numPr>
      <w:tabs>
        <w:tab w:val="clear" w:pos="1417"/>
        <w:tab w:val="num" w:pos="360"/>
      </w:tabs>
      <w:spacing w:before="120" w:after="120" w:line="360" w:lineRule="auto"/>
      <w:ind w:left="360" w:hanging="360"/>
    </w:pPr>
    <w:rPr>
      <w:rFonts w:eastAsia="Aptos"/>
      <w:szCs w:val="22"/>
      <w:lang w:eastAsia="en-US"/>
    </w:rPr>
  </w:style>
  <w:style w:type="paragraph" w:customStyle="1" w:styleId="Tiret2">
    <w:name w:val="Tiret 2"/>
    <w:basedOn w:val="Normal"/>
    <w:rsid w:val="005373AE"/>
    <w:pPr>
      <w:widowControl/>
      <w:numPr>
        <w:numId w:val="5"/>
      </w:numPr>
      <w:tabs>
        <w:tab w:val="clear" w:pos="1984"/>
        <w:tab w:val="num" w:pos="643"/>
      </w:tabs>
      <w:spacing w:before="120" w:after="120" w:line="360" w:lineRule="auto"/>
      <w:ind w:left="643" w:hanging="360"/>
    </w:pPr>
    <w:rPr>
      <w:rFonts w:eastAsia="Aptos"/>
      <w:szCs w:val="22"/>
      <w:lang w:eastAsia="en-US"/>
    </w:rPr>
  </w:style>
  <w:style w:type="paragraph" w:customStyle="1" w:styleId="Tiret3">
    <w:name w:val="Tiret 3"/>
    <w:basedOn w:val="Normal"/>
    <w:rsid w:val="005373AE"/>
    <w:pPr>
      <w:widowControl/>
      <w:numPr>
        <w:numId w:val="6"/>
      </w:numPr>
      <w:tabs>
        <w:tab w:val="clear" w:pos="2551"/>
        <w:tab w:val="num" w:pos="643"/>
      </w:tabs>
      <w:spacing w:before="120" w:after="120" w:line="360" w:lineRule="auto"/>
      <w:ind w:left="643" w:hanging="360"/>
    </w:pPr>
    <w:rPr>
      <w:rFonts w:eastAsia="Aptos"/>
      <w:szCs w:val="22"/>
      <w:lang w:eastAsia="en-US"/>
    </w:rPr>
  </w:style>
  <w:style w:type="paragraph" w:customStyle="1" w:styleId="Tiret4">
    <w:name w:val="Tiret 4"/>
    <w:basedOn w:val="Normal"/>
    <w:rsid w:val="005373AE"/>
    <w:pPr>
      <w:widowControl/>
      <w:numPr>
        <w:numId w:val="7"/>
      </w:numPr>
      <w:tabs>
        <w:tab w:val="clear" w:pos="3118"/>
        <w:tab w:val="num" w:pos="926"/>
      </w:tabs>
      <w:spacing w:before="120" w:after="120" w:line="360" w:lineRule="auto"/>
      <w:ind w:left="926" w:hanging="360"/>
    </w:pPr>
    <w:rPr>
      <w:rFonts w:eastAsia="Aptos"/>
      <w:szCs w:val="22"/>
      <w:lang w:eastAsia="en-US"/>
    </w:rPr>
  </w:style>
  <w:style w:type="paragraph" w:customStyle="1" w:styleId="Tiret5">
    <w:name w:val="Tiret 5"/>
    <w:basedOn w:val="Normal"/>
    <w:rsid w:val="005373AE"/>
    <w:pPr>
      <w:widowControl/>
      <w:numPr>
        <w:numId w:val="8"/>
      </w:numPr>
      <w:tabs>
        <w:tab w:val="clear" w:pos="3685"/>
        <w:tab w:val="num" w:pos="926"/>
      </w:tabs>
      <w:spacing w:before="120" w:after="120" w:line="360" w:lineRule="auto"/>
      <w:ind w:left="926" w:hanging="360"/>
    </w:pPr>
    <w:rPr>
      <w:rFonts w:eastAsia="Aptos"/>
      <w:szCs w:val="22"/>
      <w:lang w:eastAsia="en-US"/>
    </w:rPr>
  </w:style>
  <w:style w:type="paragraph" w:customStyle="1" w:styleId="Tiret6">
    <w:name w:val="Tiret 6"/>
    <w:basedOn w:val="Normal"/>
    <w:rsid w:val="005373AE"/>
    <w:pPr>
      <w:widowControl/>
      <w:numPr>
        <w:numId w:val="9"/>
      </w:numPr>
      <w:tabs>
        <w:tab w:val="clear" w:pos="4252"/>
        <w:tab w:val="num" w:pos="1209"/>
      </w:tabs>
      <w:spacing w:before="120" w:after="120" w:line="360" w:lineRule="auto"/>
      <w:ind w:left="1209" w:hanging="360"/>
    </w:pPr>
    <w:rPr>
      <w:rFonts w:eastAsia="Aptos"/>
      <w:szCs w:val="22"/>
      <w:lang w:eastAsia="en-US"/>
    </w:rPr>
  </w:style>
  <w:style w:type="paragraph" w:customStyle="1" w:styleId="Tiret7">
    <w:name w:val="Tiret 7"/>
    <w:basedOn w:val="Normal"/>
    <w:rsid w:val="005373AE"/>
    <w:pPr>
      <w:widowControl/>
      <w:numPr>
        <w:numId w:val="10"/>
      </w:numPr>
      <w:tabs>
        <w:tab w:val="clear" w:pos="4819"/>
        <w:tab w:val="num" w:pos="1209"/>
      </w:tabs>
      <w:spacing w:before="120" w:after="120" w:line="360" w:lineRule="auto"/>
      <w:ind w:left="1209" w:hanging="360"/>
    </w:pPr>
    <w:rPr>
      <w:rFonts w:eastAsia="Aptos"/>
      <w:szCs w:val="22"/>
      <w:lang w:eastAsia="en-US"/>
    </w:rPr>
  </w:style>
  <w:style w:type="paragraph" w:customStyle="1" w:styleId="Tiret8">
    <w:name w:val="Tiret 8"/>
    <w:basedOn w:val="Normal"/>
    <w:rsid w:val="005373AE"/>
    <w:pPr>
      <w:widowControl/>
      <w:numPr>
        <w:numId w:val="11"/>
      </w:numPr>
      <w:tabs>
        <w:tab w:val="clear" w:pos="5386"/>
        <w:tab w:val="num" w:pos="1492"/>
      </w:tabs>
      <w:spacing w:before="120" w:after="120" w:line="360" w:lineRule="auto"/>
      <w:ind w:left="1492" w:hanging="360"/>
    </w:pPr>
    <w:rPr>
      <w:rFonts w:eastAsia="Aptos"/>
      <w:szCs w:val="22"/>
      <w:lang w:eastAsia="en-US"/>
    </w:rPr>
  </w:style>
  <w:style w:type="paragraph" w:customStyle="1" w:styleId="NumPar1">
    <w:name w:val="NumPar 1"/>
    <w:basedOn w:val="Normal"/>
    <w:next w:val="Text1"/>
    <w:rsid w:val="005373AE"/>
    <w:pPr>
      <w:widowControl/>
      <w:numPr>
        <w:numId w:val="12"/>
      </w:numPr>
      <w:tabs>
        <w:tab w:val="left" w:pos="850"/>
        <w:tab w:val="num" w:pos="1492"/>
      </w:tabs>
      <w:spacing w:before="120" w:after="120" w:line="360" w:lineRule="auto"/>
      <w:ind w:left="1492" w:hanging="360"/>
    </w:pPr>
    <w:rPr>
      <w:rFonts w:eastAsia="Aptos"/>
      <w:szCs w:val="22"/>
      <w:lang w:eastAsia="en-US"/>
    </w:rPr>
  </w:style>
  <w:style w:type="paragraph" w:customStyle="1" w:styleId="NumPar2">
    <w:name w:val="NumPar 2"/>
    <w:basedOn w:val="Normal"/>
    <w:next w:val="Text1"/>
    <w:rsid w:val="005373AE"/>
    <w:pPr>
      <w:widowControl/>
      <w:numPr>
        <w:ilvl w:val="1"/>
        <w:numId w:val="12"/>
      </w:numPr>
      <w:tabs>
        <w:tab w:val="left" w:pos="850"/>
        <w:tab w:val="num" w:pos="1492"/>
      </w:tabs>
      <w:spacing w:before="120" w:after="120" w:line="360" w:lineRule="auto"/>
      <w:ind w:left="1492" w:hanging="360"/>
    </w:pPr>
    <w:rPr>
      <w:rFonts w:eastAsia="Aptos"/>
      <w:szCs w:val="22"/>
      <w:lang w:eastAsia="en-US"/>
    </w:rPr>
  </w:style>
  <w:style w:type="paragraph" w:customStyle="1" w:styleId="NumPar3">
    <w:name w:val="NumPar 3"/>
    <w:basedOn w:val="Normal"/>
    <w:next w:val="Text1"/>
    <w:rsid w:val="005373AE"/>
    <w:pPr>
      <w:widowControl/>
      <w:numPr>
        <w:ilvl w:val="2"/>
        <w:numId w:val="12"/>
      </w:numPr>
      <w:tabs>
        <w:tab w:val="left" w:pos="850"/>
        <w:tab w:val="num" w:pos="1492"/>
      </w:tabs>
      <w:spacing w:before="120" w:after="120" w:line="360" w:lineRule="auto"/>
      <w:ind w:left="1492" w:hanging="360"/>
    </w:pPr>
    <w:rPr>
      <w:rFonts w:eastAsia="Aptos"/>
      <w:szCs w:val="22"/>
      <w:lang w:eastAsia="en-US"/>
    </w:rPr>
  </w:style>
  <w:style w:type="paragraph" w:customStyle="1" w:styleId="NumPar4">
    <w:name w:val="NumPar 4"/>
    <w:basedOn w:val="Normal"/>
    <w:next w:val="Text1"/>
    <w:rsid w:val="005373AE"/>
    <w:pPr>
      <w:widowControl/>
      <w:numPr>
        <w:ilvl w:val="3"/>
        <w:numId w:val="12"/>
      </w:numPr>
      <w:tabs>
        <w:tab w:val="left" w:pos="850"/>
        <w:tab w:val="num" w:pos="1492"/>
      </w:tabs>
      <w:spacing w:before="120" w:after="120" w:line="360" w:lineRule="auto"/>
      <w:ind w:left="1492" w:hanging="360"/>
    </w:pPr>
    <w:rPr>
      <w:rFonts w:eastAsia="Aptos"/>
      <w:szCs w:val="22"/>
      <w:lang w:eastAsia="en-US"/>
    </w:rPr>
  </w:style>
  <w:style w:type="paragraph" w:customStyle="1" w:styleId="NumPar5">
    <w:name w:val="NumPar 5"/>
    <w:basedOn w:val="Normal"/>
    <w:next w:val="Text2"/>
    <w:rsid w:val="005373AE"/>
    <w:pPr>
      <w:widowControl/>
      <w:numPr>
        <w:ilvl w:val="4"/>
        <w:numId w:val="12"/>
      </w:numPr>
      <w:tabs>
        <w:tab w:val="left" w:pos="1417"/>
        <w:tab w:val="num" w:pos="1492"/>
      </w:tabs>
      <w:spacing w:before="120" w:after="120" w:line="360" w:lineRule="auto"/>
      <w:ind w:left="1492" w:hanging="360"/>
    </w:pPr>
    <w:rPr>
      <w:rFonts w:eastAsia="Aptos"/>
      <w:szCs w:val="22"/>
      <w:lang w:eastAsia="en-US"/>
    </w:rPr>
  </w:style>
  <w:style w:type="paragraph" w:customStyle="1" w:styleId="NumPar6">
    <w:name w:val="NumPar 6"/>
    <w:basedOn w:val="Normal"/>
    <w:next w:val="Text2"/>
    <w:rsid w:val="005373AE"/>
    <w:pPr>
      <w:widowControl/>
      <w:numPr>
        <w:ilvl w:val="5"/>
        <w:numId w:val="12"/>
      </w:numPr>
      <w:tabs>
        <w:tab w:val="left" w:pos="1417"/>
        <w:tab w:val="num" w:pos="1492"/>
      </w:tabs>
      <w:spacing w:before="120" w:after="120" w:line="360" w:lineRule="auto"/>
      <w:ind w:left="1492" w:hanging="360"/>
    </w:pPr>
    <w:rPr>
      <w:rFonts w:eastAsia="Aptos"/>
      <w:szCs w:val="22"/>
      <w:lang w:eastAsia="en-US"/>
    </w:rPr>
  </w:style>
  <w:style w:type="paragraph" w:customStyle="1" w:styleId="NumPar7">
    <w:name w:val="NumPar 7"/>
    <w:basedOn w:val="Normal"/>
    <w:next w:val="Text2"/>
    <w:rsid w:val="005373AE"/>
    <w:pPr>
      <w:widowControl/>
      <w:numPr>
        <w:ilvl w:val="6"/>
        <w:numId w:val="12"/>
      </w:numPr>
      <w:tabs>
        <w:tab w:val="left" w:pos="1417"/>
        <w:tab w:val="num" w:pos="1492"/>
      </w:tabs>
      <w:spacing w:before="120" w:after="120" w:line="360" w:lineRule="auto"/>
      <w:ind w:left="1492" w:hanging="360"/>
    </w:pPr>
    <w:rPr>
      <w:rFonts w:eastAsia="Aptos"/>
      <w:szCs w:val="22"/>
      <w:lang w:eastAsia="en-US"/>
    </w:rPr>
  </w:style>
  <w:style w:type="paragraph" w:customStyle="1" w:styleId="ManualNumPar1">
    <w:name w:val="Manual NumPar 1"/>
    <w:basedOn w:val="Normal"/>
    <w:next w:val="Text1"/>
    <w:rsid w:val="005373AE"/>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5373AE"/>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5373AE"/>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5373AE"/>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5373AE"/>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5373AE"/>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5373AE"/>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5373AE"/>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5373AE"/>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5373AE"/>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5373AE"/>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5373AE"/>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5373AE"/>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5373AE"/>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5373AE"/>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5373AE"/>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5373AE"/>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5373AE"/>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5373AE"/>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5373AE"/>
    <w:pPr>
      <w:widowControl/>
      <w:numPr>
        <w:numId w:val="13"/>
      </w:numPr>
      <w:tabs>
        <w:tab w:val="clear" w:pos="850"/>
        <w:tab w:val="num" w:pos="360"/>
      </w:tabs>
      <w:spacing w:before="120" w:after="120" w:line="360" w:lineRule="auto"/>
      <w:ind w:left="0" w:firstLine="0"/>
    </w:pPr>
    <w:rPr>
      <w:rFonts w:eastAsia="Aptos"/>
      <w:szCs w:val="22"/>
      <w:lang w:eastAsia="en-US"/>
    </w:rPr>
  </w:style>
  <w:style w:type="paragraph" w:customStyle="1" w:styleId="Point1number">
    <w:name w:val="Point 1 (number)"/>
    <w:basedOn w:val="Normal"/>
    <w:rsid w:val="005373AE"/>
    <w:pPr>
      <w:widowControl/>
      <w:numPr>
        <w:ilvl w:val="2"/>
        <w:numId w:val="13"/>
      </w:numPr>
      <w:tabs>
        <w:tab w:val="clear" w:pos="1417"/>
        <w:tab w:val="num" w:pos="360"/>
      </w:tabs>
      <w:spacing w:before="120" w:after="120" w:line="360" w:lineRule="auto"/>
      <w:ind w:left="0" w:firstLine="0"/>
    </w:pPr>
    <w:rPr>
      <w:rFonts w:eastAsia="Aptos"/>
      <w:szCs w:val="22"/>
      <w:lang w:eastAsia="en-US"/>
    </w:rPr>
  </w:style>
  <w:style w:type="paragraph" w:customStyle="1" w:styleId="Point2number">
    <w:name w:val="Point 2 (number)"/>
    <w:basedOn w:val="Normal"/>
    <w:rsid w:val="005373AE"/>
    <w:pPr>
      <w:widowControl/>
      <w:numPr>
        <w:ilvl w:val="4"/>
        <w:numId w:val="13"/>
      </w:numPr>
      <w:tabs>
        <w:tab w:val="clear" w:pos="1984"/>
        <w:tab w:val="num" w:pos="360"/>
      </w:tabs>
      <w:spacing w:before="120" w:after="120" w:line="360" w:lineRule="auto"/>
      <w:ind w:left="0" w:firstLine="0"/>
    </w:pPr>
    <w:rPr>
      <w:rFonts w:eastAsia="Aptos"/>
      <w:szCs w:val="22"/>
      <w:lang w:eastAsia="en-US"/>
    </w:rPr>
  </w:style>
  <w:style w:type="paragraph" w:customStyle="1" w:styleId="Point3number">
    <w:name w:val="Point 3 (number)"/>
    <w:basedOn w:val="Normal"/>
    <w:rsid w:val="005373AE"/>
    <w:pPr>
      <w:widowControl/>
      <w:numPr>
        <w:ilvl w:val="6"/>
        <w:numId w:val="13"/>
      </w:numPr>
      <w:tabs>
        <w:tab w:val="clear" w:pos="2551"/>
        <w:tab w:val="num" w:pos="360"/>
      </w:tabs>
      <w:spacing w:before="120" w:after="120" w:line="360" w:lineRule="auto"/>
      <w:ind w:left="0" w:firstLine="0"/>
    </w:pPr>
    <w:rPr>
      <w:rFonts w:eastAsia="Aptos"/>
      <w:szCs w:val="22"/>
      <w:lang w:eastAsia="en-US"/>
    </w:rPr>
  </w:style>
  <w:style w:type="paragraph" w:customStyle="1" w:styleId="Point0letter">
    <w:name w:val="Point 0 (letter)"/>
    <w:basedOn w:val="Normal"/>
    <w:rsid w:val="005373AE"/>
    <w:pPr>
      <w:widowControl/>
      <w:numPr>
        <w:ilvl w:val="1"/>
        <w:numId w:val="13"/>
      </w:numPr>
      <w:tabs>
        <w:tab w:val="clear" w:pos="850"/>
        <w:tab w:val="num" w:pos="360"/>
      </w:tabs>
      <w:spacing w:before="120" w:after="120" w:line="360" w:lineRule="auto"/>
      <w:ind w:left="0" w:firstLine="0"/>
    </w:pPr>
    <w:rPr>
      <w:rFonts w:eastAsia="Aptos"/>
      <w:szCs w:val="22"/>
      <w:lang w:eastAsia="en-US"/>
    </w:rPr>
  </w:style>
  <w:style w:type="paragraph" w:customStyle="1" w:styleId="Point1letter">
    <w:name w:val="Point 1 (letter)"/>
    <w:basedOn w:val="Normal"/>
    <w:rsid w:val="005373AE"/>
    <w:pPr>
      <w:widowControl/>
      <w:numPr>
        <w:ilvl w:val="3"/>
        <w:numId w:val="13"/>
      </w:numPr>
      <w:tabs>
        <w:tab w:val="clear" w:pos="1417"/>
        <w:tab w:val="num" w:pos="360"/>
      </w:tabs>
      <w:spacing w:before="120" w:after="120" w:line="360" w:lineRule="auto"/>
      <w:ind w:left="0" w:firstLine="0"/>
    </w:pPr>
    <w:rPr>
      <w:rFonts w:eastAsia="Aptos"/>
      <w:szCs w:val="22"/>
      <w:lang w:eastAsia="en-US"/>
    </w:rPr>
  </w:style>
  <w:style w:type="paragraph" w:customStyle="1" w:styleId="Point2letter">
    <w:name w:val="Point 2 (letter)"/>
    <w:basedOn w:val="Normal"/>
    <w:rsid w:val="005373AE"/>
    <w:pPr>
      <w:widowControl/>
      <w:numPr>
        <w:ilvl w:val="5"/>
        <w:numId w:val="13"/>
      </w:numPr>
      <w:tabs>
        <w:tab w:val="clear" w:pos="1984"/>
        <w:tab w:val="num" w:pos="360"/>
      </w:tabs>
      <w:spacing w:before="120" w:after="120" w:line="360" w:lineRule="auto"/>
      <w:ind w:left="0" w:firstLine="0"/>
    </w:pPr>
    <w:rPr>
      <w:rFonts w:eastAsia="Aptos"/>
      <w:szCs w:val="22"/>
      <w:lang w:eastAsia="en-US"/>
    </w:rPr>
  </w:style>
  <w:style w:type="paragraph" w:customStyle="1" w:styleId="Point3letter">
    <w:name w:val="Point 3 (letter)"/>
    <w:basedOn w:val="Normal"/>
    <w:rsid w:val="005373AE"/>
    <w:pPr>
      <w:widowControl/>
      <w:numPr>
        <w:ilvl w:val="7"/>
        <w:numId w:val="13"/>
      </w:numPr>
      <w:tabs>
        <w:tab w:val="clear" w:pos="2551"/>
        <w:tab w:val="num" w:pos="360"/>
      </w:tabs>
      <w:spacing w:before="120" w:after="120" w:line="360" w:lineRule="auto"/>
      <w:ind w:left="0" w:firstLine="0"/>
    </w:pPr>
    <w:rPr>
      <w:rFonts w:eastAsia="Aptos"/>
      <w:szCs w:val="22"/>
      <w:lang w:eastAsia="en-US"/>
    </w:rPr>
  </w:style>
  <w:style w:type="paragraph" w:customStyle="1" w:styleId="Point4letter">
    <w:name w:val="Point 4 (letter)"/>
    <w:basedOn w:val="Normal"/>
    <w:rsid w:val="005373AE"/>
    <w:pPr>
      <w:widowControl/>
      <w:numPr>
        <w:ilvl w:val="8"/>
        <w:numId w:val="13"/>
      </w:numPr>
      <w:tabs>
        <w:tab w:val="clear" w:pos="3118"/>
        <w:tab w:val="num" w:pos="360"/>
      </w:tabs>
      <w:spacing w:before="120" w:after="120" w:line="360" w:lineRule="auto"/>
      <w:ind w:left="0" w:firstLine="0"/>
    </w:pPr>
    <w:rPr>
      <w:rFonts w:eastAsia="Aptos"/>
      <w:szCs w:val="22"/>
      <w:lang w:eastAsia="en-US"/>
    </w:rPr>
  </w:style>
  <w:style w:type="paragraph" w:customStyle="1" w:styleId="Bullet0">
    <w:name w:val="Bullet 0"/>
    <w:basedOn w:val="Normal"/>
    <w:rsid w:val="005373AE"/>
    <w:pPr>
      <w:widowControl/>
      <w:numPr>
        <w:numId w:val="14"/>
      </w:numPr>
      <w:tabs>
        <w:tab w:val="clear" w:pos="850"/>
        <w:tab w:val="num" w:pos="360"/>
      </w:tabs>
      <w:spacing w:before="120" w:after="120" w:line="360" w:lineRule="auto"/>
      <w:ind w:left="0" w:firstLine="0"/>
    </w:pPr>
    <w:rPr>
      <w:rFonts w:eastAsia="Aptos"/>
      <w:szCs w:val="22"/>
      <w:lang w:eastAsia="en-US"/>
    </w:rPr>
  </w:style>
  <w:style w:type="paragraph" w:customStyle="1" w:styleId="Bullet1">
    <w:name w:val="Bullet 1"/>
    <w:basedOn w:val="Normal"/>
    <w:rsid w:val="005373AE"/>
    <w:pPr>
      <w:widowControl/>
      <w:numPr>
        <w:numId w:val="15"/>
      </w:numPr>
      <w:tabs>
        <w:tab w:val="clear" w:pos="1417"/>
        <w:tab w:val="num" w:pos="360"/>
        <w:tab w:val="num" w:pos="643"/>
      </w:tabs>
      <w:spacing w:before="120" w:after="120" w:line="360" w:lineRule="auto"/>
      <w:ind w:left="0" w:firstLine="0"/>
    </w:pPr>
    <w:rPr>
      <w:rFonts w:eastAsia="Aptos"/>
      <w:szCs w:val="22"/>
      <w:lang w:eastAsia="en-US"/>
    </w:rPr>
  </w:style>
  <w:style w:type="paragraph" w:customStyle="1" w:styleId="Bullet2">
    <w:name w:val="Bullet 2"/>
    <w:basedOn w:val="Normal"/>
    <w:rsid w:val="005373AE"/>
    <w:pPr>
      <w:widowControl/>
      <w:numPr>
        <w:numId w:val="16"/>
      </w:numPr>
      <w:tabs>
        <w:tab w:val="clear" w:pos="1984"/>
        <w:tab w:val="num" w:pos="360"/>
        <w:tab w:val="num" w:pos="643"/>
      </w:tabs>
      <w:spacing w:before="120" w:after="120" w:line="360" w:lineRule="auto"/>
      <w:ind w:left="0" w:firstLine="0"/>
    </w:pPr>
    <w:rPr>
      <w:rFonts w:eastAsia="Aptos"/>
      <w:szCs w:val="22"/>
      <w:lang w:eastAsia="en-US"/>
    </w:rPr>
  </w:style>
  <w:style w:type="paragraph" w:customStyle="1" w:styleId="Bullet3">
    <w:name w:val="Bullet 3"/>
    <w:basedOn w:val="Normal"/>
    <w:rsid w:val="005373AE"/>
    <w:pPr>
      <w:widowControl/>
      <w:numPr>
        <w:numId w:val="17"/>
      </w:numPr>
      <w:tabs>
        <w:tab w:val="clear" w:pos="2551"/>
        <w:tab w:val="num" w:pos="360"/>
        <w:tab w:val="num" w:pos="926"/>
      </w:tabs>
      <w:spacing w:before="120" w:after="120" w:line="360" w:lineRule="auto"/>
      <w:ind w:left="0" w:firstLine="0"/>
    </w:pPr>
    <w:rPr>
      <w:rFonts w:eastAsia="Aptos"/>
      <w:szCs w:val="22"/>
      <w:lang w:eastAsia="en-US"/>
    </w:rPr>
  </w:style>
  <w:style w:type="paragraph" w:customStyle="1" w:styleId="Bullet4">
    <w:name w:val="Bullet 4"/>
    <w:basedOn w:val="Normal"/>
    <w:rsid w:val="005373AE"/>
    <w:pPr>
      <w:widowControl/>
      <w:numPr>
        <w:numId w:val="18"/>
      </w:numPr>
      <w:tabs>
        <w:tab w:val="clear" w:pos="3118"/>
        <w:tab w:val="num" w:pos="360"/>
        <w:tab w:val="num" w:pos="926"/>
      </w:tabs>
      <w:spacing w:before="120" w:after="120" w:line="360" w:lineRule="auto"/>
      <w:ind w:left="0" w:firstLine="0"/>
    </w:pPr>
    <w:rPr>
      <w:rFonts w:eastAsia="Aptos"/>
      <w:szCs w:val="22"/>
      <w:lang w:eastAsia="en-US"/>
    </w:rPr>
  </w:style>
  <w:style w:type="paragraph" w:customStyle="1" w:styleId="Bullet5">
    <w:name w:val="Bullet 5"/>
    <w:basedOn w:val="Normal"/>
    <w:rsid w:val="005373AE"/>
    <w:pPr>
      <w:widowControl/>
      <w:numPr>
        <w:numId w:val="19"/>
      </w:numPr>
      <w:tabs>
        <w:tab w:val="clear" w:pos="3685"/>
        <w:tab w:val="num" w:pos="360"/>
        <w:tab w:val="num" w:pos="1209"/>
      </w:tabs>
      <w:spacing w:before="120" w:after="120" w:line="360" w:lineRule="auto"/>
      <w:ind w:left="0" w:firstLine="0"/>
    </w:pPr>
    <w:rPr>
      <w:rFonts w:eastAsia="Aptos"/>
      <w:szCs w:val="22"/>
      <w:lang w:eastAsia="en-US"/>
    </w:rPr>
  </w:style>
  <w:style w:type="paragraph" w:customStyle="1" w:styleId="Bullet6">
    <w:name w:val="Bullet 6"/>
    <w:basedOn w:val="Normal"/>
    <w:rsid w:val="005373AE"/>
    <w:pPr>
      <w:widowControl/>
      <w:numPr>
        <w:numId w:val="20"/>
      </w:numPr>
      <w:tabs>
        <w:tab w:val="clear" w:pos="4252"/>
        <w:tab w:val="num" w:pos="360"/>
        <w:tab w:val="num" w:pos="1209"/>
      </w:tabs>
      <w:spacing w:before="120" w:after="120" w:line="360" w:lineRule="auto"/>
      <w:ind w:left="0" w:firstLine="0"/>
    </w:pPr>
    <w:rPr>
      <w:rFonts w:eastAsia="Aptos"/>
      <w:szCs w:val="22"/>
      <w:lang w:eastAsia="en-US"/>
    </w:rPr>
  </w:style>
  <w:style w:type="paragraph" w:customStyle="1" w:styleId="Bullet7">
    <w:name w:val="Bullet 7"/>
    <w:basedOn w:val="Normal"/>
    <w:rsid w:val="005373AE"/>
    <w:pPr>
      <w:widowControl/>
      <w:numPr>
        <w:numId w:val="21"/>
      </w:numPr>
      <w:tabs>
        <w:tab w:val="clear" w:pos="4819"/>
        <w:tab w:val="num" w:pos="360"/>
        <w:tab w:val="num" w:pos="1492"/>
      </w:tabs>
      <w:spacing w:before="120" w:after="120" w:line="360" w:lineRule="auto"/>
      <w:ind w:left="0" w:firstLine="0"/>
    </w:pPr>
    <w:rPr>
      <w:rFonts w:eastAsia="Aptos"/>
      <w:szCs w:val="22"/>
      <w:lang w:eastAsia="en-US"/>
    </w:rPr>
  </w:style>
  <w:style w:type="paragraph" w:customStyle="1" w:styleId="Bullet8">
    <w:name w:val="Bullet 8"/>
    <w:basedOn w:val="Normal"/>
    <w:rsid w:val="005373AE"/>
    <w:pPr>
      <w:widowControl/>
      <w:numPr>
        <w:numId w:val="22"/>
      </w:numPr>
      <w:tabs>
        <w:tab w:val="clear" w:pos="5386"/>
        <w:tab w:val="num" w:pos="360"/>
        <w:tab w:val="num" w:pos="1492"/>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5373AE"/>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5373AE"/>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5373AE"/>
    <w:pPr>
      <w:widowControl/>
      <w:spacing w:before="480" w:after="120" w:line="360" w:lineRule="auto"/>
    </w:pPr>
    <w:rPr>
      <w:rFonts w:eastAsia="Aptos"/>
      <w:szCs w:val="22"/>
      <w:lang w:eastAsia="en-US"/>
    </w:rPr>
  </w:style>
  <w:style w:type="paragraph" w:customStyle="1" w:styleId="Considrant">
    <w:name w:val="Considérant"/>
    <w:basedOn w:val="Normal"/>
    <w:rsid w:val="005373AE"/>
    <w:pPr>
      <w:widowControl/>
      <w:numPr>
        <w:numId w:val="23"/>
      </w:numPr>
      <w:tabs>
        <w:tab w:val="clear" w:pos="850"/>
        <w:tab w:val="num" w:pos="36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5373AE"/>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5373AE"/>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5373AE"/>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5373AE"/>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5373AE"/>
    <w:pPr>
      <w:keepNext/>
      <w:widowControl/>
      <w:tabs>
        <w:tab w:val="left" w:pos="5669"/>
      </w:tabs>
      <w:spacing w:before="720" w:line="360" w:lineRule="auto"/>
    </w:pPr>
    <w:rPr>
      <w:rFonts w:eastAsia="Aptos"/>
      <w:i/>
      <w:szCs w:val="22"/>
      <w:lang w:eastAsia="en-US"/>
    </w:rPr>
  </w:style>
  <w:style w:type="paragraph" w:customStyle="1" w:styleId="ManualConsidrant">
    <w:name w:val="Manual Considérant"/>
    <w:basedOn w:val="Normal"/>
    <w:rsid w:val="005373AE"/>
    <w:pPr>
      <w:widowControl/>
      <w:spacing w:before="120" w:after="120" w:line="360" w:lineRule="auto"/>
      <w:ind w:left="850" w:hanging="850"/>
    </w:pPr>
    <w:rPr>
      <w:rFonts w:eastAsia="Aptos"/>
      <w:szCs w:val="22"/>
      <w:lang w:eastAsia="en-US"/>
    </w:rPr>
  </w:style>
  <w:style w:type="paragraph" w:customStyle="1" w:styleId="Personnequisigne">
    <w:name w:val="Personne qui signe"/>
    <w:basedOn w:val="Normal"/>
    <w:next w:val="Institutionquisigne"/>
    <w:rsid w:val="005373AE"/>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5373AE"/>
    <w:pPr>
      <w:widowControl/>
      <w:spacing w:line="360" w:lineRule="auto"/>
      <w:jc w:val="center"/>
    </w:pPr>
    <w:rPr>
      <w:rFonts w:eastAsia="Aptos"/>
      <w:b/>
      <w:szCs w:val="22"/>
      <w:lang w:eastAsia="en-US"/>
    </w:rPr>
  </w:style>
  <w:style w:type="paragraph" w:customStyle="1" w:styleId="Statut">
    <w:name w:val="Statut"/>
    <w:basedOn w:val="Normal"/>
    <w:next w:val="Typedudocument"/>
    <w:rsid w:val="005373AE"/>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5373AE"/>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5373AE"/>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5373AE"/>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5373AE"/>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5373AE"/>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5373AE"/>
    <w:pPr>
      <w:widowControl/>
      <w:spacing w:line="360" w:lineRule="auto"/>
      <w:ind w:left="5103"/>
    </w:pPr>
    <w:rPr>
      <w:rFonts w:eastAsia="Aptos"/>
      <w:szCs w:val="22"/>
      <w:lang w:eastAsia="en-US"/>
    </w:rPr>
  </w:style>
  <w:style w:type="paragraph" w:customStyle="1" w:styleId="EntLogo">
    <w:name w:val="EntLogo"/>
    <w:basedOn w:val="Normal"/>
    <w:rsid w:val="005373AE"/>
    <w:pPr>
      <w:widowControl/>
      <w:tabs>
        <w:tab w:val="right" w:pos="9639"/>
      </w:tabs>
      <w:spacing w:line="360" w:lineRule="auto"/>
    </w:pPr>
    <w:rPr>
      <w:rFonts w:eastAsia="Aptos"/>
      <w:b/>
      <w:szCs w:val="22"/>
      <w:lang w:eastAsia="en-US"/>
    </w:rPr>
  </w:style>
  <w:style w:type="paragraph" w:customStyle="1" w:styleId="EntInstit">
    <w:name w:val="EntInstit"/>
    <w:basedOn w:val="Normal"/>
    <w:rsid w:val="005373AE"/>
    <w:pPr>
      <w:widowControl/>
      <w:jc w:val="right"/>
    </w:pPr>
    <w:rPr>
      <w:rFonts w:eastAsia="Aptos"/>
      <w:b/>
      <w:szCs w:val="22"/>
      <w:lang w:eastAsia="en-US"/>
    </w:rPr>
  </w:style>
  <w:style w:type="paragraph" w:customStyle="1" w:styleId="EntRefer">
    <w:name w:val="EntRefer"/>
    <w:basedOn w:val="Normal"/>
    <w:rsid w:val="005373AE"/>
    <w:pPr>
      <w:widowControl/>
    </w:pPr>
    <w:rPr>
      <w:rFonts w:eastAsia="Aptos"/>
      <w:b/>
      <w:szCs w:val="22"/>
      <w:lang w:eastAsia="en-US"/>
    </w:rPr>
  </w:style>
  <w:style w:type="paragraph" w:customStyle="1" w:styleId="EntEmet">
    <w:name w:val="EntEmet"/>
    <w:basedOn w:val="Normal"/>
    <w:rsid w:val="005373AE"/>
    <w:pPr>
      <w:widowControl/>
      <w:spacing w:before="40"/>
    </w:pPr>
    <w:rPr>
      <w:rFonts w:eastAsia="Aptos"/>
      <w:szCs w:val="22"/>
      <w:lang w:eastAsia="en-US"/>
    </w:rPr>
  </w:style>
  <w:style w:type="paragraph" w:customStyle="1" w:styleId="EntText">
    <w:name w:val="EntText"/>
    <w:basedOn w:val="Normal"/>
    <w:rsid w:val="005373AE"/>
    <w:pPr>
      <w:widowControl/>
      <w:spacing w:before="120" w:after="120" w:line="360" w:lineRule="auto"/>
    </w:pPr>
    <w:rPr>
      <w:rFonts w:eastAsia="Aptos"/>
      <w:szCs w:val="22"/>
      <w:lang w:eastAsia="en-US"/>
    </w:rPr>
  </w:style>
  <w:style w:type="paragraph" w:customStyle="1" w:styleId="EntEU">
    <w:name w:val="EntEU"/>
    <w:basedOn w:val="Normal"/>
    <w:rsid w:val="005373AE"/>
    <w:pPr>
      <w:widowControl/>
      <w:spacing w:before="240" w:after="240"/>
      <w:jc w:val="center"/>
    </w:pPr>
    <w:rPr>
      <w:rFonts w:eastAsia="Aptos"/>
      <w:b/>
      <w:sz w:val="36"/>
      <w:szCs w:val="22"/>
      <w:lang w:eastAsia="en-US"/>
    </w:rPr>
  </w:style>
  <w:style w:type="paragraph" w:customStyle="1" w:styleId="EntASSOC">
    <w:name w:val="EntASSOC"/>
    <w:basedOn w:val="Normal"/>
    <w:rsid w:val="005373AE"/>
    <w:pPr>
      <w:widowControl/>
      <w:jc w:val="center"/>
    </w:pPr>
    <w:rPr>
      <w:rFonts w:eastAsia="Aptos"/>
      <w:b/>
      <w:szCs w:val="22"/>
      <w:lang w:eastAsia="en-US"/>
    </w:rPr>
  </w:style>
  <w:style w:type="paragraph" w:customStyle="1" w:styleId="EntACP">
    <w:name w:val="EntACP"/>
    <w:basedOn w:val="Normal"/>
    <w:rsid w:val="005373AE"/>
    <w:pPr>
      <w:widowControl/>
      <w:spacing w:after="180"/>
      <w:jc w:val="center"/>
    </w:pPr>
    <w:rPr>
      <w:rFonts w:eastAsia="Aptos"/>
      <w:b/>
      <w:spacing w:val="40"/>
      <w:sz w:val="28"/>
      <w:szCs w:val="22"/>
      <w:lang w:eastAsia="en-US"/>
    </w:rPr>
  </w:style>
  <w:style w:type="paragraph" w:customStyle="1" w:styleId="EntInstitACP">
    <w:name w:val="EntInstitACP"/>
    <w:basedOn w:val="Normal"/>
    <w:rsid w:val="005373AE"/>
    <w:pPr>
      <w:widowControl/>
      <w:jc w:val="center"/>
    </w:pPr>
    <w:rPr>
      <w:rFonts w:eastAsia="Aptos"/>
      <w:b/>
      <w:szCs w:val="22"/>
      <w:lang w:eastAsia="en-US"/>
    </w:rPr>
  </w:style>
  <w:style w:type="paragraph" w:customStyle="1" w:styleId="Genredudocument">
    <w:name w:val="Genre du document"/>
    <w:basedOn w:val="EntRefer"/>
    <w:next w:val="EntRefer"/>
    <w:rsid w:val="005373AE"/>
    <w:pPr>
      <w:spacing w:before="240"/>
    </w:pPr>
  </w:style>
  <w:style w:type="paragraph" w:customStyle="1" w:styleId="Accordtitre">
    <w:name w:val="Accord titre"/>
    <w:basedOn w:val="Normal"/>
    <w:rsid w:val="005373AE"/>
    <w:pPr>
      <w:widowControl/>
      <w:spacing w:line="360" w:lineRule="auto"/>
      <w:jc w:val="center"/>
    </w:pPr>
    <w:rPr>
      <w:rFonts w:eastAsia="Aptos"/>
      <w:szCs w:val="22"/>
      <w:lang w:eastAsia="en-US"/>
    </w:rPr>
  </w:style>
  <w:style w:type="paragraph" w:customStyle="1" w:styleId="FooterAccord">
    <w:name w:val="Footer Accord"/>
    <w:basedOn w:val="Normal"/>
    <w:rsid w:val="005373AE"/>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5373AE"/>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5373AE"/>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5373AE"/>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5373AE"/>
    <w:pPr>
      <w:spacing w:after="240"/>
    </w:pPr>
  </w:style>
  <w:style w:type="paragraph" w:customStyle="1" w:styleId="Annexetitre">
    <w:name w:val="Annexe titre"/>
    <w:basedOn w:val="Normal"/>
    <w:next w:val="Normal"/>
    <w:rsid w:val="005373AE"/>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5373AE"/>
    <w:pPr>
      <w:widowControl/>
      <w:tabs>
        <w:tab w:val="center" w:pos="5953"/>
      </w:tabs>
      <w:spacing w:before="720" w:after="120" w:line="360" w:lineRule="auto"/>
    </w:pPr>
    <w:rPr>
      <w:rFonts w:eastAsia="Aptos"/>
      <w:szCs w:val="22"/>
      <w:lang w:eastAsia="en-US"/>
    </w:rPr>
  </w:style>
  <w:style w:type="paragraph" w:styleId="EndnoteText">
    <w:name w:val="endnote text"/>
    <w:basedOn w:val="Normal"/>
    <w:link w:val="EndnoteTextChar"/>
    <w:uiPriority w:val="99"/>
    <w:unhideWhenUsed/>
    <w:rsid w:val="005373AE"/>
    <w:pPr>
      <w:widowControl/>
    </w:pPr>
    <w:rPr>
      <w:rFonts w:eastAsia="Aptos"/>
      <w:sz w:val="20"/>
      <w:lang w:eastAsia="en-US"/>
    </w:rPr>
  </w:style>
  <w:style w:type="character" w:customStyle="1" w:styleId="EndnoteTextChar">
    <w:name w:val="Endnote Text Char"/>
    <w:basedOn w:val="DefaultParagraphFont"/>
    <w:link w:val="EndnoteText"/>
    <w:uiPriority w:val="99"/>
    <w:rsid w:val="005373AE"/>
    <w:rPr>
      <w:rFonts w:eastAsia="Aptos"/>
      <w:lang w:val="hu-HU" w:eastAsia="en-US"/>
    </w:rPr>
  </w:style>
  <w:style w:type="character" w:styleId="EndnoteReference">
    <w:name w:val="endnote reference"/>
    <w:basedOn w:val="DefaultParagraphFont"/>
    <w:uiPriority w:val="99"/>
    <w:unhideWhenUsed/>
    <w:rsid w:val="005373AE"/>
    <w:rPr>
      <w:bdr w:val="none" w:sz="0" w:space="0" w:color="auto"/>
      <w:shd w:val="clear" w:color="auto" w:fill="auto"/>
      <w:vertAlign w:val="superscript"/>
    </w:rPr>
  </w:style>
  <w:style w:type="paragraph" w:customStyle="1" w:styleId="Division1">
    <w:name w:val="Division 1"/>
    <w:basedOn w:val="Normal"/>
    <w:next w:val="Normal"/>
    <w:rsid w:val="005373AE"/>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5373AE"/>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5373AE"/>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5373AE"/>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5373AE"/>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5373AE"/>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5373AE"/>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5373AE"/>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5373AE"/>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5373AE"/>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5373AE"/>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5373AE"/>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5373AE"/>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5373AE"/>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5373AE"/>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5373AE"/>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5373AE"/>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5373AE"/>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5373AE"/>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5373AE"/>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5373AE"/>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5373AE"/>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5373AE"/>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5373AE"/>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5373AE"/>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5373AE"/>
    <w:pPr>
      <w:widowControl/>
      <w:spacing w:before="120" w:after="120" w:line="360" w:lineRule="auto"/>
      <w:ind w:left="850" w:hanging="850"/>
    </w:pPr>
    <w:rPr>
      <w:rFonts w:eastAsia="Aptos"/>
      <w:szCs w:val="22"/>
      <w:lang w:eastAsia="en-US"/>
    </w:rPr>
  </w:style>
  <w:style w:type="paragraph" w:customStyle="1" w:styleId="CommentQuotedText">
    <w:name w:val="CommentQuotedText"/>
    <w:rsid w:val="005373AE"/>
    <w:pPr>
      <w:pBdr>
        <w:left w:val="single" w:sz="18" w:space="5" w:color="0070C0"/>
      </w:pBdr>
      <w:spacing w:after="160" w:line="259" w:lineRule="auto"/>
    </w:pPr>
    <w:rPr>
      <w:rFonts w:ascii="Aptos" w:eastAsia="Aptos" w:hAnsi="Aptos" w:cs="Arial"/>
      <w:i/>
      <w:sz w:val="22"/>
      <w:szCs w:val="22"/>
      <w:lang w:val="hu-HU" w:eastAsia="en-US"/>
    </w:rPr>
  </w:style>
  <w:style w:type="paragraph" w:customStyle="1" w:styleId="CommentFwdQuotedText">
    <w:name w:val="CommentFwdQuotedText"/>
    <w:basedOn w:val="Normal"/>
    <w:rsid w:val="005373A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5373AE"/>
    <w:pPr>
      <w:pBdr>
        <w:top w:val="none" w:sz="0" w:space="0" w:color="auto"/>
        <w:left w:val="single" w:sz="4" w:space="20" w:color="auto"/>
      </w:pBdr>
    </w:pPr>
  </w:style>
  <w:style w:type="character" w:customStyle="1" w:styleId="Hyperlink1">
    <w:name w:val="Hyperlink1"/>
    <w:basedOn w:val="DefaultParagraphFont"/>
    <w:uiPriority w:val="99"/>
    <w:unhideWhenUsed/>
    <w:rsid w:val="005373AE"/>
    <w:rPr>
      <w:color w:val="0563C1"/>
      <w:u w:val="single"/>
    </w:rPr>
  </w:style>
  <w:style w:type="paragraph" w:styleId="Title">
    <w:name w:val="Title"/>
    <w:basedOn w:val="Normal"/>
    <w:next w:val="Normal"/>
    <w:link w:val="TitleChar"/>
    <w:uiPriority w:val="10"/>
    <w:qFormat/>
    <w:rsid w:val="005373AE"/>
    <w:pPr>
      <w:contextualSpacing/>
    </w:pPr>
    <w:rPr>
      <w:rFonts w:ascii="Arial" w:eastAsia="Yu Gothic Light" w:hAnsi="Arial" w:cs="Arial"/>
      <w:b/>
      <w:bCs/>
      <w:kern w:val="28"/>
      <w:sz w:val="32"/>
      <w:szCs w:val="32"/>
      <w:lang w:val="en-GB"/>
    </w:rPr>
  </w:style>
  <w:style w:type="character" w:customStyle="1" w:styleId="TitleChar1">
    <w:name w:val="Title Char1"/>
    <w:basedOn w:val="DefaultParagraphFont"/>
    <w:rsid w:val="005373AE"/>
    <w:rPr>
      <w:rFonts w:asciiTheme="majorHAnsi" w:eastAsiaTheme="majorEastAsia" w:hAnsiTheme="majorHAnsi" w:cstheme="majorBidi"/>
      <w:spacing w:val="-10"/>
      <w:kern w:val="28"/>
      <w:sz w:val="56"/>
      <w:szCs w:val="56"/>
      <w:lang w:val="hu-HU"/>
    </w:rPr>
  </w:style>
  <w:style w:type="paragraph" w:styleId="Subtitle">
    <w:name w:val="Subtitle"/>
    <w:basedOn w:val="Normal"/>
    <w:next w:val="Normal"/>
    <w:link w:val="SubtitleChar"/>
    <w:uiPriority w:val="11"/>
    <w:qFormat/>
    <w:rsid w:val="005373AE"/>
    <w:pPr>
      <w:numPr>
        <w:ilvl w:val="1"/>
      </w:numPr>
      <w:spacing w:after="160"/>
    </w:pPr>
    <w:rPr>
      <w:rFonts w:ascii="Arial" w:eastAsia="Yu Gothic Light" w:hAnsi="Arial" w:cs="Arial"/>
      <w:szCs w:val="24"/>
      <w:lang w:val="en-GB"/>
    </w:rPr>
  </w:style>
  <w:style w:type="character" w:customStyle="1" w:styleId="SubtitleChar1">
    <w:name w:val="Subtitle Char1"/>
    <w:basedOn w:val="DefaultParagraphFont"/>
    <w:rsid w:val="005373AE"/>
    <w:rPr>
      <w:rFonts w:asciiTheme="minorHAnsi" w:eastAsiaTheme="minorEastAsia" w:hAnsiTheme="minorHAnsi" w:cstheme="minorBidi"/>
      <w:color w:val="5A5A5A" w:themeColor="text1" w:themeTint="A5"/>
      <w:spacing w:val="15"/>
      <w:sz w:val="22"/>
      <w:szCs w:val="22"/>
      <w:lang w:val="hu-HU"/>
    </w:rPr>
  </w:style>
  <w:style w:type="character" w:styleId="SubtleEmphasis">
    <w:name w:val="Subtle Emphasis"/>
    <w:basedOn w:val="DefaultParagraphFont"/>
    <w:uiPriority w:val="19"/>
    <w:qFormat/>
    <w:rsid w:val="005373AE"/>
    <w:rPr>
      <w:i/>
      <w:iCs/>
      <w:color w:val="404040" w:themeColor="text1" w:themeTint="BF"/>
    </w:rPr>
  </w:style>
  <w:style w:type="character" w:styleId="BookTitle">
    <w:name w:val="Book Title"/>
    <w:basedOn w:val="DefaultParagraphFont"/>
    <w:uiPriority w:val="33"/>
    <w:qFormat/>
    <w:rsid w:val="005373AE"/>
    <w:rPr>
      <w:b/>
      <w:bCs/>
      <w:i/>
      <w:iCs/>
      <w:spacing w:val="5"/>
    </w:rPr>
  </w:style>
  <w:style w:type="paragraph" w:customStyle="1" w:styleId="AmDocTypeTab">
    <w:name w:val="AmDocTypeTab"/>
    <w:basedOn w:val="Normal"/>
    <w:rsid w:val="00B94DE3"/>
    <w:pPr>
      <w:tabs>
        <w:tab w:val="right" w:pos="9072"/>
      </w:tabs>
    </w:pPr>
    <w:rPr>
      <w:b/>
    </w:rPr>
  </w:style>
  <w:style w:type="paragraph" w:customStyle="1" w:styleId="NormalCenter12a">
    <w:name w:val="NormalCenter12a"/>
    <w:basedOn w:val="Normal"/>
    <w:rsid w:val="00B94DE3"/>
    <w:pPr>
      <w:spacing w:after="240"/>
      <w:jc w:val="center"/>
    </w:pPr>
  </w:style>
  <w:style w:type="paragraph" w:customStyle="1" w:styleId="AmDateTab">
    <w:name w:val="AmDateTab"/>
    <w:basedOn w:val="Normal"/>
    <w:rsid w:val="00B94DE3"/>
    <w:pPr>
      <w:tabs>
        <w:tab w:val="right" w:pos="9072"/>
      </w:tabs>
    </w:pPr>
  </w:style>
  <w:style w:type="paragraph" w:customStyle="1" w:styleId="AmHeadingConsam">
    <w:name w:val="AmHeadingConsam"/>
    <w:basedOn w:val="Normal"/>
    <w:next w:val="NormalCenter12a"/>
    <w:rsid w:val="00B94DE3"/>
    <w:pPr>
      <w:spacing w:before="720" w:after="240"/>
      <w:jc w:val="center"/>
    </w:pPr>
  </w:style>
  <w:style w:type="paragraph" w:customStyle="1" w:styleId="Rfrenceinterinstitutionnelle">
    <w:name w:val="Référence interinstitutionnelle"/>
    <w:basedOn w:val="Normal"/>
    <w:next w:val="Statut"/>
    <w:rsid w:val="00B94DE3"/>
    <w:pPr>
      <w:widowControl/>
      <w:ind w:left="5103"/>
    </w:pPr>
    <w:rPr>
      <w:rFonts w:eastAsiaTheme="minorHAnsi"/>
      <w:szCs w:val="22"/>
      <w:lang w:eastAsia="en-US"/>
    </w:rPr>
  </w:style>
  <w:style w:type="character" w:customStyle="1" w:styleId="normaltextrun">
    <w:name w:val="normaltextrun"/>
    <w:basedOn w:val="DefaultParagraphFont"/>
    <w:rsid w:val="00B94DE3"/>
  </w:style>
  <w:style w:type="paragraph" w:customStyle="1" w:styleId="CharCharChar1">
    <w:name w:val="Char Char Char1"/>
    <w:basedOn w:val="Normal"/>
    <w:link w:val="FootnoteReference"/>
    <w:uiPriority w:val="99"/>
    <w:rsid w:val="00B94DE3"/>
    <w:pPr>
      <w:widowControl/>
      <w:spacing w:after="160" w:line="240" w:lineRule="exact"/>
      <w:jc w:val="both"/>
    </w:pPr>
    <w:rPr>
      <w:sz w:val="20"/>
      <w:vertAlign w:val="superscript"/>
      <w:lang w:val="en-GB"/>
    </w:rPr>
  </w:style>
  <w:style w:type="paragraph" w:customStyle="1" w:styleId="Quote1">
    <w:name w:val="Quote1"/>
    <w:basedOn w:val="Normal"/>
    <w:next w:val="Normal"/>
    <w:uiPriority w:val="29"/>
    <w:qFormat/>
    <w:rsid w:val="00B94DE3"/>
    <w:pPr>
      <w:widowControl/>
      <w:spacing w:before="160" w:after="160" w:line="259" w:lineRule="auto"/>
      <w:jc w:val="center"/>
    </w:pPr>
    <w:rPr>
      <w:rFonts w:ascii="Calibri" w:eastAsia="Calibri" w:hAnsi="Calibri" w:cs="Arial"/>
      <w:i/>
      <w:iCs/>
      <w:color w:val="404040"/>
      <w:kern w:val="2"/>
      <w:sz w:val="22"/>
      <w:szCs w:val="22"/>
      <w:lang w:eastAsia="en-US"/>
    </w:rPr>
  </w:style>
  <w:style w:type="paragraph" w:customStyle="1" w:styleId="OBCBullet1">
    <w:name w:val="OBC Bullet1"/>
    <w:basedOn w:val="Normal"/>
    <w:next w:val="ListParagraph"/>
    <w:link w:val="ListParagraphChar"/>
    <w:uiPriority w:val="34"/>
    <w:qFormat/>
    <w:rsid w:val="00B94DE3"/>
    <w:pPr>
      <w:widowControl/>
      <w:spacing w:before="120" w:after="160" w:line="259" w:lineRule="auto"/>
      <w:ind w:left="720"/>
      <w:contextualSpacing/>
    </w:pPr>
    <w:rPr>
      <w:kern w:val="2"/>
      <w:sz w:val="20"/>
    </w:rPr>
  </w:style>
  <w:style w:type="character" w:customStyle="1" w:styleId="IntenseEmphasis1">
    <w:name w:val="Intense Emphasis1"/>
    <w:basedOn w:val="DefaultParagraphFont"/>
    <w:uiPriority w:val="21"/>
    <w:qFormat/>
    <w:rsid w:val="00B94DE3"/>
    <w:rPr>
      <w:i/>
      <w:iCs/>
      <w:color w:val="365F91"/>
    </w:rPr>
  </w:style>
  <w:style w:type="paragraph" w:customStyle="1" w:styleId="IntenseQuote1">
    <w:name w:val="Intense Quote1"/>
    <w:basedOn w:val="Normal"/>
    <w:next w:val="Normal"/>
    <w:uiPriority w:val="30"/>
    <w:qFormat/>
    <w:rsid w:val="00B94DE3"/>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Reference1">
    <w:name w:val="Intense Reference1"/>
    <w:basedOn w:val="DefaultParagraphFont"/>
    <w:uiPriority w:val="32"/>
    <w:qFormat/>
    <w:rsid w:val="00B94DE3"/>
    <w:rPr>
      <w:b/>
      <w:bCs/>
      <w:smallCaps/>
      <w:color w:val="365F91"/>
      <w:spacing w:val="5"/>
    </w:rPr>
  </w:style>
  <w:style w:type="paragraph" w:customStyle="1" w:styleId="TechnicalBlockBase">
    <w:name w:val="TechnicalBlockBase"/>
    <w:link w:val="TechnicalBlockBaseChar"/>
    <w:rsid w:val="00B94DE3"/>
    <w:pPr>
      <w:widowControl w:val="0"/>
      <w:spacing w:before="140" w:after="140" w:line="185" w:lineRule="auto"/>
      <w:ind w:left="260" w:right="260"/>
    </w:pPr>
    <w:rPr>
      <w:rFonts w:ascii="Arial New Roman" w:hAnsi="Arial New Roman" w:cs="Arial"/>
      <w:b/>
      <w:i/>
      <w:dstrike/>
      <w:color w:val="606060"/>
      <w:w w:val="98"/>
      <w:sz w:val="10"/>
      <w:u w:val="words" w:color="606060"/>
      <w:lang w:val="hu-HU" w:eastAsia="fr-BE"/>
    </w:rPr>
  </w:style>
  <w:style w:type="character" w:customStyle="1" w:styleId="TechnicalBlockBaseChar">
    <w:name w:val="TechnicalBlockBase Char"/>
    <w:basedOn w:val="EntInstitChar"/>
    <w:link w:val="TechnicalBlockBase"/>
    <w:rsid w:val="00B94DE3"/>
    <w:rPr>
      <w:rFonts w:ascii="Arial New Roman" w:hAnsi="Arial New Roman" w:cs="Arial"/>
      <w:b/>
      <w:i/>
      <w:dstrike/>
      <w:color w:val="606060"/>
      <w:w w:val="98"/>
      <w:sz w:val="10"/>
      <w:u w:val="words" w:color="606060"/>
      <w:lang w:val="hu-HU" w:eastAsia="fr-BE"/>
    </w:rPr>
  </w:style>
  <w:style w:type="paragraph" w:customStyle="1" w:styleId="TBEntRefer">
    <w:name w:val="TBEntRefer"/>
    <w:basedOn w:val="TechnicalBlockBase"/>
    <w:link w:val="EntReferChar"/>
    <w:rsid w:val="00B94DE3"/>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B94DE3"/>
    <w:rPr>
      <w:rFonts w:ascii="Arial" w:hAnsi="Arial" w:cs="Arial"/>
      <w:b/>
      <w:sz w:val="23"/>
      <w:u w:color="606060"/>
      <w:lang w:val="hu-HU" w:eastAsia="fr-BE"/>
    </w:rPr>
  </w:style>
  <w:style w:type="paragraph" w:customStyle="1" w:styleId="TBDistrbMarkers">
    <w:name w:val="TBDistrbMarkers"/>
    <w:basedOn w:val="TBEntRefer"/>
    <w:qFormat/>
    <w:rsid w:val="00B94DE3"/>
    <w:pPr>
      <w:tabs>
        <w:tab w:val="left" w:pos="2262"/>
      </w:tabs>
    </w:pPr>
    <w:rPr>
      <w:i/>
      <w:iCs/>
      <w:szCs w:val="23"/>
    </w:rPr>
  </w:style>
  <w:style w:type="paragraph" w:customStyle="1" w:styleId="TBEntACP">
    <w:name w:val="TBEntACP"/>
    <w:basedOn w:val="TechnicalBlockBase"/>
    <w:rsid w:val="00B94DE3"/>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B94DE3"/>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B94DE3"/>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B94DE3"/>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B94DE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94DE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B94DE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B94DE3"/>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B94DE3"/>
    <w:rPr>
      <w:rFonts w:ascii="Arial" w:hAnsi="Arial" w:cs="Arial"/>
      <w:b/>
      <w:sz w:val="23"/>
      <w:u w:color="606060"/>
      <w:lang w:val="hu-HU" w:eastAsia="fr-BE"/>
    </w:rPr>
  </w:style>
  <w:style w:type="paragraph" w:customStyle="1" w:styleId="TBSubjectTable">
    <w:name w:val="TBSubjectTable"/>
    <w:basedOn w:val="TechnicalBlockBase"/>
    <w:rsid w:val="00B94DE3"/>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B94DE3"/>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B94DE3"/>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B94DE3"/>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B94DE3"/>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B94DE3"/>
    <w:pPr>
      <w:widowControl/>
      <w:spacing w:after="440" w:line="360" w:lineRule="auto"/>
    </w:pPr>
    <w:rPr>
      <w:rFonts w:eastAsia="Calibri"/>
      <w:sz w:val="2"/>
      <w:szCs w:val="22"/>
      <w:lang w:eastAsia="en-US"/>
    </w:rPr>
  </w:style>
  <w:style w:type="paragraph" w:customStyle="1" w:styleId="FooterText">
    <w:name w:val="Footer Text"/>
    <w:basedOn w:val="Normal"/>
    <w:unhideWhenUsed/>
    <w:rsid w:val="00B94DE3"/>
    <w:pPr>
      <w:widowControl/>
    </w:pPr>
    <w:rPr>
      <w:rFonts w:eastAsia="Calibri"/>
      <w:szCs w:val="22"/>
      <w:lang w:eastAsia="en-US"/>
    </w:rPr>
  </w:style>
  <w:style w:type="paragraph" w:customStyle="1" w:styleId="NormalJustified">
    <w:name w:val="Normal Justified"/>
    <w:basedOn w:val="Normal"/>
    <w:rsid w:val="00B94DE3"/>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B94DE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94DE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B94DE3"/>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94DE3"/>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94DE3"/>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94DE3"/>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94DE3"/>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94DE3"/>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94DE3"/>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94DE3"/>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94DE3"/>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94DE3"/>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94DE3"/>
    <w:pPr>
      <w:widowControl/>
      <w:numPr>
        <w:ilvl w:val="1"/>
        <w:numId w:val="24"/>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B94DE3"/>
    <w:pPr>
      <w:widowControl/>
      <w:numPr>
        <w:ilvl w:val="3"/>
        <w:numId w:val="24"/>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B94DE3"/>
    <w:pPr>
      <w:widowControl/>
      <w:numPr>
        <w:ilvl w:val="5"/>
        <w:numId w:val="24"/>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B94DE3"/>
    <w:pPr>
      <w:widowControl/>
      <w:numPr>
        <w:ilvl w:val="7"/>
        <w:numId w:val="24"/>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B94DE3"/>
    <w:pPr>
      <w:widowControl/>
      <w:numPr>
        <w:ilvl w:val="8"/>
        <w:numId w:val="24"/>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rsid w:val="00B94DE3"/>
    <w:pPr>
      <w:widowControl/>
      <w:numPr>
        <w:numId w:val="24"/>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B94DE3"/>
    <w:pPr>
      <w:widowControl/>
      <w:numPr>
        <w:ilvl w:val="2"/>
        <w:numId w:val="24"/>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B94DE3"/>
    <w:pPr>
      <w:widowControl/>
      <w:numPr>
        <w:ilvl w:val="4"/>
        <w:numId w:val="24"/>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B94DE3"/>
    <w:pPr>
      <w:widowControl/>
      <w:numPr>
        <w:ilvl w:val="6"/>
        <w:numId w:val="24"/>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B94DE3"/>
    <w:pPr>
      <w:widowControl/>
      <w:numPr>
        <w:numId w:val="25"/>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B94DE3"/>
    <w:pPr>
      <w:widowControl/>
      <w:numPr>
        <w:ilvl w:val="1"/>
        <w:numId w:val="25"/>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B94DE3"/>
    <w:pPr>
      <w:widowControl/>
      <w:numPr>
        <w:ilvl w:val="2"/>
        <w:numId w:val="25"/>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B94DE3"/>
    <w:pPr>
      <w:widowControl/>
      <w:numPr>
        <w:ilvl w:val="3"/>
        <w:numId w:val="25"/>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B94DE3"/>
    <w:pPr>
      <w:widowControl/>
      <w:numPr>
        <w:ilvl w:val="4"/>
        <w:numId w:val="25"/>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B94DE3"/>
    <w:pPr>
      <w:widowControl/>
      <w:numPr>
        <w:numId w:val="26"/>
      </w:numPr>
      <w:tabs>
        <w:tab w:val="clear" w:pos="567"/>
        <w:tab w:val="num" w:pos="720"/>
      </w:tabs>
      <w:spacing w:before="120" w:after="120" w:line="360" w:lineRule="auto"/>
      <w:ind w:left="720" w:hanging="360"/>
    </w:pPr>
    <w:rPr>
      <w:rFonts w:eastAsia="Calibri"/>
      <w:szCs w:val="22"/>
      <w:lang w:eastAsia="en-US"/>
    </w:rPr>
  </w:style>
  <w:style w:type="paragraph" w:customStyle="1" w:styleId="Dash">
    <w:name w:val="Dash"/>
    <w:basedOn w:val="Normal"/>
    <w:rsid w:val="00B94DE3"/>
    <w:pPr>
      <w:widowControl/>
      <w:numPr>
        <w:numId w:val="27"/>
      </w:numPr>
      <w:spacing w:before="120" w:after="120" w:line="360" w:lineRule="auto"/>
    </w:pPr>
    <w:rPr>
      <w:rFonts w:eastAsia="Calibri"/>
      <w:szCs w:val="22"/>
      <w:lang w:eastAsia="en-US"/>
    </w:rPr>
  </w:style>
  <w:style w:type="paragraph" w:customStyle="1" w:styleId="Dash1">
    <w:name w:val="Dash 1"/>
    <w:basedOn w:val="Normal"/>
    <w:rsid w:val="00B94DE3"/>
    <w:pPr>
      <w:widowControl/>
      <w:numPr>
        <w:numId w:val="28"/>
      </w:numPr>
      <w:spacing w:before="120" w:after="120" w:line="360" w:lineRule="auto"/>
    </w:pPr>
    <w:rPr>
      <w:rFonts w:eastAsia="Calibri"/>
      <w:szCs w:val="22"/>
      <w:lang w:eastAsia="en-US"/>
    </w:rPr>
  </w:style>
  <w:style w:type="paragraph" w:customStyle="1" w:styleId="Dash2">
    <w:name w:val="Dash 2"/>
    <w:basedOn w:val="Normal"/>
    <w:rsid w:val="00B94DE3"/>
    <w:pPr>
      <w:widowControl/>
      <w:numPr>
        <w:numId w:val="29"/>
      </w:numPr>
      <w:spacing w:before="120" w:after="120" w:line="360" w:lineRule="auto"/>
    </w:pPr>
    <w:rPr>
      <w:rFonts w:eastAsia="Calibri"/>
      <w:szCs w:val="22"/>
      <w:lang w:eastAsia="en-US"/>
    </w:rPr>
  </w:style>
  <w:style w:type="paragraph" w:customStyle="1" w:styleId="Dash3">
    <w:name w:val="Dash 3"/>
    <w:basedOn w:val="Normal"/>
    <w:rsid w:val="00B94DE3"/>
    <w:pPr>
      <w:widowControl/>
      <w:numPr>
        <w:numId w:val="30"/>
      </w:numPr>
      <w:spacing w:before="120" w:after="120" w:line="360" w:lineRule="auto"/>
    </w:pPr>
    <w:rPr>
      <w:rFonts w:eastAsia="Calibri"/>
      <w:szCs w:val="22"/>
      <w:lang w:eastAsia="en-US"/>
    </w:rPr>
  </w:style>
  <w:style w:type="paragraph" w:customStyle="1" w:styleId="Dash4">
    <w:name w:val="Dash 4"/>
    <w:basedOn w:val="Normal"/>
    <w:rsid w:val="00B94DE3"/>
    <w:pPr>
      <w:widowControl/>
      <w:numPr>
        <w:numId w:val="31"/>
      </w:numPr>
      <w:spacing w:before="120" w:after="120" w:line="360" w:lineRule="auto"/>
    </w:pPr>
    <w:rPr>
      <w:rFonts w:eastAsia="Calibri"/>
      <w:szCs w:val="22"/>
      <w:lang w:eastAsia="en-US"/>
    </w:rPr>
  </w:style>
  <w:style w:type="paragraph" w:customStyle="1" w:styleId="DashEqual">
    <w:name w:val="Dash Equal"/>
    <w:basedOn w:val="Dash"/>
    <w:rsid w:val="00B94DE3"/>
    <w:pPr>
      <w:numPr>
        <w:numId w:val="32"/>
      </w:numPr>
      <w:tabs>
        <w:tab w:val="clear" w:pos="567"/>
        <w:tab w:val="num" w:pos="720"/>
      </w:tabs>
      <w:ind w:left="720" w:hanging="360"/>
    </w:pPr>
  </w:style>
  <w:style w:type="paragraph" w:customStyle="1" w:styleId="DashEqual1">
    <w:name w:val="Dash Equal 1"/>
    <w:basedOn w:val="Dash1"/>
    <w:rsid w:val="00B94DE3"/>
    <w:pPr>
      <w:numPr>
        <w:numId w:val="33"/>
      </w:numPr>
      <w:tabs>
        <w:tab w:val="clear" w:pos="1134"/>
        <w:tab w:val="num" w:pos="720"/>
      </w:tabs>
      <w:ind w:left="720" w:hanging="360"/>
    </w:pPr>
  </w:style>
  <w:style w:type="paragraph" w:customStyle="1" w:styleId="DashEqual2">
    <w:name w:val="Dash Equal 2"/>
    <w:basedOn w:val="Dash2"/>
    <w:rsid w:val="00B94DE3"/>
    <w:pPr>
      <w:numPr>
        <w:numId w:val="34"/>
      </w:numPr>
      <w:tabs>
        <w:tab w:val="clear" w:pos="1701"/>
        <w:tab w:val="num" w:pos="1080"/>
      </w:tabs>
      <w:ind w:left="1080" w:hanging="360"/>
    </w:pPr>
  </w:style>
  <w:style w:type="paragraph" w:customStyle="1" w:styleId="DashEqual3">
    <w:name w:val="Dash Equal 3"/>
    <w:basedOn w:val="Dash3"/>
    <w:rsid w:val="00B94DE3"/>
    <w:pPr>
      <w:numPr>
        <w:numId w:val="35"/>
      </w:numPr>
      <w:tabs>
        <w:tab w:val="clear" w:pos="2268"/>
        <w:tab w:val="num" w:pos="1080"/>
      </w:tabs>
      <w:ind w:left="1080" w:hanging="360"/>
    </w:pPr>
  </w:style>
  <w:style w:type="paragraph" w:customStyle="1" w:styleId="DashEqual4">
    <w:name w:val="Dash Equal 4"/>
    <w:basedOn w:val="Dash4"/>
    <w:rsid w:val="00B94DE3"/>
    <w:pPr>
      <w:numPr>
        <w:numId w:val="36"/>
      </w:numPr>
      <w:tabs>
        <w:tab w:val="clear" w:pos="2835"/>
        <w:tab w:val="num" w:pos="1440"/>
      </w:tabs>
      <w:ind w:left="1440" w:hanging="360"/>
    </w:pPr>
  </w:style>
  <w:style w:type="paragraph" w:customStyle="1" w:styleId="HeadingLeft">
    <w:name w:val="Heading Left"/>
    <w:basedOn w:val="Normal"/>
    <w:next w:val="Normal"/>
    <w:rsid w:val="00B94DE3"/>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94DE3"/>
    <w:pPr>
      <w:numPr>
        <w:numId w:val="37"/>
      </w:numPr>
      <w:tabs>
        <w:tab w:val="clear" w:pos="567"/>
        <w:tab w:val="num" w:pos="1440"/>
      </w:tabs>
      <w:ind w:left="1440" w:hanging="360"/>
    </w:pPr>
  </w:style>
  <w:style w:type="paragraph" w:customStyle="1" w:styleId="Heading123">
    <w:name w:val="Heading 123"/>
    <w:basedOn w:val="HeadingLeft"/>
    <w:next w:val="Normal"/>
    <w:rsid w:val="00B94DE3"/>
    <w:pPr>
      <w:numPr>
        <w:numId w:val="38"/>
      </w:numPr>
      <w:tabs>
        <w:tab w:val="clear" w:pos="567"/>
        <w:tab w:val="num" w:pos="1800"/>
      </w:tabs>
      <w:ind w:left="1800" w:hanging="360"/>
    </w:pPr>
  </w:style>
  <w:style w:type="paragraph" w:customStyle="1" w:styleId="HeadingABC">
    <w:name w:val="Heading ABC"/>
    <w:basedOn w:val="HeadingLeft"/>
    <w:next w:val="Normal"/>
    <w:rsid w:val="00B94DE3"/>
    <w:pPr>
      <w:numPr>
        <w:numId w:val="39"/>
      </w:numPr>
      <w:tabs>
        <w:tab w:val="clear" w:pos="567"/>
        <w:tab w:val="num" w:pos="1800"/>
      </w:tabs>
      <w:ind w:left="1800" w:hanging="360"/>
    </w:pPr>
  </w:style>
  <w:style w:type="paragraph" w:customStyle="1" w:styleId="HeadingCentered">
    <w:name w:val="Heading Centered"/>
    <w:basedOn w:val="HeadingLeft"/>
    <w:next w:val="Normal"/>
    <w:rsid w:val="00B94DE3"/>
    <w:pPr>
      <w:jc w:val="center"/>
    </w:pPr>
  </w:style>
  <w:style w:type="paragraph" w:customStyle="1" w:styleId="Jardin">
    <w:name w:val="Jardin"/>
    <w:basedOn w:val="Normal"/>
    <w:rsid w:val="00B94DE3"/>
    <w:pPr>
      <w:widowControl/>
      <w:spacing w:before="200"/>
      <w:jc w:val="center"/>
    </w:pPr>
    <w:rPr>
      <w:rFonts w:eastAsia="Calibri"/>
      <w:szCs w:val="22"/>
      <w:lang w:eastAsia="en-US"/>
    </w:rPr>
  </w:style>
  <w:style w:type="paragraph" w:customStyle="1" w:styleId="Amendment">
    <w:name w:val="Amendment"/>
    <w:basedOn w:val="Normal"/>
    <w:next w:val="Normal"/>
    <w:rsid w:val="00B94DE3"/>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94DE3"/>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94DE3"/>
    <w:pPr>
      <w:widowControl/>
      <w:spacing w:before="120" w:after="480"/>
      <w:contextualSpacing/>
    </w:pPr>
    <w:rPr>
      <w:rFonts w:eastAsia="Calibri"/>
      <w:szCs w:val="22"/>
      <w:lang w:eastAsia="en-US"/>
    </w:rPr>
  </w:style>
  <w:style w:type="paragraph" w:customStyle="1" w:styleId="ReplyBold">
    <w:name w:val="Reply Bold"/>
    <w:basedOn w:val="ReplyRE"/>
    <w:next w:val="Normal"/>
    <w:rsid w:val="00B94DE3"/>
    <w:rPr>
      <w:b/>
    </w:rPr>
  </w:style>
  <w:style w:type="paragraph" w:customStyle="1" w:styleId="Annex">
    <w:name w:val="Annex"/>
    <w:basedOn w:val="Normal"/>
    <w:next w:val="Normal"/>
    <w:rsid w:val="00B94DE3"/>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94DE3"/>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94DE3"/>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94DE3"/>
    <w:rPr>
      <w:rFonts w:ascii="Times New Roman" w:hAnsi="Times New Roman" w:cs="Times New Roman"/>
      <w:b/>
      <w:sz w:val="24"/>
      <w:shd w:val="clear" w:color="auto" w:fill="CCCCCC"/>
    </w:rPr>
  </w:style>
  <w:style w:type="paragraph" w:customStyle="1" w:styleId="NormalCompact">
    <w:name w:val="Normal Compact"/>
    <w:basedOn w:val="Normal"/>
    <w:next w:val="Normal"/>
    <w:rsid w:val="00B94DE3"/>
    <w:pPr>
      <w:widowControl/>
      <w:spacing w:before="120" w:after="120"/>
    </w:pPr>
    <w:rPr>
      <w:rFonts w:eastAsia="Calibri"/>
      <w:szCs w:val="22"/>
      <w:lang w:eastAsia="en-US"/>
    </w:rPr>
  </w:style>
  <w:style w:type="character" w:styleId="PlaceholderText">
    <w:name w:val="Placeholder Text"/>
    <w:basedOn w:val="DefaultParagraphFont"/>
    <w:uiPriority w:val="99"/>
    <w:semiHidden/>
    <w:rsid w:val="00B94DE3"/>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uiPriority w:val="99"/>
    <w:rsid w:val="00B94DE3"/>
    <w:pPr>
      <w:widowControl/>
      <w:spacing w:after="160" w:line="240" w:lineRule="exact"/>
    </w:pPr>
    <w:rPr>
      <w:rFonts w:ascii="Calibri" w:eastAsia="Calibri" w:hAnsi="Calibri" w:cs="Arial"/>
      <w:b/>
      <w:sz w:val="22"/>
      <w:szCs w:val="22"/>
      <w:vertAlign w:val="superscript"/>
      <w:lang w:eastAsia="en-US"/>
    </w:rPr>
  </w:style>
  <w:style w:type="paragraph" w:customStyle="1" w:styleId="Par-dash">
    <w:name w:val="Par-dash"/>
    <w:basedOn w:val="Normal"/>
    <w:next w:val="Normal"/>
    <w:rsid w:val="00B94DE3"/>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B94DE3"/>
    <w:rPr>
      <w:kern w:val="2"/>
      <w:lang w:val="hu-HU"/>
    </w:rPr>
  </w:style>
  <w:style w:type="table" w:customStyle="1" w:styleId="TableGrid1">
    <w:name w:val="Table Grid1"/>
    <w:basedOn w:val="TableNormal"/>
    <w:next w:val="TableGrid"/>
    <w:rsid w:val="00B94DE3"/>
    <w:pPr>
      <w:spacing w:before="120" w:after="120"/>
      <w:jc w:val="both"/>
    </w:pPr>
    <w:rPr>
      <w:lang w:val="hu-HU"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B94DE3"/>
    <w:pPr>
      <w:widowControl/>
      <w:numPr>
        <w:numId w:val="40"/>
      </w:numPr>
      <w:spacing w:before="120" w:after="120"/>
      <w:jc w:val="both"/>
    </w:pPr>
    <w:rPr>
      <w:szCs w:val="22"/>
    </w:rPr>
  </w:style>
  <w:style w:type="character" w:customStyle="1" w:styleId="FollowedHyperlink1">
    <w:name w:val="FollowedHyperlink1"/>
    <w:basedOn w:val="DefaultParagraphFont"/>
    <w:uiPriority w:val="99"/>
    <w:semiHidden/>
    <w:unhideWhenUsed/>
    <w:rsid w:val="00B94DE3"/>
    <w:rPr>
      <w:color w:val="800080"/>
      <w:u w:val="single"/>
    </w:rPr>
  </w:style>
  <w:style w:type="character" w:customStyle="1" w:styleId="QuoteChar1">
    <w:name w:val="Quote Char1"/>
    <w:basedOn w:val="DefaultParagraphFont"/>
    <w:uiPriority w:val="29"/>
    <w:rsid w:val="00B94DE3"/>
    <w:rPr>
      <w:i/>
      <w:iCs/>
      <w:color w:val="404040" w:themeColor="text1" w:themeTint="BF"/>
      <w:sz w:val="24"/>
      <w:lang w:val="hu-HU"/>
    </w:rPr>
  </w:style>
  <w:style w:type="character" w:customStyle="1" w:styleId="IntenseQuoteChar1">
    <w:name w:val="Intense Quote Char1"/>
    <w:basedOn w:val="DefaultParagraphFont"/>
    <w:uiPriority w:val="30"/>
    <w:rsid w:val="00B94DE3"/>
    <w:rPr>
      <w:i/>
      <w:iCs/>
      <w:color w:val="5B9BD5" w:themeColor="accent1"/>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471/oj" TargetMode="External"/><Relationship Id="rId2" Type="http://schemas.openxmlformats.org/officeDocument/2006/relationships/hyperlink" Target="http://data.europa.eu/eli/C/2025/4418/oj" TargetMode="External"/><Relationship Id="rId1" Type="http://schemas.openxmlformats.org/officeDocument/2006/relationships/hyperlink" Target="http://data.europa.eu/eli/C/2025/51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557</Words>
  <Characters>4309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ILLY_D_lex</cp:lastModifiedBy>
  <cp:revision>2</cp:revision>
  <cp:lastPrinted>2004-11-19T15:42:00Z</cp:lastPrinted>
  <dcterms:created xsi:type="dcterms:W3CDTF">2026-04-13T13:25:00Z</dcterms:created>
  <dcterms:modified xsi:type="dcterms:W3CDTF">2026-04-13T13:25:00Z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P10_TA(2026)0028_</vt:lpwstr>
  </property>
  <property fmtid="{D5CDD505-2E9C-101B-9397-08002B2CF9AE}" pid="4" name="&lt;Type&gt;">
    <vt:lpwstr>RR</vt:lpwstr>
  </property>
</Properties>
</file>