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C0062" w14:paraId="2F7B1345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7332818" w14:textId="77777777" w:rsidR="00751A4A" w:rsidRPr="00CC0062" w:rsidRDefault="006D570C" w:rsidP="0010095E">
            <w:pPr>
              <w:pStyle w:val="EPName"/>
            </w:pPr>
            <w:r w:rsidRPr="00CC0062">
              <w:t>Parlament Ewropew</w:t>
            </w:r>
          </w:p>
          <w:p w14:paraId="7095F2FD" w14:textId="77777777" w:rsidR="00751A4A" w:rsidRPr="00CC0062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C0062">
              <w:t>2024</w:t>
            </w:r>
            <w:r w:rsidR="00817416" w:rsidRPr="00CC0062">
              <w:t>-202</w:t>
            </w:r>
            <w:r w:rsidRPr="00CC0062">
              <w:t>9</w:t>
            </w:r>
          </w:p>
        </w:tc>
        <w:tc>
          <w:tcPr>
            <w:tcW w:w="2268" w:type="dxa"/>
            <w:shd w:val="clear" w:color="auto" w:fill="auto"/>
          </w:tcPr>
          <w:p w14:paraId="4397BEAF" w14:textId="77777777" w:rsidR="00751A4A" w:rsidRPr="00CC0062" w:rsidRDefault="00187494" w:rsidP="0010095E">
            <w:pPr>
              <w:pStyle w:val="EPLogo"/>
            </w:pPr>
            <w:r w:rsidRPr="00CC0062">
              <w:rPr>
                <w:noProof/>
                <w:lang w:eastAsia="ja-JP"/>
              </w:rPr>
              <w:drawing>
                <wp:inline distT="0" distB="0" distL="0" distR="0" wp14:anchorId="78392BD6" wp14:editId="4453A51B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F9F13C9" w14:textId="77777777" w:rsidR="00D058B8" w:rsidRPr="00CC0062" w:rsidRDefault="00D058B8" w:rsidP="004C5D52">
      <w:pPr>
        <w:pStyle w:val="LineTop"/>
      </w:pPr>
    </w:p>
    <w:p w14:paraId="34C6D811" w14:textId="77777777" w:rsidR="00680577" w:rsidRPr="00CC0062" w:rsidRDefault="006D570C" w:rsidP="00680577">
      <w:pPr>
        <w:pStyle w:val="EPBodyTA1"/>
      </w:pPr>
      <w:r w:rsidRPr="00CC0062">
        <w:t>TESTI ADOTTATI</w:t>
      </w:r>
    </w:p>
    <w:p w14:paraId="4B5BDA0B" w14:textId="77777777" w:rsidR="00D058B8" w:rsidRPr="00CC0062" w:rsidRDefault="00D058B8" w:rsidP="00D058B8">
      <w:pPr>
        <w:pStyle w:val="LineBottom"/>
      </w:pPr>
    </w:p>
    <w:p w14:paraId="1DC8B7FB" w14:textId="1FE16FF8" w:rsidR="006D570C" w:rsidRPr="00CC0062" w:rsidRDefault="006D570C" w:rsidP="006D570C">
      <w:pPr>
        <w:pStyle w:val="ATHeading1"/>
      </w:pPr>
      <w:bookmarkStart w:id="0" w:name="TANumber"/>
      <w:r w:rsidRPr="00CC0062">
        <w:t>P10_TA(2026)00</w:t>
      </w:r>
      <w:r w:rsidR="005F729A">
        <w:t>28</w:t>
      </w:r>
      <w:bookmarkEnd w:id="0"/>
    </w:p>
    <w:p w14:paraId="3846E5CF" w14:textId="4E519FA0" w:rsidR="006D570C" w:rsidRPr="00244973" w:rsidRDefault="00244973" w:rsidP="00244973">
      <w:pPr>
        <w:pStyle w:val="ATHeading2"/>
      </w:pPr>
      <w:r w:rsidRPr="00620BA7">
        <w:rPr>
          <w:bCs/>
        </w:rPr>
        <w:t>Emenda tar-regolamenti dwar il-prodotti agrikoli fir-rigward ta</w:t>
      </w:r>
      <w:r w:rsidRPr="00620BA7">
        <w:rPr>
          <w:rFonts w:hint="eastAsia"/>
          <w:bCs/>
        </w:rPr>
        <w:t>’</w:t>
      </w:r>
      <w:r w:rsidRPr="00620BA7">
        <w:rPr>
          <w:bCs/>
        </w:rPr>
        <w:t xml:space="preserve"> regoli tas-suq u</w:t>
      </w:r>
      <w:r>
        <w:rPr>
          <w:bCs/>
        </w:rPr>
        <w:t xml:space="preserve"> </w:t>
      </w:r>
      <w:r w:rsidRPr="00620BA7">
        <w:rPr>
          <w:bCs/>
        </w:rPr>
        <w:t>mi</w:t>
      </w:r>
      <w:r w:rsidRPr="00620BA7">
        <w:rPr>
          <w:rFonts w:hint="eastAsia"/>
          <w:bCs/>
        </w:rPr>
        <w:t>ż</w:t>
      </w:r>
      <w:r w:rsidRPr="00620BA7">
        <w:rPr>
          <w:bCs/>
        </w:rPr>
        <w:t>uri ta</w:t>
      </w:r>
      <w:r w:rsidRPr="00620BA7">
        <w:rPr>
          <w:rFonts w:hint="eastAsia"/>
          <w:bCs/>
        </w:rPr>
        <w:t>’</w:t>
      </w:r>
      <w:r w:rsidRPr="00620BA7">
        <w:rPr>
          <w:bCs/>
        </w:rPr>
        <w:t xml:space="preserve"> appoġġ settorjali fis-settur tal-inbid u għal prodotti tal-inbid </w:t>
      </w:r>
      <w:proofErr w:type="spellStart"/>
      <w:r w:rsidRPr="00620BA7">
        <w:rPr>
          <w:bCs/>
        </w:rPr>
        <w:t>aromatizzat</w:t>
      </w:r>
      <w:proofErr w:type="spellEnd"/>
    </w:p>
    <w:p w14:paraId="12EB16EF" w14:textId="77777777" w:rsidR="006D570C" w:rsidRPr="00CC0062" w:rsidRDefault="006D570C" w:rsidP="006D570C">
      <w:pPr>
        <w:rPr>
          <w:i/>
          <w:vanish/>
        </w:rPr>
      </w:pPr>
      <w:r w:rsidRPr="00CC0062">
        <w:rPr>
          <w:i/>
        </w:rPr>
        <w:fldChar w:fldCharType="begin"/>
      </w:r>
      <w:r w:rsidRPr="00CC0062">
        <w:rPr>
          <w:i/>
        </w:rPr>
        <w:instrText xml:space="preserve"> TC"(</w:instrText>
      </w:r>
      <w:bookmarkStart w:id="1" w:name="DocNumber"/>
      <w:r w:rsidRPr="00CC0062">
        <w:rPr>
          <w:i/>
        </w:rPr>
        <w:instrText>A10-0220/2025</w:instrText>
      </w:r>
      <w:bookmarkEnd w:id="1"/>
      <w:r w:rsidRPr="00CC0062">
        <w:rPr>
          <w:i/>
        </w:rPr>
        <w:instrText xml:space="preserve"> - Rapporteur: Esther Herranz García)"\l3 \n&gt; \* MERGEFORMAT </w:instrText>
      </w:r>
      <w:r w:rsidRPr="00CC0062">
        <w:rPr>
          <w:i/>
        </w:rPr>
        <w:fldChar w:fldCharType="end"/>
      </w:r>
    </w:p>
    <w:p w14:paraId="5FDB9568" w14:textId="77777777" w:rsidR="006D570C" w:rsidRPr="00CC0062" w:rsidRDefault="006D570C" w:rsidP="006D570C">
      <w:pPr>
        <w:rPr>
          <w:vanish/>
        </w:rPr>
      </w:pPr>
      <w:bookmarkStart w:id="2" w:name="Commission"/>
      <w:r w:rsidRPr="00CC0062">
        <w:rPr>
          <w:vanish/>
        </w:rPr>
        <w:t>Kumitat għall-Agrikoltura u l-Iżvilupp Rurali</w:t>
      </w:r>
      <w:bookmarkEnd w:id="2"/>
    </w:p>
    <w:p w14:paraId="05FF94AC" w14:textId="77777777" w:rsidR="006D570C" w:rsidRPr="00CC0062" w:rsidRDefault="006D570C" w:rsidP="006D570C">
      <w:pPr>
        <w:rPr>
          <w:vanish/>
        </w:rPr>
      </w:pPr>
      <w:bookmarkStart w:id="3" w:name="PE"/>
      <w:r w:rsidRPr="00CC0062">
        <w:rPr>
          <w:vanish/>
        </w:rPr>
        <w:t>PE774.316</w:t>
      </w:r>
      <w:bookmarkEnd w:id="3"/>
    </w:p>
    <w:p w14:paraId="38F72E73" w14:textId="25A7DC07" w:rsidR="006D570C" w:rsidRPr="00CC0062" w:rsidRDefault="006D570C" w:rsidP="006D570C">
      <w:pPr>
        <w:pStyle w:val="ATHeading3"/>
      </w:pPr>
      <w:bookmarkStart w:id="4" w:name="Sujet"/>
      <w:r w:rsidRPr="00CC0062">
        <w:t xml:space="preserve">Riżoluzzjoni </w:t>
      </w:r>
      <w:proofErr w:type="spellStart"/>
      <w:r w:rsidRPr="00CC0062">
        <w:t>leġiżlattiva</w:t>
      </w:r>
      <w:proofErr w:type="spellEnd"/>
      <w:r w:rsidRPr="00CC0062">
        <w:t xml:space="preserve"> tal-Parlament Ewropew </w:t>
      </w:r>
      <w:r w:rsidR="00F50003">
        <w:t>tal-10 ta’ Frar</w:t>
      </w:r>
      <w:r w:rsidRPr="00CC0062">
        <w:t xml:space="preserve"> 2026 dwar il-proposta għal regolament tal-Parlament Ewropew u tal-Kunsill li jemenda r-Regolamenti (UE) Nru 1308/2013, (UE) 2021/2115 u (UE) Nru 251/2014 fir-rigward ta’ ċerti regoli tas-suq u miżuri ta’ appoġġ settorjali fis-settur tal-inbid u għal prodotti tal-inbid </w:t>
      </w:r>
      <w:proofErr w:type="spellStart"/>
      <w:r w:rsidRPr="00CC0062">
        <w:t>aromatizzat</w:t>
      </w:r>
      <w:bookmarkEnd w:id="4"/>
      <w:proofErr w:type="spellEnd"/>
      <w:r w:rsidRPr="00CC0062">
        <w:t xml:space="preserve"> </w:t>
      </w:r>
      <w:bookmarkStart w:id="5" w:name="References"/>
      <w:r w:rsidRPr="00CC0062">
        <w:t>(COM(2025)0137 – C10-0058/2025 – 2025/0071(COD))</w:t>
      </w:r>
      <w:bookmarkEnd w:id="5"/>
    </w:p>
    <w:p w14:paraId="2E8244EC" w14:textId="77777777" w:rsidR="00C67E3A" w:rsidRPr="00CC0062" w:rsidRDefault="00C67E3A" w:rsidP="00C67E3A">
      <w:pPr>
        <w:pStyle w:val="NormalBold"/>
      </w:pPr>
      <w:r w:rsidRPr="00CC0062">
        <w:t xml:space="preserve">(Proċedura </w:t>
      </w:r>
      <w:proofErr w:type="spellStart"/>
      <w:r w:rsidRPr="00CC0062">
        <w:t>leġiżlattiva</w:t>
      </w:r>
      <w:proofErr w:type="spellEnd"/>
      <w:r w:rsidRPr="00CC0062">
        <w:t xml:space="preserve"> ordinarja: l-ewwel qari)</w:t>
      </w:r>
    </w:p>
    <w:p w14:paraId="569AE2BB" w14:textId="77777777" w:rsidR="00C67E3A" w:rsidRPr="00CC0062" w:rsidRDefault="00C67E3A" w:rsidP="00C67E3A">
      <w:pPr>
        <w:pStyle w:val="EPComma"/>
      </w:pPr>
      <w:r w:rsidRPr="00CC0062">
        <w:rPr>
          <w:i/>
        </w:rPr>
        <w:t>Il-Parlament Ewropew</w:t>
      </w:r>
      <w:r w:rsidRPr="00CC0062">
        <w:t>,</w:t>
      </w:r>
    </w:p>
    <w:p w14:paraId="0EF90757" w14:textId="77777777" w:rsidR="00C67E3A" w:rsidRPr="00CC0062" w:rsidRDefault="00C67E3A" w:rsidP="00C67E3A">
      <w:pPr>
        <w:pStyle w:val="NormalHanging12a"/>
      </w:pPr>
      <w:r w:rsidRPr="00CC0062">
        <w:t>–</w:t>
      </w:r>
      <w:r w:rsidRPr="00CC0062">
        <w:tab/>
        <w:t xml:space="preserve">wara li </w:t>
      </w:r>
      <w:proofErr w:type="spellStart"/>
      <w:r w:rsidRPr="00CC0062">
        <w:t>kkunsidra</w:t>
      </w:r>
      <w:proofErr w:type="spellEnd"/>
      <w:r w:rsidRPr="00CC0062">
        <w:t xml:space="preserve"> l-proposta tal-Kummissjoni lill-Parlament Ewropew u lill-Kunsill (COM(2025)0137),</w:t>
      </w:r>
    </w:p>
    <w:p w14:paraId="029B3B33" w14:textId="7CA769B8" w:rsidR="00C67E3A" w:rsidRPr="00CC0062" w:rsidRDefault="00C67E3A" w:rsidP="00C67E3A">
      <w:pPr>
        <w:pStyle w:val="NormalHanging12a"/>
      </w:pPr>
      <w:r w:rsidRPr="00CC0062">
        <w:t>–</w:t>
      </w:r>
      <w:r w:rsidRPr="00CC0062">
        <w:tab/>
        <w:t xml:space="preserve">wara li </w:t>
      </w:r>
      <w:proofErr w:type="spellStart"/>
      <w:r w:rsidRPr="00CC0062">
        <w:t>kkunsidra</w:t>
      </w:r>
      <w:proofErr w:type="spellEnd"/>
      <w:r w:rsidRPr="00CC0062">
        <w:t xml:space="preserve"> l-Artikolu 294(2), l-Artikolu 42, l-ewwel paragrafu, u l-Artikolu 43(2) tat-Trattat dwar il-Funzjonament tal-Unjoni Ewropea, skont liema artikoli l-Kummissjoni ppreżentat il-proposta lill-Parlament (C10</w:t>
      </w:r>
      <w:r w:rsidRPr="00CC0062">
        <w:noBreakHyphen/>
        <w:t>0058/2025),</w:t>
      </w:r>
    </w:p>
    <w:p w14:paraId="183AB58C" w14:textId="77777777" w:rsidR="00C67E3A" w:rsidRPr="00CC0062" w:rsidRDefault="00C67E3A" w:rsidP="00C67E3A">
      <w:pPr>
        <w:pStyle w:val="NormalHanging12a"/>
      </w:pPr>
      <w:r w:rsidRPr="00CC0062">
        <w:t>–</w:t>
      </w:r>
      <w:r w:rsidRPr="00CC0062">
        <w:tab/>
        <w:t xml:space="preserve">wara li </w:t>
      </w:r>
      <w:proofErr w:type="spellStart"/>
      <w:r w:rsidRPr="00CC0062">
        <w:t>kkunsidra</w:t>
      </w:r>
      <w:proofErr w:type="spellEnd"/>
      <w:r w:rsidRPr="00CC0062">
        <w:t xml:space="preserve"> l-Artikolu 294(3) tat-Trattat dwar il-Funzjonament tal-Unjoni Ewropea,</w:t>
      </w:r>
    </w:p>
    <w:p w14:paraId="1F53812C" w14:textId="77777777" w:rsidR="00C67E3A" w:rsidRPr="00CC0062" w:rsidRDefault="00C67E3A" w:rsidP="00C67E3A">
      <w:pPr>
        <w:pStyle w:val="NormalHanging12a"/>
      </w:pPr>
      <w:r w:rsidRPr="00CC0062">
        <w:t>–</w:t>
      </w:r>
      <w:r w:rsidRPr="00CC0062">
        <w:tab/>
        <w:t xml:space="preserve">wara li </w:t>
      </w:r>
      <w:proofErr w:type="spellStart"/>
      <w:r w:rsidRPr="00CC0062">
        <w:t>kkunsidra</w:t>
      </w:r>
      <w:proofErr w:type="spellEnd"/>
      <w:r w:rsidRPr="00CC0062">
        <w:t xml:space="preserve"> l-opinjoni tal-Kumitat Ekonomiku u Soċjali Ewropew tas-17 ta’ Lulju 2025</w:t>
      </w:r>
      <w:r w:rsidRPr="00CC0062">
        <w:rPr>
          <w:rStyle w:val="FootnoteReference"/>
        </w:rPr>
        <w:footnoteReference w:id="1"/>
      </w:r>
      <w:r w:rsidRPr="00CC0062">
        <w:t>,</w:t>
      </w:r>
    </w:p>
    <w:p w14:paraId="618F4023" w14:textId="2D450896" w:rsidR="00C67E3A" w:rsidRDefault="00C67E3A" w:rsidP="00C67E3A">
      <w:pPr>
        <w:pStyle w:val="NormalHanging12a"/>
      </w:pPr>
      <w:r w:rsidRPr="00CC0062">
        <w:t>–</w:t>
      </w:r>
      <w:r w:rsidRPr="00CC0062">
        <w:tab/>
        <w:t xml:space="preserve">wara li </w:t>
      </w:r>
      <w:proofErr w:type="spellStart"/>
      <w:r w:rsidRPr="00CC0062">
        <w:t>kkunsidra</w:t>
      </w:r>
      <w:proofErr w:type="spellEnd"/>
      <w:r w:rsidRPr="00CC0062">
        <w:t xml:space="preserve"> l-opinjoni tal-Kumitat tar-Reġjuni </w:t>
      </w:r>
      <w:r w:rsidR="00607139" w:rsidRPr="00CC0062">
        <w:t>ta</w:t>
      </w:r>
      <w:r w:rsidR="00607139">
        <w:t>t</w:t>
      </w:r>
      <w:r w:rsidRPr="00CC0062">
        <w:t>-</w:t>
      </w:r>
      <w:r w:rsidR="007A28DB">
        <w:t>2</w:t>
      </w:r>
      <w:r w:rsidRPr="00CC0062">
        <w:t xml:space="preserve"> ta’ Lulju 2025</w:t>
      </w:r>
      <w:r w:rsidRPr="00CC0062">
        <w:rPr>
          <w:rStyle w:val="FootnoteReference"/>
        </w:rPr>
        <w:footnoteReference w:id="2"/>
      </w:r>
      <w:r w:rsidRPr="00CC0062">
        <w:t>,</w:t>
      </w:r>
    </w:p>
    <w:p w14:paraId="40BDF273" w14:textId="1958FC87" w:rsidR="007A28DB" w:rsidRPr="00CC0062" w:rsidRDefault="007A28DB" w:rsidP="007A28DB">
      <w:pPr>
        <w:pStyle w:val="NormalHanging12a"/>
      </w:pPr>
      <w:r w:rsidRPr="00CC0062">
        <w:t>–</w:t>
      </w:r>
      <w:r w:rsidRPr="00CC0062">
        <w:tab/>
      </w:r>
      <w:r w:rsidRPr="00967FB8">
        <w:t xml:space="preserve">wara li </w:t>
      </w:r>
      <w:proofErr w:type="spellStart"/>
      <w:r w:rsidRPr="00967FB8">
        <w:t>kkunsidra</w:t>
      </w:r>
      <w:proofErr w:type="spellEnd"/>
      <w:r w:rsidRPr="00967FB8">
        <w:t xml:space="preserve"> l-ftehim proviżorju approvat mill-kumitat responsabbli fis-sens tal-Artikolu 75(4) tar-Regoli ta' Proċedura tiegħu u l-impenn meħud mir-rappreżentant tal-Kunsill, permezz tal-ittr</w:t>
      </w:r>
      <w:r w:rsidR="00967FB8" w:rsidRPr="00967FB8">
        <w:t>a</w:t>
      </w:r>
      <w:r w:rsidRPr="00967FB8">
        <w:t xml:space="preserve"> tas-16 ta' Diċembru 202</w:t>
      </w:r>
      <w:r w:rsidR="00967FB8" w:rsidRPr="00620BA7">
        <w:t>5</w:t>
      </w:r>
      <w:r w:rsidRPr="00967FB8">
        <w:t>, li japprova l-pożizzjoni tal-Parlament, skont l-Artikolu 294(4) tat-Trattat dwar il-Funzjonament tal-Unjoni Ewropea,</w:t>
      </w:r>
    </w:p>
    <w:p w14:paraId="4F9C5FAC" w14:textId="77777777" w:rsidR="00C67E3A" w:rsidRPr="00CC0062" w:rsidRDefault="00C67E3A" w:rsidP="00C67E3A">
      <w:pPr>
        <w:pStyle w:val="NormalHanging12a"/>
      </w:pPr>
      <w:r w:rsidRPr="00CC0062">
        <w:t>–</w:t>
      </w:r>
      <w:r w:rsidRPr="00CC0062">
        <w:tab/>
        <w:t xml:space="preserve">wara li </w:t>
      </w:r>
      <w:proofErr w:type="spellStart"/>
      <w:r w:rsidRPr="00CC0062">
        <w:t>kkunsidra</w:t>
      </w:r>
      <w:proofErr w:type="spellEnd"/>
      <w:r w:rsidRPr="00CC0062">
        <w:t xml:space="preserve"> l-Artikolu 60 tar-Regoli ta’ Proċedura tiegħu,</w:t>
      </w:r>
    </w:p>
    <w:p w14:paraId="3D0F24F9" w14:textId="77777777" w:rsidR="00C67E3A" w:rsidRPr="00CC0062" w:rsidRDefault="00C67E3A" w:rsidP="00C67E3A">
      <w:pPr>
        <w:pStyle w:val="NormalHanging12a"/>
      </w:pPr>
      <w:r w:rsidRPr="00CC0062">
        <w:t>–</w:t>
      </w:r>
      <w:r w:rsidRPr="00CC0062">
        <w:tab/>
        <w:t xml:space="preserve">wara li </w:t>
      </w:r>
      <w:proofErr w:type="spellStart"/>
      <w:r w:rsidRPr="00CC0062">
        <w:t>kkunsidra</w:t>
      </w:r>
      <w:proofErr w:type="spellEnd"/>
      <w:r w:rsidRPr="00CC0062">
        <w:t xml:space="preserve"> r-rapport tal-Kumitat għall-Agrikoltura u l-Iżvilupp Rurali (A10-</w:t>
      </w:r>
      <w:r w:rsidRPr="00CC0062">
        <w:lastRenderedPageBreak/>
        <w:t>0220/2025),</w:t>
      </w:r>
    </w:p>
    <w:p w14:paraId="090A35FC" w14:textId="77777777" w:rsidR="00C67E3A" w:rsidRDefault="00C67E3A" w:rsidP="00C67E3A">
      <w:pPr>
        <w:pStyle w:val="NormalHanging12a"/>
      </w:pPr>
      <w:r w:rsidRPr="00CC0062">
        <w:t>1.</w:t>
      </w:r>
      <w:r w:rsidRPr="00CC0062">
        <w:tab/>
        <w:t>Jadotta l-pożizzjoni fl-ewwel qari li tidher hawn taħt;</w:t>
      </w:r>
    </w:p>
    <w:p w14:paraId="0C44AB9E" w14:textId="696BD984" w:rsidR="00165BE4" w:rsidRPr="00CC0062" w:rsidRDefault="007A28DB" w:rsidP="00C67E3A">
      <w:pPr>
        <w:pStyle w:val="NormalHanging12a"/>
      </w:pPr>
      <w:r>
        <w:t>2</w:t>
      </w:r>
      <w:r w:rsidR="00165BE4" w:rsidRPr="00165BE4">
        <w:t xml:space="preserve">. </w:t>
      </w:r>
      <w:r w:rsidR="00165BE4">
        <w:tab/>
      </w:r>
      <w:r w:rsidR="00165BE4" w:rsidRPr="00165BE4">
        <w:t xml:space="preserve">Jieħu nota tad-dikjarazzjoni tal-Kummissjoni annessa ma’ din ir-riżoluzzjoni, li se tiġi ppubblikata fis-serje C ta’ </w:t>
      </w:r>
      <w:r w:rsidR="00165BE4" w:rsidRPr="00620BA7">
        <w:rPr>
          <w:i/>
        </w:rPr>
        <w:t>Il-</w:t>
      </w:r>
      <w:r w:rsidR="00165BE4" w:rsidRPr="00620BA7">
        <w:rPr>
          <w:i/>
          <w:iCs/>
        </w:rPr>
        <w:t>Ġurnal Uffiċjali tal-Unjoni Ewropea</w:t>
      </w:r>
      <w:r w:rsidR="00165BE4" w:rsidRPr="00165BE4">
        <w:t>;</w:t>
      </w:r>
    </w:p>
    <w:p w14:paraId="67C5A9A2" w14:textId="4C672135" w:rsidR="00C67E3A" w:rsidRPr="00CC0062" w:rsidRDefault="007A28DB" w:rsidP="00C67E3A">
      <w:pPr>
        <w:pStyle w:val="NormalHanging12a"/>
      </w:pPr>
      <w:r>
        <w:t>3</w:t>
      </w:r>
      <w:r w:rsidR="00C67E3A" w:rsidRPr="00CC0062">
        <w:t>.</w:t>
      </w:r>
      <w:r w:rsidR="00C67E3A" w:rsidRPr="00CC0062">
        <w:tab/>
        <w:t xml:space="preserve">Jitlob lill-Kummissjoni </w:t>
      </w:r>
      <w:proofErr w:type="spellStart"/>
      <w:r w:rsidR="00C67E3A" w:rsidRPr="00CC0062">
        <w:t>terġa</w:t>
      </w:r>
      <w:proofErr w:type="spellEnd"/>
      <w:r w:rsidR="00C67E3A" w:rsidRPr="00CC0062">
        <w:t xml:space="preserve">’ tirreferi l-kwistjoni lill-Parlament jekk tibdel il-proposta tagħha, </w:t>
      </w:r>
      <w:proofErr w:type="spellStart"/>
      <w:r w:rsidR="00C67E3A" w:rsidRPr="00CC0062">
        <w:t>temendaha</w:t>
      </w:r>
      <w:proofErr w:type="spellEnd"/>
      <w:r w:rsidR="00C67E3A" w:rsidRPr="00CC0062">
        <w:t xml:space="preserve"> b’mod sustanzjali jew ikollha l-ħsieb li </w:t>
      </w:r>
      <w:proofErr w:type="spellStart"/>
      <w:r w:rsidR="00C67E3A" w:rsidRPr="00CC0062">
        <w:t>temendaha</w:t>
      </w:r>
      <w:proofErr w:type="spellEnd"/>
      <w:r w:rsidR="00C67E3A" w:rsidRPr="00CC0062">
        <w:t xml:space="preserve"> b’mod sustanzjali;</w:t>
      </w:r>
    </w:p>
    <w:p w14:paraId="0E307A48" w14:textId="2B71C95E" w:rsidR="00165BE4" w:rsidRDefault="007A28DB" w:rsidP="007A28DB">
      <w:pPr>
        <w:pStyle w:val="NormalHanging12a"/>
      </w:pPr>
      <w:r>
        <w:t>4</w:t>
      </w:r>
      <w:r w:rsidR="00C67E3A" w:rsidRPr="00CC0062">
        <w:t>.</w:t>
      </w:r>
      <w:r w:rsidR="00C67E3A" w:rsidRPr="00CC0062">
        <w:tab/>
        <w:t>Jagħti istruzzjonijiet lill-President tiegħu biex tgħaddi l-pożizzjoni tal-Parlament lill-Kunsill u lill-Kummissjoni kif ukoll lill-parlamenti nazzjonali.</w:t>
      </w:r>
    </w:p>
    <w:p w14:paraId="1DA66F7C" w14:textId="77777777" w:rsidR="00C67E3A" w:rsidRDefault="00C67E3A" w:rsidP="00C67E3A"/>
    <w:p w14:paraId="5BF9EB49" w14:textId="77777777" w:rsidR="007A28DB" w:rsidRDefault="007A28DB" w:rsidP="007A28DB">
      <w:pPr>
        <w:autoSpaceDE w:val="0"/>
        <w:autoSpaceDN w:val="0"/>
        <w:adjustRightInd w:val="0"/>
        <w:spacing w:after="240"/>
        <w:rPr>
          <w:b/>
          <w:bCs/>
          <w:color w:val="000000"/>
        </w:rPr>
        <w:sectPr w:rsidR="007A28DB" w:rsidSect="00165BE4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5E4B02D6" w14:textId="77777777" w:rsidR="007A28DB" w:rsidRPr="007A28DB" w:rsidRDefault="00165BE4" w:rsidP="007A28DB">
      <w:pPr>
        <w:autoSpaceDE w:val="0"/>
        <w:autoSpaceDN w:val="0"/>
        <w:adjustRightInd w:val="0"/>
        <w:spacing w:after="240"/>
        <w:rPr>
          <w:b/>
          <w:bCs/>
          <w:color w:val="000000"/>
        </w:rPr>
      </w:pPr>
      <w:r w:rsidRPr="007A28DB">
        <w:rPr>
          <w:b/>
          <w:bCs/>
          <w:color w:val="000000"/>
        </w:rPr>
        <w:lastRenderedPageBreak/>
        <w:t>P10_TC1-COD(2025)0071</w:t>
      </w:r>
    </w:p>
    <w:p w14:paraId="0AF5B699" w14:textId="4746F031" w:rsidR="00165BE4" w:rsidRPr="005B761D" w:rsidRDefault="007A28DB" w:rsidP="007A28DB">
      <w:pPr>
        <w:autoSpaceDE w:val="0"/>
        <w:autoSpaceDN w:val="0"/>
        <w:adjustRightInd w:val="0"/>
        <w:spacing w:after="240"/>
        <w:rPr>
          <w:rFonts w:eastAsia="Aptos"/>
          <w:b/>
          <w:bCs/>
          <w:kern w:val="2"/>
          <w:szCs w:val="24"/>
          <w:lang w:eastAsia="en-US"/>
          <w14:ligatures w14:val="standardContextual"/>
        </w:rPr>
      </w:pPr>
      <w:r w:rsidRPr="005B761D">
        <w:rPr>
          <w:b/>
          <w:bCs/>
        </w:rPr>
        <w:t>Pożizzjoni tal-Parlament Ewropew adottata fl-ewwel qari fl-10 ta' Frar 2026 bil-ħsieb tal-adozzjoni tar-Regolament (UE) 2026/… tal-Parlament Ewropew u tal-Kunsill</w:t>
      </w:r>
      <w:r w:rsidR="00165BE4" w:rsidRPr="005B761D">
        <w:rPr>
          <w:b/>
          <w:bCs/>
        </w:rPr>
        <w:t xml:space="preserve"> </w:t>
      </w:r>
      <w:bookmarkStart w:id="6" w:name="_DV_M1"/>
      <w:bookmarkStart w:id="7" w:name="_DV_M2"/>
      <w:bookmarkEnd w:id="6"/>
      <w:bookmarkEnd w:id="7"/>
      <w:r w:rsidR="00165BE4" w:rsidRPr="005B761D">
        <w:rPr>
          <w:rFonts w:eastAsia="Aptos"/>
          <w:b/>
          <w:bCs/>
          <w:kern w:val="2"/>
          <w:szCs w:val="24"/>
          <w:lang w:eastAsia="en-US"/>
          <w14:ligatures w14:val="standardContextual"/>
        </w:rPr>
        <w:t xml:space="preserve">li jemenda r-Regolamenti (UE) Nru 1308/2013, (UE) Nru 251/2014 u (UE) 2021/2115 fir-rigward ta’ ċerti regoli tas-suq u miżuri ta’ appoġġ settorjali fis-settur tal-inbid u għal prodotti tal-inbid </w:t>
      </w:r>
      <w:proofErr w:type="spellStart"/>
      <w:r w:rsidR="00165BE4" w:rsidRPr="005B761D">
        <w:rPr>
          <w:rFonts w:eastAsia="Aptos"/>
          <w:b/>
          <w:bCs/>
          <w:kern w:val="2"/>
          <w:szCs w:val="24"/>
          <w:lang w:eastAsia="en-US"/>
          <w14:ligatures w14:val="standardContextual"/>
        </w:rPr>
        <w:t>aromatizzat</w:t>
      </w:r>
      <w:proofErr w:type="spellEnd"/>
      <w:r w:rsidR="00165BE4" w:rsidRPr="005B761D">
        <w:rPr>
          <w:rFonts w:eastAsia="Aptos"/>
          <w:b/>
          <w:bCs/>
          <w:kern w:val="2"/>
          <w:szCs w:val="24"/>
          <w:lang w:eastAsia="en-US"/>
          <w14:ligatures w14:val="standardContextual"/>
        </w:rPr>
        <w:t xml:space="preserve">, u r-Regolament (UE) 2024/1143 fir-rigward ta’ ċerti regoli dwar </w:t>
      </w:r>
      <w:proofErr w:type="spellStart"/>
      <w:r w:rsidR="00165BE4" w:rsidRPr="005B761D">
        <w:rPr>
          <w:rFonts w:eastAsia="Aptos"/>
          <w:b/>
          <w:bCs/>
          <w:kern w:val="2"/>
          <w:szCs w:val="24"/>
          <w:lang w:eastAsia="en-US"/>
          <w14:ligatures w14:val="standardContextual"/>
        </w:rPr>
        <w:t>it-tikkettar</w:t>
      </w:r>
      <w:proofErr w:type="spellEnd"/>
      <w:r w:rsidR="00165BE4" w:rsidRPr="005B761D">
        <w:rPr>
          <w:rFonts w:eastAsia="Aptos"/>
          <w:b/>
          <w:bCs/>
          <w:kern w:val="2"/>
          <w:szCs w:val="24"/>
          <w:lang w:eastAsia="en-US"/>
          <w14:ligatures w14:val="standardContextual"/>
        </w:rPr>
        <w:t xml:space="preserve"> għax-xorb </w:t>
      </w:r>
      <w:proofErr w:type="spellStart"/>
      <w:r w:rsidR="00165BE4" w:rsidRPr="005B761D">
        <w:rPr>
          <w:rFonts w:eastAsia="Aptos"/>
          <w:b/>
          <w:bCs/>
          <w:kern w:val="2"/>
          <w:szCs w:val="24"/>
          <w:lang w:eastAsia="en-US"/>
          <w14:ligatures w14:val="standardContextual"/>
        </w:rPr>
        <w:t>spirituż</w:t>
      </w:r>
      <w:proofErr w:type="spellEnd"/>
    </w:p>
    <w:p w14:paraId="2FE089DC" w14:textId="1BE8C805" w:rsidR="005B761D" w:rsidRPr="0029750F" w:rsidRDefault="005B761D" w:rsidP="005B761D">
      <w:pPr>
        <w:pStyle w:val="Institutionquiagit"/>
        <w:spacing w:before="240" w:after="0" w:line="240" w:lineRule="auto"/>
        <w:rPr>
          <w:i/>
        </w:rPr>
      </w:pPr>
      <w:r w:rsidRPr="0050178C">
        <w:rPr>
          <w:i/>
        </w:rPr>
        <w:t>(</w:t>
      </w:r>
      <w:r>
        <w:rPr>
          <w:i/>
        </w:rPr>
        <w:t>Peress</w:t>
      </w:r>
      <w:r w:rsidRPr="0050178C">
        <w:rPr>
          <w:i/>
        </w:rPr>
        <w:t xml:space="preserve"> li ntlaħaq ftehim bejn il-Parlament u l-Kunsill,</w:t>
      </w:r>
      <w:r>
        <w:rPr>
          <w:i/>
        </w:rPr>
        <w:t xml:space="preserve"> il-pożizzjoni tal-Parlament </w:t>
      </w:r>
      <w:r w:rsidRPr="005B761D">
        <w:rPr>
          <w:i/>
        </w:rPr>
        <w:t>t</w:t>
      </w:r>
      <w:r w:rsidRPr="0050178C">
        <w:rPr>
          <w:i/>
        </w:rPr>
        <w:t>aqbel mal-att leġislattiv finali,</w:t>
      </w:r>
      <w:r>
        <w:rPr>
          <w:i/>
        </w:rPr>
        <w:t xml:space="preserve"> r-Regolament (UE) </w:t>
      </w:r>
      <w:r w:rsidRPr="002800C0">
        <w:rPr>
          <w:i/>
        </w:rPr>
        <w:t>2015</w:t>
      </w:r>
      <w:r>
        <w:rPr>
          <w:i/>
        </w:rPr>
        <w:t>/</w:t>
      </w:r>
      <w:r w:rsidRPr="002800C0">
        <w:rPr>
          <w:i/>
        </w:rPr>
        <w:t>47</w:t>
      </w:r>
      <w:r>
        <w:rPr>
          <w:i/>
        </w:rPr>
        <w:t>1</w:t>
      </w:r>
      <w:r w:rsidRPr="0050178C">
        <w:rPr>
          <w:i/>
        </w:rPr>
        <w:t>.)</w:t>
      </w:r>
    </w:p>
    <w:p w14:paraId="077428A5" w14:textId="77777777" w:rsidR="005B761D" w:rsidRPr="00254387" w:rsidRDefault="005B761D" w:rsidP="007A28DB">
      <w:pPr>
        <w:autoSpaceDE w:val="0"/>
        <w:autoSpaceDN w:val="0"/>
        <w:adjustRightInd w:val="0"/>
        <w:spacing w:after="240"/>
        <w:rPr>
          <w:rFonts w:eastAsia="Calibri"/>
          <w:b/>
          <w:szCs w:val="22"/>
          <w:lang w:eastAsia="en-US"/>
        </w:rPr>
      </w:pPr>
    </w:p>
    <w:p w14:paraId="1AEA05CB" w14:textId="77777777" w:rsidR="00165BE4" w:rsidRDefault="00165BE4">
      <w:pPr>
        <w:widowControl/>
        <w:rPr>
          <w:rFonts w:eastAsia="Aptos"/>
          <w:i/>
          <w:kern w:val="2"/>
          <w:szCs w:val="24"/>
          <w:lang w:eastAsia="en-US"/>
          <w14:ligatures w14:val="standardContextual"/>
        </w:rPr>
      </w:pPr>
      <w:r>
        <w:rPr>
          <w:rFonts w:eastAsia="Aptos"/>
          <w:i/>
          <w:kern w:val="2"/>
          <w:szCs w:val="24"/>
          <w:lang w:eastAsia="en-US"/>
          <w14:ligatures w14:val="standardContextual"/>
        </w:rPr>
        <w:br w:type="page"/>
      </w:r>
    </w:p>
    <w:p w14:paraId="6772356E" w14:textId="77777777" w:rsidR="007A28DB" w:rsidRDefault="007A28DB" w:rsidP="00620BA7">
      <w:pPr>
        <w:pStyle w:val="Normal12a"/>
        <w:spacing w:line="360" w:lineRule="auto"/>
        <w:jc w:val="right"/>
      </w:pPr>
      <w:r w:rsidRPr="007A28DB">
        <w:lastRenderedPageBreak/>
        <w:t>ANNESS GĦAR-RIŻOLUZZJONI LEĠISLATTIVA</w:t>
      </w:r>
    </w:p>
    <w:p w14:paraId="735785AD" w14:textId="00A9BCBD" w:rsidR="00165BE4" w:rsidRPr="00E97FA5" w:rsidRDefault="00165BE4" w:rsidP="00620BA7">
      <w:pPr>
        <w:spacing w:after="240" w:line="360" w:lineRule="auto"/>
      </w:pPr>
      <w:r w:rsidRPr="00E97FA5">
        <w:t xml:space="preserve">Stqarrija tal-Kummissjoni </w:t>
      </w:r>
      <w:r>
        <w:t>fl-okkażjoni tal-adozzjoni tar-Regolament (UE) 2026/</w:t>
      </w:r>
      <w:r w:rsidR="005B761D">
        <w:t>471</w:t>
      </w:r>
      <w:r>
        <w:t xml:space="preserve"> tal-Parlament Ewropew u tal-Kunsill ta</w:t>
      </w:r>
      <w:r w:rsidR="005B761D">
        <w:t>l-24 ta’ Frar</w:t>
      </w:r>
      <w:r>
        <w:t xml:space="preserve"> 2026</w:t>
      </w:r>
      <w:r w:rsidR="005B761D">
        <w:rPr>
          <w:rStyle w:val="FootnoteReference"/>
        </w:rPr>
        <w:footnoteReference w:id="3"/>
      </w:r>
      <w:r>
        <w:t xml:space="preserve"> </w:t>
      </w:r>
      <w:r w:rsidRPr="003D0884">
        <w:t xml:space="preserve">li jemenda r-Regolamenti (UE) Nru 1308/2013, (UE) Nru 251/2014 </w:t>
      </w:r>
      <w:r>
        <w:t xml:space="preserve">u </w:t>
      </w:r>
      <w:r w:rsidRPr="003D0884">
        <w:t xml:space="preserve">(UE) 2021/2115 fir-rigward ta’ ċerti regoli tas-suq u miżuri ta’ appoġġ settorjali fis-settur tal-inbid u għal prodotti tal-inbid </w:t>
      </w:r>
      <w:proofErr w:type="spellStart"/>
      <w:r w:rsidRPr="003D0884">
        <w:t>aromatizzat</w:t>
      </w:r>
      <w:proofErr w:type="spellEnd"/>
      <w:r>
        <w:t xml:space="preserve"> u r-Regolament (UE) 2024/1143 </w:t>
      </w:r>
      <w:r w:rsidRPr="003D0884">
        <w:t xml:space="preserve">fir-rigward ta’ ċerti regoli dwar </w:t>
      </w:r>
      <w:proofErr w:type="spellStart"/>
      <w:r w:rsidRPr="003D0884">
        <w:t>it-tikkettar</w:t>
      </w:r>
      <w:proofErr w:type="spellEnd"/>
      <w:r w:rsidRPr="003D0884">
        <w:t xml:space="preserve"> għax-xorb </w:t>
      </w:r>
      <w:proofErr w:type="spellStart"/>
      <w:r w:rsidRPr="003D0884">
        <w:t>spirituż</w:t>
      </w:r>
      <w:proofErr w:type="spellEnd"/>
    </w:p>
    <w:p w14:paraId="48722228" w14:textId="77777777" w:rsidR="007A28DB" w:rsidRDefault="00165BE4" w:rsidP="007A28DB">
      <w:pPr>
        <w:spacing w:after="240" w:line="360" w:lineRule="auto"/>
      </w:pPr>
      <w:r w:rsidRPr="00E97FA5">
        <w:t>Il-Kummissjoni se tagħmel l-aħjar sforzi</w:t>
      </w:r>
      <w:r w:rsidRPr="00E97FA5">
        <w:rPr>
          <w:b/>
        </w:rPr>
        <w:t xml:space="preserve"> </w:t>
      </w:r>
      <w:r w:rsidRPr="00E97FA5">
        <w:t xml:space="preserve">tagħha biex fis-sena 2026 tippreżenta lill-grupp jew lill-kumitat ta’ esperti rilevanti: </w:t>
      </w:r>
    </w:p>
    <w:p w14:paraId="3A2C966A" w14:textId="77777777" w:rsidR="007A28DB" w:rsidRDefault="007A28DB" w:rsidP="007A28DB">
      <w:pPr>
        <w:spacing w:after="240" w:line="360" w:lineRule="auto"/>
      </w:pPr>
      <w:r w:rsidRPr="00E97FA5">
        <w:t>1)</w:t>
      </w:r>
      <w:r w:rsidRPr="00E97FA5">
        <w:tab/>
      </w:r>
      <w:r w:rsidR="00165BE4" w:rsidRPr="00E97FA5">
        <w:t xml:space="preserve">abbozz ta’ att ta’ implimentazzjoni li jemenda r-Regolament (UE) 2018/274 relatat </w:t>
      </w:r>
      <w:r>
        <w:tab/>
      </w:r>
      <w:r w:rsidR="00165BE4" w:rsidRPr="00E97FA5">
        <w:t>mal-possibbiltà li tiġi estiża l-</w:t>
      </w:r>
      <w:r w:rsidR="00165BE4" w:rsidRPr="00E97FA5">
        <w:rPr>
          <w:b/>
        </w:rPr>
        <w:t xml:space="preserve">applikazzjoni tal-proċedura </w:t>
      </w:r>
      <w:proofErr w:type="spellStart"/>
      <w:r w:rsidR="00165BE4" w:rsidRPr="00E97FA5">
        <w:rPr>
          <w:b/>
        </w:rPr>
        <w:t>simplifikata</w:t>
      </w:r>
      <w:proofErr w:type="spellEnd"/>
      <w:r w:rsidR="00165BE4" w:rsidRPr="00E97FA5">
        <w:rPr>
          <w:b/>
        </w:rPr>
        <w:t xml:space="preserve"> għall-għoti </w:t>
      </w:r>
      <w:r>
        <w:rPr>
          <w:b/>
        </w:rPr>
        <w:tab/>
      </w:r>
      <w:r w:rsidR="00165BE4" w:rsidRPr="00E97FA5">
        <w:rPr>
          <w:b/>
        </w:rPr>
        <w:t>tal-</w:t>
      </w:r>
      <w:proofErr w:type="spellStart"/>
      <w:r w:rsidR="00165BE4" w:rsidRPr="00E97FA5">
        <w:rPr>
          <w:b/>
        </w:rPr>
        <w:t>awtorizzazzjonijiet</w:t>
      </w:r>
      <w:proofErr w:type="spellEnd"/>
      <w:r w:rsidR="00165BE4" w:rsidRPr="00E97FA5">
        <w:rPr>
          <w:b/>
        </w:rPr>
        <w:t xml:space="preserve"> għat-tħawwil mill-ġdid</w:t>
      </w:r>
      <w:r w:rsidR="00165BE4" w:rsidRPr="00E97FA5">
        <w:t xml:space="preserve"> stabbiliti fl-Artikolu 9 ta’ dak </w:t>
      </w:r>
      <w:proofErr w:type="spellStart"/>
      <w:r w:rsidR="00165BE4" w:rsidRPr="00E97FA5">
        <w:t>ir</w:t>
      </w:r>
      <w:proofErr w:type="spellEnd"/>
      <w:r w:rsidR="00165BE4" w:rsidRPr="00E97FA5">
        <w:t>-</w:t>
      </w:r>
      <w:r>
        <w:tab/>
      </w:r>
      <w:r w:rsidR="00165BE4" w:rsidRPr="00E97FA5">
        <w:t>Regolament.</w:t>
      </w:r>
    </w:p>
    <w:p w14:paraId="2832C183" w14:textId="77777777" w:rsidR="007A28DB" w:rsidRDefault="007A28DB" w:rsidP="007A28DB">
      <w:pPr>
        <w:spacing w:after="240" w:line="360" w:lineRule="auto"/>
      </w:pPr>
      <w:r w:rsidRPr="00E97FA5">
        <w:t>2)</w:t>
      </w:r>
      <w:r w:rsidRPr="00E97FA5">
        <w:tab/>
      </w:r>
      <w:r w:rsidR="00165BE4" w:rsidRPr="00E97FA5">
        <w:t xml:space="preserve">abbozz ta’ emenda tar-Regolament Delegat tal-Kummissjoni (UE) 2019/33, biex tiġi </w:t>
      </w:r>
      <w:r>
        <w:tab/>
      </w:r>
      <w:proofErr w:type="spellStart"/>
      <w:r w:rsidR="00165BE4" w:rsidRPr="00E97FA5">
        <w:t>ddefinita</w:t>
      </w:r>
      <w:proofErr w:type="spellEnd"/>
      <w:r w:rsidR="00165BE4" w:rsidRPr="00E97FA5">
        <w:t xml:space="preserve"> s-sistema tal-Unjoni għall-identifikazzjoni fuq il-pakkett jew it-tikketta tal-</w:t>
      </w:r>
      <w:r>
        <w:tab/>
      </w:r>
      <w:r w:rsidR="00165BE4" w:rsidRPr="00E97FA5">
        <w:t xml:space="preserve">prodotti tad-dwieli </w:t>
      </w:r>
      <w:r w:rsidR="00165BE4" w:rsidRPr="00E97FA5">
        <w:rPr>
          <w:b/>
        </w:rPr>
        <w:t>bil-mezzi elettroniċi</w:t>
      </w:r>
      <w:r w:rsidR="00165BE4" w:rsidRPr="00E97FA5">
        <w:t xml:space="preserve"> msemmija fl-Artikolu 119(4) u (5) tar-</w:t>
      </w:r>
      <w:r>
        <w:tab/>
      </w:r>
      <w:r w:rsidR="00165BE4" w:rsidRPr="00E97FA5">
        <w:t>Regolament (UE) Nru 1308/2013.</w:t>
      </w:r>
    </w:p>
    <w:p w14:paraId="78F69DE9" w14:textId="77777777" w:rsidR="007A28DB" w:rsidRDefault="007A28DB" w:rsidP="007A28DB">
      <w:pPr>
        <w:spacing w:after="240" w:line="360" w:lineRule="auto"/>
      </w:pPr>
      <w:r w:rsidRPr="00E97FA5">
        <w:t>3)</w:t>
      </w:r>
      <w:r w:rsidRPr="00E97FA5">
        <w:tab/>
      </w:r>
      <w:r w:rsidR="00165BE4" w:rsidRPr="00E97FA5">
        <w:t xml:space="preserve">abbozz ta’ emenda tar-Regolament Delegat tal-Kummissjoni (UE) 2019/934 biex </w:t>
      </w:r>
      <w:proofErr w:type="spellStart"/>
      <w:r w:rsidR="00165BE4" w:rsidRPr="00E97FA5">
        <w:t>fid</w:t>
      </w:r>
      <w:proofErr w:type="spellEnd"/>
      <w:r w:rsidR="00165BE4" w:rsidRPr="00E97FA5">
        <w:t>-</w:t>
      </w:r>
      <w:r>
        <w:tab/>
      </w:r>
      <w:r w:rsidR="00165BE4" w:rsidRPr="00E97FA5">
        <w:rPr>
          <w:b/>
        </w:rPr>
        <w:t>definizzjoni ta’ “</w:t>
      </w:r>
      <w:proofErr w:type="spellStart"/>
      <w:r w:rsidR="00165BE4" w:rsidRPr="00E97FA5">
        <w:rPr>
          <w:b/>
        </w:rPr>
        <w:t>coupage</w:t>
      </w:r>
      <w:proofErr w:type="spellEnd"/>
      <w:r w:rsidR="00165BE4" w:rsidRPr="00E97FA5">
        <w:rPr>
          <w:b/>
        </w:rPr>
        <w:t>”</w:t>
      </w:r>
      <w:r w:rsidR="00165BE4" w:rsidRPr="00E97FA5">
        <w:t xml:space="preserve"> (“taħlit”) tiġi inkluża l-possibbiltà li l-inbejjed </w:t>
      </w:r>
      <w:r>
        <w:tab/>
      </w:r>
      <w:proofErr w:type="spellStart"/>
      <w:r w:rsidR="00165BE4" w:rsidRPr="00E97FA5">
        <w:t>dealkoħolizzati</w:t>
      </w:r>
      <w:proofErr w:type="spellEnd"/>
      <w:r w:rsidR="00165BE4" w:rsidRPr="00E97FA5">
        <w:t xml:space="preserve"> jew parzjalment </w:t>
      </w:r>
      <w:proofErr w:type="spellStart"/>
      <w:r w:rsidR="00165BE4" w:rsidRPr="00E97FA5">
        <w:t>dealkoħolizzati</w:t>
      </w:r>
      <w:proofErr w:type="spellEnd"/>
      <w:r w:rsidR="00165BE4" w:rsidRPr="00E97FA5">
        <w:t xml:space="preserve"> jitħalltu ma’ nbejjed bla gass biex jiġu </w:t>
      </w:r>
      <w:r>
        <w:tab/>
      </w:r>
      <w:r w:rsidR="00165BE4" w:rsidRPr="00E97FA5">
        <w:t xml:space="preserve">prodotti nbejjed parzjalment </w:t>
      </w:r>
      <w:proofErr w:type="spellStart"/>
      <w:r w:rsidR="00165BE4" w:rsidRPr="00E97FA5">
        <w:t>dealkoħolizzati</w:t>
      </w:r>
      <w:proofErr w:type="spellEnd"/>
      <w:r w:rsidR="00165BE4" w:rsidRPr="00E97FA5">
        <w:t>.</w:t>
      </w:r>
    </w:p>
    <w:p w14:paraId="1D9A6153" w14:textId="1680B244" w:rsidR="00165BE4" w:rsidRPr="00E97FA5" w:rsidRDefault="007A28DB" w:rsidP="00620BA7">
      <w:pPr>
        <w:spacing w:after="240" w:line="360" w:lineRule="auto"/>
      </w:pPr>
      <w:r w:rsidRPr="00E97FA5">
        <w:t>4)</w:t>
      </w:r>
      <w:r w:rsidRPr="00E97FA5">
        <w:tab/>
      </w:r>
      <w:r w:rsidR="00165BE4" w:rsidRPr="00E97FA5">
        <w:t>abbozz ta’ att delegat li jistabbilixxi l-kundizzjonijiet għall-</w:t>
      </w:r>
      <w:r w:rsidR="00165BE4" w:rsidRPr="00E97FA5">
        <w:rPr>
          <w:b/>
        </w:rPr>
        <w:t xml:space="preserve">qlugħ tad-dwieli ta’ vinji </w:t>
      </w:r>
      <w:r>
        <w:rPr>
          <w:b/>
        </w:rPr>
        <w:tab/>
      </w:r>
      <w:r w:rsidR="00165BE4" w:rsidRPr="00E97FA5">
        <w:rPr>
          <w:b/>
        </w:rPr>
        <w:t>abbandunati</w:t>
      </w:r>
      <w:r w:rsidR="00165BE4" w:rsidRPr="00E97FA5">
        <w:t xml:space="preserve"> msemmija fl-Artikolu 62(6) il-ġdid tar-Regolament (UE) </w:t>
      </w:r>
      <w:r>
        <w:tab/>
      </w:r>
      <w:r w:rsidR="00165BE4" w:rsidRPr="00E97FA5">
        <w:t>Nru 1308/2013.</w:t>
      </w:r>
    </w:p>
    <w:p w14:paraId="18C3B619" w14:textId="77777777" w:rsidR="00165BE4" w:rsidRPr="00254387" w:rsidRDefault="00165BE4" w:rsidP="00165BE4">
      <w:pPr>
        <w:widowControl/>
        <w:tabs>
          <w:tab w:val="left" w:pos="5669"/>
        </w:tabs>
        <w:spacing w:line="360" w:lineRule="auto"/>
        <w:jc w:val="both"/>
        <w:rPr>
          <w:rFonts w:eastAsia="Calibri"/>
          <w:i/>
          <w:szCs w:val="22"/>
          <w:lang w:eastAsia="en-US"/>
        </w:rPr>
      </w:pPr>
    </w:p>
    <w:p w14:paraId="4E978179" w14:textId="77777777" w:rsidR="00165BE4" w:rsidRDefault="00165BE4" w:rsidP="00165BE4">
      <w:pPr>
        <w:autoSpaceDE w:val="0"/>
        <w:autoSpaceDN w:val="0"/>
        <w:adjustRightInd w:val="0"/>
        <w:spacing w:before="120" w:after="240"/>
        <w:rPr>
          <w:b/>
          <w:bCs/>
        </w:rPr>
      </w:pPr>
    </w:p>
    <w:p w14:paraId="48E7CF8D" w14:textId="492CEF6A" w:rsidR="00165BE4" w:rsidRPr="00165BE4" w:rsidRDefault="00165BE4" w:rsidP="00165BE4">
      <w:pPr>
        <w:tabs>
          <w:tab w:val="left" w:pos="5475"/>
        </w:tabs>
      </w:pPr>
    </w:p>
    <w:sectPr w:rsidR="00165BE4" w:rsidRPr="00165BE4" w:rsidSect="00CC006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5C0445" w14:textId="77777777" w:rsidR="006D570C" w:rsidRPr="00CC0062" w:rsidRDefault="006D570C">
      <w:r w:rsidRPr="00CC0062">
        <w:separator/>
      </w:r>
    </w:p>
  </w:endnote>
  <w:endnote w:type="continuationSeparator" w:id="0">
    <w:p w14:paraId="1E75ECDB" w14:textId="77777777" w:rsidR="006D570C" w:rsidRPr="00CC0062" w:rsidRDefault="006D570C">
      <w:r w:rsidRPr="00CC006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F72802" w14:textId="77777777" w:rsidR="00064002" w:rsidRPr="00CC0062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77A121" w14:textId="77777777" w:rsidR="00064002" w:rsidRPr="00CC0062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F9D983" w14:textId="77777777" w:rsidR="00064002" w:rsidRPr="00CC0062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48AA06" w14:textId="77777777" w:rsidR="006D570C" w:rsidRPr="00CC0062" w:rsidRDefault="006D570C">
      <w:r w:rsidRPr="00CC0062">
        <w:separator/>
      </w:r>
    </w:p>
  </w:footnote>
  <w:footnote w:type="continuationSeparator" w:id="0">
    <w:p w14:paraId="4820863F" w14:textId="77777777" w:rsidR="006D570C" w:rsidRPr="00CC0062" w:rsidRDefault="006D570C">
      <w:r w:rsidRPr="00CC0062">
        <w:continuationSeparator/>
      </w:r>
    </w:p>
  </w:footnote>
  <w:footnote w:id="1">
    <w:p w14:paraId="3FAB79A5" w14:textId="1F689F91" w:rsidR="00C67E3A" w:rsidRPr="00CC0062" w:rsidRDefault="00C67E3A" w:rsidP="00CC0062">
      <w:pPr>
        <w:pStyle w:val="FootnoteText"/>
        <w:ind w:left="567" w:hanging="567"/>
        <w:rPr>
          <w:sz w:val="24"/>
          <w:szCs w:val="24"/>
          <w:lang w:val="mt-MT"/>
        </w:rPr>
      </w:pPr>
      <w:r w:rsidRPr="00CC0062">
        <w:rPr>
          <w:rStyle w:val="FootnoteReference"/>
          <w:sz w:val="24"/>
          <w:szCs w:val="24"/>
          <w:lang w:val="mt-MT"/>
        </w:rPr>
        <w:footnoteRef/>
      </w:r>
      <w:r w:rsidR="00CC0062" w:rsidRPr="00CC0062">
        <w:rPr>
          <w:sz w:val="24"/>
          <w:lang w:val="mt-MT"/>
        </w:rPr>
        <w:t xml:space="preserve"> </w:t>
      </w:r>
      <w:r w:rsidR="00CC0062" w:rsidRPr="00CC0062">
        <w:rPr>
          <w:sz w:val="24"/>
          <w:lang w:val="mt-MT"/>
        </w:rPr>
        <w:tab/>
      </w:r>
      <w:r w:rsidR="000D0CD9">
        <w:rPr>
          <w:sz w:val="24"/>
          <w:lang w:val="mt-MT"/>
        </w:rPr>
        <w:t>ĠU</w:t>
      </w:r>
      <w:r w:rsidR="000D0CD9" w:rsidRPr="000D0CD9">
        <w:rPr>
          <w:sz w:val="24"/>
          <w:lang w:val="mt-MT"/>
        </w:rPr>
        <w:t xml:space="preserve"> C, C/2025/5161, 28.10.2025, ELI: </w:t>
      </w:r>
      <w:hyperlink r:id="rId1" w:history="1">
        <w:r w:rsidR="000D0CD9" w:rsidRPr="000D0CD9">
          <w:rPr>
            <w:rStyle w:val="Hyperlink"/>
            <w:sz w:val="24"/>
            <w:lang w:val="mt-MT"/>
          </w:rPr>
          <w:t>http://data.europa.eu/eli/C/2025/5161/oj</w:t>
        </w:r>
      </w:hyperlink>
      <w:r w:rsidR="000D0CD9" w:rsidRPr="000D0CD9">
        <w:rPr>
          <w:sz w:val="24"/>
          <w:lang w:val="mt-MT"/>
        </w:rPr>
        <w:t>.</w:t>
      </w:r>
    </w:p>
  </w:footnote>
  <w:footnote w:id="2">
    <w:p w14:paraId="30667A9F" w14:textId="0BBE44A3" w:rsidR="00C67E3A" w:rsidRPr="00CC0062" w:rsidRDefault="00C67E3A" w:rsidP="00CC0062">
      <w:pPr>
        <w:pStyle w:val="FootnoteText"/>
        <w:ind w:left="567" w:hanging="567"/>
        <w:rPr>
          <w:sz w:val="24"/>
          <w:szCs w:val="24"/>
          <w:lang w:val="mt-MT"/>
        </w:rPr>
      </w:pPr>
      <w:r w:rsidRPr="00CC0062">
        <w:rPr>
          <w:rStyle w:val="FootnoteReference"/>
          <w:sz w:val="24"/>
          <w:szCs w:val="24"/>
          <w:lang w:val="mt-MT"/>
        </w:rPr>
        <w:footnoteRef/>
      </w:r>
      <w:r w:rsidR="00CC0062" w:rsidRPr="00CC0062">
        <w:rPr>
          <w:sz w:val="24"/>
          <w:lang w:val="mt-MT"/>
        </w:rPr>
        <w:t xml:space="preserve"> </w:t>
      </w:r>
      <w:r w:rsidR="00CC0062" w:rsidRPr="00CC0062">
        <w:rPr>
          <w:sz w:val="24"/>
          <w:lang w:val="mt-MT"/>
        </w:rPr>
        <w:tab/>
      </w:r>
      <w:r w:rsidR="000D0CD9">
        <w:rPr>
          <w:sz w:val="24"/>
          <w:lang w:val="mt-MT"/>
        </w:rPr>
        <w:t>ĠU</w:t>
      </w:r>
      <w:r w:rsidR="000D0CD9" w:rsidRPr="000D0CD9">
        <w:rPr>
          <w:sz w:val="24"/>
          <w:lang w:val="mt-MT"/>
        </w:rPr>
        <w:t xml:space="preserve"> C, C/2025/4418, 29.8.2025, ELI: </w:t>
      </w:r>
      <w:hyperlink r:id="rId2" w:history="1">
        <w:r w:rsidR="000D0CD9" w:rsidRPr="000D0CD9">
          <w:rPr>
            <w:rStyle w:val="Hyperlink"/>
            <w:sz w:val="24"/>
            <w:lang w:val="mt-MT"/>
          </w:rPr>
          <w:t>http://data.europa.eu/eli/C/2025/4418/oj</w:t>
        </w:r>
      </w:hyperlink>
      <w:r w:rsidR="000D0CD9" w:rsidRPr="000D0CD9">
        <w:rPr>
          <w:sz w:val="24"/>
          <w:lang w:val="mt-MT"/>
        </w:rPr>
        <w:t>.</w:t>
      </w:r>
    </w:p>
  </w:footnote>
  <w:footnote w:id="3">
    <w:p w14:paraId="0ABA6146" w14:textId="2EDC78F2" w:rsidR="005B761D" w:rsidRPr="005B761D" w:rsidRDefault="005B761D">
      <w:pPr>
        <w:pStyle w:val="FootnoteText"/>
        <w:rPr>
          <w:lang w:val="mt-MT"/>
        </w:rPr>
      </w:pPr>
      <w:r>
        <w:rPr>
          <w:rStyle w:val="FootnoteReference"/>
        </w:rPr>
        <w:footnoteRef/>
      </w:r>
      <w:r w:rsidRPr="005B761D">
        <w:rPr>
          <w:lang w:val="fi-FI"/>
        </w:rPr>
        <w:t xml:space="preserve"> </w:t>
      </w:r>
      <w:r>
        <w:rPr>
          <w:lang w:val="mt-MT"/>
        </w:rPr>
        <w:tab/>
      </w:r>
      <w:r>
        <w:rPr>
          <w:lang w:val="mt-MT"/>
        </w:rPr>
        <w:t>ĠU</w:t>
      </w:r>
      <w:r w:rsidRPr="005B761D">
        <w:rPr>
          <w:lang w:val="mt-MT"/>
        </w:rPr>
        <w:t xml:space="preserve"> L, 2026/471, 26.2.2026, ELI: </w:t>
      </w:r>
      <w:hyperlink r:id="rId3" w:history="1">
        <w:r w:rsidRPr="005B761D">
          <w:rPr>
            <w:rStyle w:val="Hyperlink"/>
            <w:lang w:val="mt-MT"/>
          </w:rPr>
          <w:t>http://data.europa.eu/eli/reg/2026/471/oj</w:t>
        </w:r>
      </w:hyperlink>
      <w:r w:rsidRPr="005B761D">
        <w:rPr>
          <w:lang w:val="mt-MT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DC31C1" w14:textId="77777777" w:rsidR="00064002" w:rsidRPr="00CC0062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8BCDBC" w14:textId="77777777" w:rsidR="00064002" w:rsidRPr="00CC0062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5C2E" w14:textId="77777777" w:rsidR="00064002" w:rsidRPr="00CC0062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0A225A2D"/>
    <w:multiLevelType w:val="singleLevel"/>
    <w:tmpl w:val="5EAA04A8"/>
    <w:name w:val="Bullet 2"/>
    <w:lvl w:ilvl="0">
      <w:start w:val="1"/>
      <w:numFmt w:val="bullet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  <w:bdr w:val="none" w:sz="0" w:space="0" w:color="auto"/>
      </w:rPr>
    </w:lvl>
  </w:abstractNum>
  <w:abstractNum w:abstractNumId="2" w15:restartNumberingAfterBreak="0">
    <w:nsid w:val="0BD52520"/>
    <w:multiLevelType w:val="singleLevel"/>
    <w:tmpl w:val="C8D4FE30"/>
    <w:name w:val="Bullet 1"/>
    <w:lvl w:ilvl="0">
      <w:start w:val="1"/>
      <w:numFmt w:val="bullet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  <w:bdr w:val="none" w:sz="0" w:space="0" w:color="auto"/>
      </w:rPr>
    </w:lvl>
  </w:abstractNum>
  <w:abstractNum w:abstractNumId="3" w15:restartNumberingAfterBreak="0">
    <w:nsid w:val="0CC176F9"/>
    <w:multiLevelType w:val="singleLevel"/>
    <w:tmpl w:val="4282F5D2"/>
    <w:name w:val="Considérant"/>
    <w:lvl w:ilvl="0">
      <w:start w:val="1"/>
      <w:numFmt w:val="decimal"/>
      <w:pStyle w:val="Considrant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4" w15:restartNumberingAfterBreak="0">
    <w:nsid w:val="0EEA6825"/>
    <w:multiLevelType w:val="singleLevel"/>
    <w:tmpl w:val="F14A3676"/>
    <w:name w:val="Tiret 0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5" w15:restartNumberingAfterBreak="0">
    <w:nsid w:val="1A777BB9"/>
    <w:multiLevelType w:val="multilevel"/>
    <w:tmpl w:val="0E762C96"/>
    <w:name w:val="NumPar"/>
    <w:lvl w:ilvl="0">
      <w:start w:val="1"/>
      <w:numFmt w:val="decimal"/>
      <w:pStyle w:val="NumPar1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6" w15:restartNumberingAfterBreak="0">
    <w:nsid w:val="33A56F26"/>
    <w:multiLevelType w:val="singleLevel"/>
    <w:tmpl w:val="FE964A34"/>
    <w:name w:val="Bullet 0"/>
    <w:lvl w:ilvl="0">
      <w:start w:val="1"/>
      <w:numFmt w:val="bullet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  <w:bdr w:val="none" w:sz="0" w:space="0" w:color="auto"/>
      </w:rPr>
    </w:lvl>
  </w:abstractNum>
  <w:abstractNum w:abstractNumId="7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8" w15:restartNumberingAfterBreak="0">
    <w:nsid w:val="408198C2"/>
    <w:multiLevelType w:val="singleLevel"/>
    <w:tmpl w:val="B172D000"/>
    <w:name w:val="Tiret 5"/>
    <w:lvl w:ilvl="0">
      <w:start w:val="1"/>
      <w:numFmt w:val="bullet"/>
      <w:pStyle w:val="Tiret5"/>
      <w:lvlText w:val="–"/>
      <w:lvlJc w:val="left"/>
      <w:pPr>
        <w:tabs>
          <w:tab w:val="num" w:pos="3685"/>
        </w:tabs>
        <w:ind w:left="3685" w:hanging="567"/>
      </w:pPr>
      <w:rPr>
        <w:bdr w:val="none" w:sz="0" w:space="0" w:color="auto"/>
      </w:rPr>
    </w:lvl>
  </w:abstractNum>
  <w:abstractNum w:abstractNumId="9" w15:restartNumberingAfterBreak="0">
    <w:nsid w:val="40AF6750"/>
    <w:multiLevelType w:val="singleLevel"/>
    <w:tmpl w:val="B1821A11"/>
    <w:name w:val="Tiret 6"/>
    <w:lvl w:ilvl="0">
      <w:start w:val="1"/>
      <w:numFmt w:val="bullet"/>
      <w:pStyle w:val="Tiret6"/>
      <w:lvlText w:val="–"/>
      <w:lvlJc w:val="left"/>
      <w:pPr>
        <w:tabs>
          <w:tab w:val="num" w:pos="4252"/>
        </w:tabs>
        <w:ind w:left="4252" w:hanging="567"/>
      </w:pPr>
      <w:rPr>
        <w:bdr w:val="none" w:sz="0" w:space="0" w:color="auto"/>
      </w:rPr>
    </w:lvl>
  </w:abstractNum>
  <w:abstractNum w:abstractNumId="10" w15:restartNumberingAfterBreak="0">
    <w:nsid w:val="40BE9DD9"/>
    <w:multiLevelType w:val="singleLevel"/>
    <w:tmpl w:val="B1915096"/>
    <w:name w:val="Tiret 7"/>
    <w:lvl w:ilvl="0">
      <w:start w:val="1"/>
      <w:numFmt w:val="bullet"/>
      <w:pStyle w:val="Tiret7"/>
      <w:lvlText w:val="–"/>
      <w:lvlJc w:val="left"/>
      <w:pPr>
        <w:tabs>
          <w:tab w:val="num" w:pos="4819"/>
        </w:tabs>
        <w:ind w:left="4819" w:hanging="567"/>
      </w:pPr>
      <w:rPr>
        <w:bdr w:val="none" w:sz="0" w:space="0" w:color="auto"/>
      </w:rPr>
    </w:lvl>
  </w:abstractNum>
  <w:abstractNum w:abstractNumId="11" w15:restartNumberingAfterBreak="0">
    <w:nsid w:val="4B013CF3"/>
    <w:multiLevelType w:val="singleLevel"/>
    <w:tmpl w:val="5D7CB33C"/>
    <w:name w:val="Tiret 1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</w:abstractNum>
  <w:abstractNum w:abstractNumId="12" w15:restartNumberingAfterBreak="0">
    <w:nsid w:val="4C6D4F0B"/>
    <w:multiLevelType w:val="singleLevel"/>
    <w:tmpl w:val="B0DA3597"/>
    <w:name w:val="Tiret 8"/>
    <w:lvl w:ilvl="0">
      <w:start w:val="1"/>
      <w:numFmt w:val="bullet"/>
      <w:pStyle w:val="Tiret8"/>
      <w:lvlText w:val="–"/>
      <w:lvlJc w:val="left"/>
      <w:pPr>
        <w:tabs>
          <w:tab w:val="num" w:pos="5386"/>
        </w:tabs>
        <w:ind w:left="5386" w:hanging="567"/>
      </w:pPr>
      <w:rPr>
        <w:bdr w:val="none" w:sz="0" w:space="0" w:color="auto"/>
      </w:rPr>
    </w:lvl>
  </w:abstractNum>
  <w:abstractNum w:abstractNumId="13" w15:restartNumberingAfterBreak="0">
    <w:nsid w:val="523628EF"/>
    <w:multiLevelType w:val="singleLevel"/>
    <w:tmpl w:val="34FC1884"/>
    <w:name w:val="Tiret 3"/>
    <w:lvl w:ilvl="0">
      <w:start w:val="1"/>
      <w:numFmt w:val="bullet"/>
      <w:pStyle w:val="Tiret3"/>
      <w:lvlText w:val="–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</w:abstractNum>
  <w:abstractNum w:abstractNumId="14" w15:restartNumberingAfterBreak="0">
    <w:nsid w:val="547D7F45"/>
    <w:multiLevelType w:val="hybridMultilevel"/>
    <w:tmpl w:val="A8660194"/>
    <w:lvl w:ilvl="0" w:tplc="18090011">
      <w:start w:val="1"/>
      <w:numFmt w:val="decimal"/>
      <w:lvlText w:val="%1)"/>
      <w:lvlJc w:val="left"/>
      <w:pPr>
        <w:ind w:left="720" w:hanging="360"/>
      </w:pPr>
    </w:lvl>
    <w:lvl w:ilvl="1" w:tplc="18090019">
      <w:start w:val="1"/>
      <w:numFmt w:val="lowerLetter"/>
      <w:lvlText w:val="%2."/>
      <w:lvlJc w:val="left"/>
      <w:pPr>
        <w:ind w:left="1440" w:hanging="360"/>
      </w:pPr>
    </w:lvl>
    <w:lvl w:ilvl="2" w:tplc="1809001B">
      <w:start w:val="1"/>
      <w:numFmt w:val="lowerRoman"/>
      <w:lvlText w:val="%3."/>
      <w:lvlJc w:val="right"/>
      <w:pPr>
        <w:ind w:left="2160" w:hanging="180"/>
      </w:pPr>
    </w:lvl>
    <w:lvl w:ilvl="3" w:tplc="1809000F">
      <w:start w:val="1"/>
      <w:numFmt w:val="decimal"/>
      <w:lvlText w:val="%4."/>
      <w:lvlJc w:val="left"/>
      <w:pPr>
        <w:ind w:left="2880" w:hanging="360"/>
      </w:pPr>
    </w:lvl>
    <w:lvl w:ilvl="4" w:tplc="18090019">
      <w:start w:val="1"/>
      <w:numFmt w:val="lowerLetter"/>
      <w:lvlText w:val="%5."/>
      <w:lvlJc w:val="left"/>
      <w:pPr>
        <w:ind w:left="3600" w:hanging="360"/>
      </w:pPr>
    </w:lvl>
    <w:lvl w:ilvl="5" w:tplc="1809001B">
      <w:start w:val="1"/>
      <w:numFmt w:val="lowerRoman"/>
      <w:lvlText w:val="%6."/>
      <w:lvlJc w:val="right"/>
      <w:pPr>
        <w:ind w:left="4320" w:hanging="180"/>
      </w:pPr>
    </w:lvl>
    <w:lvl w:ilvl="6" w:tplc="1809000F">
      <w:start w:val="1"/>
      <w:numFmt w:val="decimal"/>
      <w:lvlText w:val="%7."/>
      <w:lvlJc w:val="left"/>
      <w:pPr>
        <w:ind w:left="5040" w:hanging="360"/>
      </w:pPr>
    </w:lvl>
    <w:lvl w:ilvl="7" w:tplc="18090019">
      <w:start w:val="1"/>
      <w:numFmt w:val="lowerLetter"/>
      <w:lvlText w:val="%8."/>
      <w:lvlJc w:val="left"/>
      <w:pPr>
        <w:ind w:left="5760" w:hanging="360"/>
      </w:pPr>
    </w:lvl>
    <w:lvl w:ilvl="8" w:tplc="1809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61226A2"/>
    <w:multiLevelType w:val="singleLevel"/>
    <w:tmpl w:val="E5081854"/>
    <w:name w:val="Tiret 2"/>
    <w:lvl w:ilvl="0">
      <w:start w:val="1"/>
      <w:numFmt w:val="bullet"/>
      <w:pStyle w:val="Tiret2"/>
      <w:lvlText w:val="–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</w:abstractNum>
  <w:abstractNum w:abstractNumId="16" w15:restartNumberingAfterBreak="0">
    <w:nsid w:val="587A2BDD"/>
    <w:multiLevelType w:val="singleLevel"/>
    <w:tmpl w:val="E38EEEF1"/>
    <w:name w:val="Bullet 5"/>
    <w:lvl w:ilvl="0">
      <w:start w:val="1"/>
      <w:numFmt w:val="bullet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  <w:bdr w:val="none" w:sz="0" w:space="0" w:color="auto"/>
      </w:rPr>
    </w:lvl>
  </w:abstractNum>
  <w:abstractNum w:abstractNumId="17" w15:restartNumberingAfterBreak="0">
    <w:nsid w:val="7056573C"/>
    <w:multiLevelType w:val="singleLevel"/>
    <w:tmpl w:val="DD8E481C"/>
    <w:name w:val="Bullet 4"/>
    <w:lvl w:ilvl="0">
      <w:start w:val="1"/>
      <w:numFmt w:val="bullet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  <w:bdr w:val="none" w:sz="0" w:space="0" w:color="auto"/>
      </w:rPr>
    </w:lvl>
  </w:abstractNum>
  <w:abstractNum w:abstractNumId="18" w15:restartNumberingAfterBreak="0">
    <w:nsid w:val="75EE0BEC"/>
    <w:multiLevelType w:val="singleLevel"/>
    <w:tmpl w:val="A3162760"/>
    <w:name w:val="Bullet 3"/>
    <w:lvl w:ilvl="0">
      <w:start w:val="1"/>
      <w:numFmt w:val="bullet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  <w:bdr w:val="none" w:sz="0" w:space="0" w:color="auto"/>
      </w:rPr>
    </w:lvl>
  </w:abstractNum>
  <w:abstractNum w:abstractNumId="19" w15:restartNumberingAfterBreak="0">
    <w:nsid w:val="7A23B303"/>
    <w:multiLevelType w:val="singleLevel"/>
    <w:tmpl w:val="48CBA32B"/>
    <w:name w:val="Bullet 7"/>
    <w:lvl w:ilvl="0">
      <w:start w:val="1"/>
      <w:numFmt w:val="bullet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 w:hint="default"/>
        <w:bdr w:val="none" w:sz="0" w:space="0" w:color="auto"/>
      </w:rPr>
    </w:lvl>
  </w:abstractNum>
  <w:abstractNum w:abstractNumId="20" w15:restartNumberingAfterBreak="0">
    <w:nsid w:val="7A2A69C2"/>
    <w:multiLevelType w:val="singleLevel"/>
    <w:tmpl w:val="4EC31A6C"/>
    <w:name w:val="Bullet 6"/>
    <w:lvl w:ilvl="0">
      <w:start w:val="1"/>
      <w:numFmt w:val="bullet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hint="default"/>
        <w:bdr w:val="none" w:sz="0" w:space="0" w:color="auto"/>
      </w:rPr>
    </w:lvl>
  </w:abstractNum>
  <w:abstractNum w:abstractNumId="21" w15:restartNumberingAfterBreak="0">
    <w:nsid w:val="7AC1799C"/>
    <w:multiLevelType w:val="singleLevel"/>
    <w:tmpl w:val="42D5CA02"/>
    <w:name w:val="Bullet 8"/>
    <w:lvl w:ilvl="0">
      <w:start w:val="1"/>
      <w:numFmt w:val="bullet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 w:hint="default"/>
        <w:bdr w:val="none" w:sz="0" w:space="0" w:color="auto"/>
      </w:rPr>
    </w:lvl>
  </w:abstractNum>
  <w:abstractNum w:abstractNumId="22" w15:restartNumberingAfterBreak="0">
    <w:nsid w:val="7C2B56E3"/>
    <w:multiLevelType w:val="singleLevel"/>
    <w:tmpl w:val="930CD47C"/>
    <w:name w:val="Tiret 4"/>
    <w:lvl w:ilvl="0">
      <w:start w:val="1"/>
      <w:numFmt w:val="bullet"/>
      <w:pStyle w:val="Tiret4"/>
      <w:lvlText w:val="–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abstractNum w:abstractNumId="23" w15:restartNumberingAfterBreak="0">
    <w:nsid w:val="7D784AA0"/>
    <w:multiLevelType w:val="multilevel"/>
    <w:tmpl w:val="E7764E8A"/>
    <w:name w:val="Point"/>
    <w:lvl w:ilvl="0">
      <w:start w:val="1"/>
      <w:numFmt w:val="decimal"/>
      <w:pStyle w:val="Point0number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num w:numId="1" w16cid:durableId="1505128481">
    <w:abstractNumId w:val="0"/>
  </w:num>
  <w:num w:numId="2" w16cid:durableId="1477726558">
    <w:abstractNumId w:val="7"/>
  </w:num>
  <w:num w:numId="3" w16cid:durableId="460071770">
    <w:abstractNumId w:val="4"/>
  </w:num>
  <w:num w:numId="4" w16cid:durableId="1059862582">
    <w:abstractNumId w:val="11"/>
  </w:num>
  <w:num w:numId="5" w16cid:durableId="192768498">
    <w:abstractNumId w:val="15"/>
  </w:num>
  <w:num w:numId="6" w16cid:durableId="307787253">
    <w:abstractNumId w:val="13"/>
  </w:num>
  <w:num w:numId="7" w16cid:durableId="703754214">
    <w:abstractNumId w:val="22"/>
  </w:num>
  <w:num w:numId="8" w16cid:durableId="1792554488">
    <w:abstractNumId w:val="8"/>
  </w:num>
  <w:num w:numId="9" w16cid:durableId="1186288313">
    <w:abstractNumId w:val="9"/>
  </w:num>
  <w:num w:numId="10" w16cid:durableId="525561290">
    <w:abstractNumId w:val="10"/>
  </w:num>
  <w:num w:numId="11" w16cid:durableId="50227971">
    <w:abstractNumId w:val="12"/>
  </w:num>
  <w:num w:numId="12" w16cid:durableId="808940359">
    <w:abstractNumId w:val="5"/>
  </w:num>
  <w:num w:numId="13" w16cid:durableId="402334970">
    <w:abstractNumId w:val="23"/>
  </w:num>
  <w:num w:numId="14" w16cid:durableId="1387680788">
    <w:abstractNumId w:val="6"/>
  </w:num>
  <w:num w:numId="15" w16cid:durableId="398289919">
    <w:abstractNumId w:val="2"/>
  </w:num>
  <w:num w:numId="16" w16cid:durableId="928200261">
    <w:abstractNumId w:val="1"/>
  </w:num>
  <w:num w:numId="17" w16cid:durableId="1241253252">
    <w:abstractNumId w:val="18"/>
  </w:num>
  <w:num w:numId="18" w16cid:durableId="1114177584">
    <w:abstractNumId w:val="17"/>
  </w:num>
  <w:num w:numId="19" w16cid:durableId="968052574">
    <w:abstractNumId w:val="16"/>
  </w:num>
  <w:num w:numId="20" w16cid:durableId="1579635249">
    <w:abstractNumId w:val="20"/>
  </w:num>
  <w:num w:numId="21" w16cid:durableId="328409989">
    <w:abstractNumId w:val="19"/>
  </w:num>
  <w:num w:numId="22" w16cid:durableId="1055085742">
    <w:abstractNumId w:val="21"/>
  </w:num>
  <w:num w:numId="23" w16cid:durableId="2024621968">
    <w:abstractNumId w:val="3"/>
  </w:num>
  <w:num w:numId="24" w16cid:durableId="88633871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20/2025"/>
    <w:docVar w:name="dvlangue" w:val="MT"/>
    <w:docVar w:name="dvnumam" w:val="91"/>
    <w:docVar w:name="dvpe" w:val="774.316"/>
    <w:docVar w:name="dvrapporteur" w:val="Rapporteur: "/>
    <w:docVar w:name="dvstar" w:val="***I"/>
    <w:docVar w:name="dvtitre" w:val="Riżoluzzjoni leġiżlattiva tal-Parlament Ewropew xx xx xxxx 2026 dwar il-proposta għal regolament tal-Parlament Ewropew u tal-Kunsill li jemenda r-Regolamenti (UE) Nru 1308/2013, (UE) 2021/2115 u (UE) Nru 251/2014 fir-rigward ta’ ċerti regoli tas-suq u miżuri ta’ appoġġ settorjali fis-settur tal-inbid u għal prodotti tal-inbid aromatizzat(COM(2025)0137 – C10-0058/2025 – 2025/0071(COD))"/>
  </w:docVars>
  <w:rsids>
    <w:rsidRoot w:val="006D570C"/>
    <w:rsid w:val="00002272"/>
    <w:rsid w:val="00064002"/>
    <w:rsid w:val="000677B9"/>
    <w:rsid w:val="000831BA"/>
    <w:rsid w:val="000A42CC"/>
    <w:rsid w:val="000D0CD9"/>
    <w:rsid w:val="000E7DD9"/>
    <w:rsid w:val="0010095E"/>
    <w:rsid w:val="00125B37"/>
    <w:rsid w:val="00136357"/>
    <w:rsid w:val="00165BE4"/>
    <w:rsid w:val="00187494"/>
    <w:rsid w:val="001F32AE"/>
    <w:rsid w:val="001F6619"/>
    <w:rsid w:val="00244973"/>
    <w:rsid w:val="002767FF"/>
    <w:rsid w:val="002B18FE"/>
    <w:rsid w:val="002B5493"/>
    <w:rsid w:val="002B5A73"/>
    <w:rsid w:val="00302D5F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B761D"/>
    <w:rsid w:val="005C2568"/>
    <w:rsid w:val="005F1B17"/>
    <w:rsid w:val="005F729A"/>
    <w:rsid w:val="006037C0"/>
    <w:rsid w:val="00607139"/>
    <w:rsid w:val="00620BA7"/>
    <w:rsid w:val="006631B6"/>
    <w:rsid w:val="00680577"/>
    <w:rsid w:val="006D570C"/>
    <w:rsid w:val="006D61DA"/>
    <w:rsid w:val="006F74FA"/>
    <w:rsid w:val="00731ADD"/>
    <w:rsid w:val="00734777"/>
    <w:rsid w:val="00747932"/>
    <w:rsid w:val="00751A4A"/>
    <w:rsid w:val="00756632"/>
    <w:rsid w:val="00762C74"/>
    <w:rsid w:val="00786EC0"/>
    <w:rsid w:val="007A28DB"/>
    <w:rsid w:val="007C7168"/>
    <w:rsid w:val="007D1690"/>
    <w:rsid w:val="007E22AD"/>
    <w:rsid w:val="00817416"/>
    <w:rsid w:val="00842779"/>
    <w:rsid w:val="00865F67"/>
    <w:rsid w:val="008718EB"/>
    <w:rsid w:val="00881A7B"/>
    <w:rsid w:val="008840E5"/>
    <w:rsid w:val="00887B3E"/>
    <w:rsid w:val="008C2AC6"/>
    <w:rsid w:val="00930C23"/>
    <w:rsid w:val="0093193B"/>
    <w:rsid w:val="009509D8"/>
    <w:rsid w:val="00950B64"/>
    <w:rsid w:val="00967FB8"/>
    <w:rsid w:val="00981893"/>
    <w:rsid w:val="00A1687D"/>
    <w:rsid w:val="00A43E52"/>
    <w:rsid w:val="00A4678D"/>
    <w:rsid w:val="00A778C7"/>
    <w:rsid w:val="00AB441E"/>
    <w:rsid w:val="00AB6293"/>
    <w:rsid w:val="00AD2C56"/>
    <w:rsid w:val="00AE0928"/>
    <w:rsid w:val="00AF3B82"/>
    <w:rsid w:val="00B12E95"/>
    <w:rsid w:val="00B22876"/>
    <w:rsid w:val="00B558F0"/>
    <w:rsid w:val="00BD48FE"/>
    <w:rsid w:val="00BD7BD8"/>
    <w:rsid w:val="00BE6ADC"/>
    <w:rsid w:val="00C011D2"/>
    <w:rsid w:val="00C05BFE"/>
    <w:rsid w:val="00C22467"/>
    <w:rsid w:val="00C23CD4"/>
    <w:rsid w:val="00C61C0C"/>
    <w:rsid w:val="00C67E3A"/>
    <w:rsid w:val="00C84F34"/>
    <w:rsid w:val="00C941CB"/>
    <w:rsid w:val="00CC0062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B7CD9"/>
    <w:rsid w:val="00ED169E"/>
    <w:rsid w:val="00ED4235"/>
    <w:rsid w:val="00EE42A0"/>
    <w:rsid w:val="00F04346"/>
    <w:rsid w:val="00F075DC"/>
    <w:rsid w:val="00F149E9"/>
    <w:rsid w:val="00F50003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9CA93BF"/>
  <w15:chartTrackingRefBased/>
  <w15:docId w15:val="{4B8F9995-DDAF-49C5-A62F-DE3666C1D4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99"/>
    <w:lsdException w:name="caption" w:semiHidden="1" w:unhideWhenUsed="1" w:qFormat="1"/>
    <w:lsdException w:name="annotation reference" w:uiPriority="99"/>
    <w:lsdException w:name="endnote reference" w:uiPriority="99"/>
    <w:lsdException w:name="endnote text" w:uiPriority="99"/>
    <w:lsdException w:name="Title" w:uiPriority="10" w:qFormat="1"/>
    <w:lsdException w:name="Subtitle" w:uiPriority="11" w:qFormat="1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uiPriority w:val="39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C67E3A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67E3A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67E3A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67E3A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67E3A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67E3A"/>
    <w:rPr>
      <w:i/>
      <w:sz w:val="22"/>
      <w:lang w:val="mt-MT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67E3A"/>
    <w:rPr>
      <w:rFonts w:ascii="Arial" w:hAnsi="Arial"/>
      <w:sz w:val="24"/>
      <w:lang w:val="mt-MT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67E3A"/>
    <w:rPr>
      <w:rFonts w:ascii="Arial" w:hAnsi="Arial"/>
      <w:i/>
      <w:sz w:val="24"/>
      <w:lang w:val="mt-MT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67E3A"/>
    <w:rPr>
      <w:rFonts w:ascii="Arial" w:hAnsi="Arial"/>
      <w:b/>
      <w:i/>
      <w:sz w:val="18"/>
      <w:lang w:val="mt-MT"/>
    </w:rPr>
  </w:style>
  <w:style w:type="paragraph" w:styleId="TOCHeading">
    <w:name w:val="TOC Heading"/>
    <w:basedOn w:val="Normal"/>
    <w:next w:val="Normal"/>
    <w:uiPriority w:val="39"/>
    <w:unhideWhenUsed/>
    <w:qFormat/>
    <w:rsid w:val="00C67E3A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C67E3A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C67E3A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C67E3A"/>
    <w:pPr>
      <w:spacing w:after="120"/>
    </w:pPr>
  </w:style>
  <w:style w:type="paragraph" w:customStyle="1" w:styleId="PageHeading">
    <w:name w:val="PageHeading"/>
    <w:basedOn w:val="Normal"/>
    <w:rsid w:val="00C67E3A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C67E3A"/>
    <w:rPr>
      <w:b/>
    </w:rPr>
  </w:style>
  <w:style w:type="paragraph" w:customStyle="1" w:styleId="NormalBold12a">
    <w:name w:val="NormalBold12a"/>
    <w:basedOn w:val="Normal"/>
    <w:rsid w:val="00C67E3A"/>
    <w:pPr>
      <w:spacing w:after="240"/>
    </w:pPr>
    <w:rPr>
      <w:b/>
    </w:rPr>
  </w:style>
  <w:style w:type="paragraph" w:customStyle="1" w:styleId="AmJustText">
    <w:name w:val="AmJustText"/>
    <w:basedOn w:val="Normal"/>
    <w:rsid w:val="00C67E3A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C67E3A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C67E3A"/>
    <w:pPr>
      <w:spacing w:after="480"/>
      <w:ind w:left="1417"/>
    </w:pPr>
  </w:style>
  <w:style w:type="paragraph" w:customStyle="1" w:styleId="CoverNormal">
    <w:name w:val="CoverNormal"/>
    <w:basedOn w:val="Normal"/>
    <w:rsid w:val="00C67E3A"/>
    <w:pPr>
      <w:ind w:left="1418"/>
    </w:pPr>
  </w:style>
  <w:style w:type="paragraph" w:customStyle="1" w:styleId="AmCrossRef">
    <w:name w:val="AmCrossRef"/>
    <w:basedOn w:val="Normal"/>
    <w:rsid w:val="00C67E3A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C67E3A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C67E3A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C67E3A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C67E3A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C67E3A"/>
    <w:pPr>
      <w:spacing w:before="240" w:after="1200"/>
    </w:pPr>
  </w:style>
  <w:style w:type="paragraph" w:styleId="Header">
    <w:name w:val="header"/>
    <w:basedOn w:val="Normal"/>
    <w:link w:val="HeaderChar"/>
    <w:rsid w:val="00C67E3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C67E3A"/>
    <w:rPr>
      <w:sz w:val="24"/>
      <w:lang w:val="mt-MT"/>
    </w:rPr>
  </w:style>
  <w:style w:type="paragraph" w:customStyle="1" w:styleId="AmOrLang">
    <w:name w:val="AmOrLang"/>
    <w:basedOn w:val="Normal"/>
    <w:rsid w:val="00C67E3A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C67E3A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C67E3A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C67E3A"/>
    <w:pPr>
      <w:spacing w:before="240"/>
    </w:pPr>
    <w:rPr>
      <w:b/>
    </w:rPr>
  </w:style>
  <w:style w:type="paragraph" w:customStyle="1" w:styleId="EPBody">
    <w:name w:val="EPBody"/>
    <w:basedOn w:val="Normal"/>
    <w:rsid w:val="00C67E3A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C67E3A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C67E3A"/>
    <w:pPr>
      <w:spacing w:before="480" w:after="240"/>
    </w:pPr>
  </w:style>
  <w:style w:type="paragraph" w:customStyle="1" w:styleId="Lgendesigne">
    <w:name w:val="Légende signe"/>
    <w:basedOn w:val="Normal"/>
    <w:rsid w:val="00C67E3A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C67E3A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Lgendesigne"/>
    <w:rsid w:val="00C67E3A"/>
    <w:pPr>
      <w:ind w:left="0" w:firstLine="0"/>
    </w:pPr>
  </w:style>
  <w:style w:type="character" w:customStyle="1" w:styleId="NormalBoldChar">
    <w:name w:val="NormalBold Char"/>
    <w:basedOn w:val="DefaultParagraphFont"/>
    <w:link w:val="NormalBold"/>
    <w:locked/>
    <w:rsid w:val="00C67E3A"/>
    <w:rPr>
      <w:b/>
      <w:sz w:val="24"/>
      <w:lang w:val="mt-MT"/>
    </w:rPr>
  </w:style>
  <w:style w:type="character" w:customStyle="1" w:styleId="FooterChar">
    <w:name w:val="Footer Char"/>
    <w:basedOn w:val="DefaultParagraphFont"/>
    <w:link w:val="Footer"/>
    <w:rsid w:val="00C67E3A"/>
    <w:rPr>
      <w:sz w:val="22"/>
    </w:rPr>
  </w:style>
  <w:style w:type="paragraph" w:styleId="Footer">
    <w:name w:val="footer"/>
    <w:link w:val="FooterChar"/>
    <w:unhideWhenUsed/>
    <w:rsid w:val="00C67E3A"/>
    <w:pPr>
      <w:tabs>
        <w:tab w:val="center" w:pos="4536"/>
        <w:tab w:val="right" w:pos="9072"/>
      </w:tabs>
      <w:spacing w:before="240" w:after="240" w:line="220" w:lineRule="auto"/>
    </w:pPr>
    <w:rPr>
      <w:sz w:val="22"/>
    </w:rPr>
  </w:style>
  <w:style w:type="character" w:customStyle="1" w:styleId="FooterChar1">
    <w:name w:val="Footer Char1"/>
    <w:basedOn w:val="DefaultParagraphFont"/>
    <w:rsid w:val="00C67E3A"/>
    <w:rPr>
      <w:sz w:val="24"/>
      <w:lang w:val="mt-MT"/>
    </w:rPr>
  </w:style>
  <w:style w:type="character" w:customStyle="1" w:styleId="Normal12Char">
    <w:name w:val="Normal12 Char"/>
    <w:basedOn w:val="DefaultParagraphFont"/>
    <w:link w:val="Normal12"/>
    <w:locked/>
    <w:rsid w:val="00C67E3A"/>
    <w:rPr>
      <w:noProof/>
      <w:sz w:val="24"/>
    </w:rPr>
  </w:style>
  <w:style w:type="paragraph" w:customStyle="1" w:styleId="Normal12">
    <w:name w:val="Normal12"/>
    <w:basedOn w:val="Normal"/>
    <w:link w:val="Normal12Char"/>
    <w:qFormat/>
    <w:rsid w:val="00C67E3A"/>
    <w:pPr>
      <w:spacing w:after="240"/>
    </w:pPr>
    <w:rPr>
      <w:noProof/>
      <w:lang w:val="en-GB"/>
    </w:rPr>
  </w:style>
  <w:style w:type="character" w:customStyle="1" w:styleId="Normal6Char">
    <w:name w:val="Normal6 Char"/>
    <w:basedOn w:val="DefaultParagraphFont"/>
    <w:link w:val="Normal6"/>
    <w:locked/>
    <w:rsid w:val="00C67E3A"/>
    <w:rPr>
      <w:sz w:val="24"/>
      <w:lang w:val="mt-MT"/>
    </w:rPr>
  </w:style>
  <w:style w:type="paragraph" w:customStyle="1" w:styleId="Normal6">
    <w:name w:val="Normal6"/>
    <w:basedOn w:val="Normal"/>
    <w:link w:val="Normal6Char"/>
    <w:rsid w:val="00C67E3A"/>
    <w:pPr>
      <w:spacing w:after="120"/>
    </w:pPr>
  </w:style>
  <w:style w:type="paragraph" w:customStyle="1" w:styleId="Normal12Italic">
    <w:name w:val="Normal12Italic"/>
    <w:basedOn w:val="Normal12"/>
    <w:rsid w:val="00C67E3A"/>
    <w:rPr>
      <w:i/>
    </w:rPr>
  </w:style>
  <w:style w:type="paragraph" w:customStyle="1" w:styleId="Footer2">
    <w:name w:val="Footer2"/>
    <w:basedOn w:val="Normal12"/>
    <w:rsid w:val="00C67E3A"/>
    <w:pPr>
      <w:tabs>
        <w:tab w:val="center" w:pos="4535"/>
        <w:tab w:val="right" w:pos="9923"/>
      </w:tabs>
      <w:spacing w:line="480" w:lineRule="auto"/>
      <w:ind w:left="-851"/>
    </w:pPr>
    <w:rPr>
      <w:rFonts w:ascii="Arial" w:cs="Arial"/>
      <w:b/>
      <w:sz w:val="48"/>
    </w:rPr>
  </w:style>
  <w:style w:type="paragraph" w:customStyle="1" w:styleId="EntPE">
    <w:name w:val="EntPE"/>
    <w:basedOn w:val="Normal12"/>
    <w:rsid w:val="00C67E3A"/>
    <w:pPr>
      <w:jc w:val="center"/>
    </w:pPr>
    <w:rPr>
      <w:noProof w:val="0"/>
      <w:sz w:val="56"/>
    </w:rPr>
  </w:style>
  <w:style w:type="paragraph" w:customStyle="1" w:styleId="AMNumberTabs0">
    <w:name w:val="AMNumberTabs"/>
    <w:basedOn w:val="Normal"/>
    <w:rsid w:val="00C67E3A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olumnHeading">
    <w:name w:val="ColumnHeading"/>
    <w:basedOn w:val="Normal"/>
    <w:rsid w:val="00C67E3A"/>
    <w:pPr>
      <w:spacing w:after="240"/>
      <w:jc w:val="center"/>
    </w:pPr>
    <w:rPr>
      <w:i/>
    </w:rPr>
  </w:style>
  <w:style w:type="paragraph" w:customStyle="1" w:styleId="Olang">
    <w:name w:val="Olang"/>
    <w:basedOn w:val="Normal"/>
    <w:rsid w:val="00C67E3A"/>
    <w:pPr>
      <w:spacing w:before="240" w:after="240"/>
      <w:jc w:val="right"/>
    </w:pPr>
    <w:rPr>
      <w:noProof/>
      <w:szCs w:val="24"/>
    </w:rPr>
  </w:style>
  <w:style w:type="paragraph" w:customStyle="1" w:styleId="JustificationTitle">
    <w:name w:val="JustificationTitle"/>
    <w:basedOn w:val="Normal"/>
    <w:next w:val="Normal12"/>
    <w:rsid w:val="00C67E3A"/>
    <w:pPr>
      <w:keepNext/>
      <w:spacing w:before="240" w:after="240"/>
      <w:jc w:val="center"/>
    </w:pPr>
    <w:rPr>
      <w:i/>
      <w:noProof/>
    </w:rPr>
  </w:style>
  <w:style w:type="paragraph" w:customStyle="1" w:styleId="CrossRef">
    <w:name w:val="CrossRef"/>
    <w:basedOn w:val="Normal"/>
    <w:rsid w:val="00C67E3A"/>
    <w:pPr>
      <w:spacing w:before="240"/>
      <w:jc w:val="center"/>
    </w:pPr>
    <w:rPr>
      <w:i/>
    </w:rPr>
  </w:style>
  <w:style w:type="paragraph" w:styleId="NormalWeb">
    <w:name w:val="Normal (Web)"/>
    <w:basedOn w:val="Normal"/>
    <w:uiPriority w:val="99"/>
    <w:unhideWhenUsed/>
    <w:rsid w:val="00C67E3A"/>
    <w:pPr>
      <w:widowControl/>
      <w:spacing w:before="100" w:beforeAutospacing="1" w:after="100" w:afterAutospacing="1"/>
    </w:pPr>
    <w:rPr>
      <w:szCs w:val="24"/>
    </w:rPr>
  </w:style>
  <w:style w:type="character" w:styleId="Hyperlink">
    <w:name w:val="Hyperlink"/>
    <w:basedOn w:val="DefaultParagraphFont"/>
    <w:unhideWhenUsed/>
    <w:rsid w:val="00C67E3A"/>
    <w:rPr>
      <w:color w:val="0563C1"/>
      <w:u w:val="single"/>
    </w:rPr>
  </w:style>
  <w:style w:type="paragraph" w:styleId="BalloonText">
    <w:name w:val="Balloon Text"/>
    <w:basedOn w:val="Normal"/>
    <w:link w:val="BalloonTextChar"/>
    <w:unhideWhenUsed/>
    <w:rsid w:val="00C67E3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C67E3A"/>
    <w:rPr>
      <w:rFonts w:ascii="Segoe UI" w:hAnsi="Segoe UI" w:cs="Segoe UI"/>
      <w:sz w:val="18"/>
      <w:szCs w:val="18"/>
      <w:lang w:val="mt-MT"/>
    </w:rPr>
  </w:style>
  <w:style w:type="character" w:styleId="CommentReference">
    <w:name w:val="annotation reference"/>
    <w:basedOn w:val="DefaultParagraphFont"/>
    <w:uiPriority w:val="99"/>
    <w:rsid w:val="00C67E3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C67E3A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67E3A"/>
    <w:rPr>
      <w:lang w:val="mt-M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C67E3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C67E3A"/>
    <w:rPr>
      <w:b/>
      <w:bCs/>
      <w:lang w:val="mt-MT"/>
    </w:rPr>
  </w:style>
  <w:style w:type="paragraph" w:customStyle="1" w:styleId="Point1">
    <w:name w:val="Point 1"/>
    <w:basedOn w:val="Normal"/>
    <w:rsid w:val="00C67E3A"/>
    <w:pPr>
      <w:widowControl/>
      <w:spacing w:before="120" w:after="120"/>
      <w:ind w:left="1417" w:hanging="567"/>
      <w:jc w:val="both"/>
    </w:pPr>
    <w:rPr>
      <w:rFonts w:eastAsiaTheme="minorHAnsi"/>
      <w:szCs w:val="22"/>
      <w:lang w:eastAsia="en-US"/>
    </w:rPr>
  </w:style>
  <w:style w:type="character" w:styleId="Emphasis">
    <w:name w:val="Emphasis"/>
    <w:basedOn w:val="DefaultParagraphFont"/>
    <w:qFormat/>
    <w:rsid w:val="00C67E3A"/>
    <w:rPr>
      <w:i/>
      <w:iCs/>
    </w:rPr>
  </w:style>
  <w:style w:type="paragraph" w:customStyle="1" w:styleId="Normal24a">
    <w:name w:val="Normal24a"/>
    <w:basedOn w:val="Normal"/>
    <w:rsid w:val="00C67E3A"/>
    <w:pPr>
      <w:spacing w:after="480"/>
    </w:pPr>
  </w:style>
  <w:style w:type="paragraph" w:customStyle="1" w:styleId="NormalBoldCenter">
    <w:name w:val="NormalBoldCenter"/>
    <w:basedOn w:val="Normal"/>
    <w:rsid w:val="00C67E3A"/>
    <w:pPr>
      <w:jc w:val="center"/>
    </w:pPr>
    <w:rPr>
      <w:b/>
    </w:rPr>
  </w:style>
  <w:style w:type="paragraph" w:customStyle="1" w:styleId="Footprint12b">
    <w:name w:val="Footprint12b"/>
    <w:basedOn w:val="Normal"/>
    <w:rsid w:val="00C67E3A"/>
    <w:pPr>
      <w:spacing w:before="240"/>
    </w:pPr>
    <w:rPr>
      <w:szCs w:val="24"/>
    </w:rPr>
  </w:style>
  <w:style w:type="paragraph" w:customStyle="1" w:styleId="NormalSingle">
    <w:name w:val="NormalSingle"/>
    <w:basedOn w:val="Normal"/>
    <w:qFormat/>
    <w:rsid w:val="00C67E3A"/>
    <w:rPr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C67E3A"/>
    <w:rPr>
      <w:color w:val="605E5C"/>
      <w:shd w:val="clear" w:color="auto" w:fill="E1DFDD"/>
    </w:rPr>
  </w:style>
  <w:style w:type="paragraph" w:customStyle="1" w:styleId="Normal12a">
    <w:name w:val="Normal12a"/>
    <w:basedOn w:val="Normal"/>
    <w:rsid w:val="00C67E3A"/>
    <w:pPr>
      <w:spacing w:after="240"/>
    </w:pPr>
  </w:style>
  <w:style w:type="paragraph" w:customStyle="1" w:styleId="RollCallVotes">
    <w:name w:val="RollCallVotes"/>
    <w:basedOn w:val="Normal"/>
    <w:rsid w:val="00C67E3A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C67E3A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C67E3A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C67E3A"/>
    <w:pPr>
      <w:spacing w:before="120" w:after="120"/>
    </w:pPr>
    <w:rPr>
      <w:snapToGrid w:val="0"/>
      <w:sz w:val="16"/>
      <w:lang w:eastAsia="en-US"/>
    </w:rPr>
  </w:style>
  <w:style w:type="paragraph" w:styleId="Revision">
    <w:name w:val="Revision"/>
    <w:hidden/>
    <w:uiPriority w:val="99"/>
    <w:semiHidden/>
    <w:rsid w:val="00C67E3A"/>
    <w:rPr>
      <w:sz w:val="24"/>
      <w:lang w:val="mt-MT"/>
    </w:rPr>
  </w:style>
  <w:style w:type="paragraph" w:customStyle="1" w:styleId="AmDocTypeTab">
    <w:name w:val="AmDocTypeTab"/>
    <w:basedOn w:val="Normal"/>
    <w:rsid w:val="00165BE4"/>
    <w:pPr>
      <w:tabs>
        <w:tab w:val="right" w:pos="9072"/>
      </w:tabs>
    </w:pPr>
    <w:rPr>
      <w:b/>
    </w:rPr>
  </w:style>
  <w:style w:type="paragraph" w:customStyle="1" w:styleId="NormalCenter12a">
    <w:name w:val="NormalCenter12a"/>
    <w:basedOn w:val="Normal"/>
    <w:rsid w:val="00165BE4"/>
    <w:pPr>
      <w:spacing w:after="240"/>
      <w:jc w:val="center"/>
    </w:pPr>
  </w:style>
  <w:style w:type="paragraph" w:customStyle="1" w:styleId="AmDateTab">
    <w:name w:val="AmDateTab"/>
    <w:basedOn w:val="Normal"/>
    <w:rsid w:val="00165BE4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165BE4"/>
    <w:pPr>
      <w:spacing w:before="720" w:after="240"/>
      <w:jc w:val="center"/>
    </w:pPr>
  </w:style>
  <w:style w:type="numbering" w:customStyle="1" w:styleId="NoList1">
    <w:name w:val="No List1"/>
    <w:next w:val="NoList"/>
    <w:uiPriority w:val="99"/>
    <w:semiHidden/>
    <w:unhideWhenUsed/>
    <w:rsid w:val="00165BE4"/>
  </w:style>
  <w:style w:type="paragraph" w:customStyle="1" w:styleId="Title1">
    <w:name w:val="Title1"/>
    <w:basedOn w:val="Normal"/>
    <w:next w:val="Normal"/>
    <w:uiPriority w:val="10"/>
    <w:qFormat/>
    <w:rsid w:val="00165BE4"/>
    <w:pPr>
      <w:widowControl/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165BE4"/>
    <w:rPr>
      <w:rFonts w:ascii="Arial" w:hAnsi="Arial" w:cs="Arial"/>
      <w:b/>
      <w:bCs/>
      <w:kern w:val="28"/>
      <w:sz w:val="32"/>
      <w:szCs w:val="32"/>
    </w:rPr>
  </w:style>
  <w:style w:type="paragraph" w:customStyle="1" w:styleId="Subtitle1">
    <w:name w:val="Subtitle1"/>
    <w:basedOn w:val="Normal"/>
    <w:next w:val="Normal"/>
    <w:uiPriority w:val="11"/>
    <w:qFormat/>
    <w:rsid w:val="00165BE4"/>
    <w:pPr>
      <w:widowControl/>
      <w:spacing w:after="60"/>
      <w:jc w:val="center"/>
      <w:outlineLvl w:val="1"/>
    </w:pPr>
    <w:rPr>
      <w:rFonts w:ascii="Arial" w:hAnsi="Arial" w:cs="Arial"/>
      <w:kern w:val="2"/>
      <w:szCs w:val="24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165BE4"/>
    <w:rPr>
      <w:rFonts w:ascii="Arial" w:hAnsi="Arial" w:cs="Arial"/>
      <w:sz w:val="24"/>
      <w:szCs w:val="24"/>
    </w:rPr>
  </w:style>
  <w:style w:type="character" w:styleId="Strong">
    <w:name w:val="Strong"/>
    <w:basedOn w:val="DefaultParagraphFont"/>
    <w:uiPriority w:val="22"/>
    <w:qFormat/>
    <w:rsid w:val="00165BE4"/>
    <w:rPr>
      <w:b/>
      <w:bCs/>
    </w:rPr>
  </w:style>
  <w:style w:type="character" w:customStyle="1" w:styleId="Emphasis1">
    <w:name w:val="Emphasis1"/>
    <w:basedOn w:val="DefaultParagraphFont"/>
    <w:uiPriority w:val="20"/>
    <w:qFormat/>
    <w:rsid w:val="00165BE4"/>
    <w:rPr>
      <w:rFonts w:ascii="Aptos" w:hAnsi="Aptos"/>
      <w:b/>
      <w:i/>
      <w:iCs/>
    </w:rPr>
  </w:style>
  <w:style w:type="paragraph" w:styleId="NoSpacing">
    <w:name w:val="No Spacing"/>
    <w:basedOn w:val="Normal"/>
    <w:uiPriority w:val="1"/>
    <w:qFormat/>
    <w:rsid w:val="00165BE4"/>
    <w:pPr>
      <w:widowControl/>
      <w:jc w:val="both"/>
    </w:pPr>
    <w:rPr>
      <w:rFonts w:eastAsia="Aptos"/>
      <w:kern w:val="2"/>
      <w:szCs w:val="32"/>
      <w:lang w:eastAsia="en-US"/>
      <w14:ligatures w14:val="standardContextual"/>
    </w:rPr>
  </w:style>
  <w:style w:type="paragraph" w:styleId="ListParagraph">
    <w:name w:val="List Paragraph"/>
    <w:basedOn w:val="Normal"/>
    <w:uiPriority w:val="34"/>
    <w:qFormat/>
    <w:rsid w:val="00165BE4"/>
    <w:pPr>
      <w:widowControl/>
      <w:ind w:left="720"/>
      <w:contextualSpacing/>
      <w:jc w:val="both"/>
    </w:pPr>
    <w:rPr>
      <w:rFonts w:eastAsia="Aptos"/>
      <w:kern w:val="2"/>
      <w:szCs w:val="24"/>
      <w:lang w:eastAsia="en-US"/>
      <w14:ligatures w14:val="standardContextual"/>
    </w:rPr>
  </w:style>
  <w:style w:type="paragraph" w:styleId="Quote">
    <w:name w:val="Quote"/>
    <w:basedOn w:val="Normal"/>
    <w:next w:val="Normal"/>
    <w:link w:val="QuoteChar"/>
    <w:uiPriority w:val="29"/>
    <w:qFormat/>
    <w:rsid w:val="00165BE4"/>
    <w:pPr>
      <w:widowControl/>
      <w:jc w:val="both"/>
    </w:pPr>
    <w:rPr>
      <w:rFonts w:eastAsia="Aptos"/>
      <w:i/>
      <w:kern w:val="2"/>
      <w:szCs w:val="24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165BE4"/>
    <w:rPr>
      <w:rFonts w:eastAsia="Aptos"/>
      <w:i/>
      <w:kern w:val="2"/>
      <w:sz w:val="24"/>
      <w:szCs w:val="24"/>
      <w:lang w:val="mt-MT" w:eastAsia="en-US"/>
      <w14:ligatures w14:val="standardContextual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5BE4"/>
    <w:pPr>
      <w:widowControl/>
      <w:ind w:left="720" w:right="720"/>
      <w:jc w:val="both"/>
    </w:pPr>
    <w:rPr>
      <w:rFonts w:eastAsia="Aptos"/>
      <w:b/>
      <w:i/>
      <w:kern w:val="2"/>
      <w:szCs w:val="22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5BE4"/>
    <w:rPr>
      <w:rFonts w:eastAsia="Aptos"/>
      <w:b/>
      <w:i/>
      <w:kern w:val="2"/>
      <w:sz w:val="24"/>
      <w:szCs w:val="22"/>
      <w:lang w:val="mt-MT" w:eastAsia="en-US"/>
      <w14:ligatures w14:val="standardContextual"/>
    </w:rPr>
  </w:style>
  <w:style w:type="character" w:customStyle="1" w:styleId="SubtleEmphasis1">
    <w:name w:val="Subtle Emphasis1"/>
    <w:uiPriority w:val="19"/>
    <w:qFormat/>
    <w:rsid w:val="00165BE4"/>
    <w:rPr>
      <w:i/>
      <w:color w:val="5A5A5A"/>
    </w:rPr>
  </w:style>
  <w:style w:type="character" w:styleId="IntenseEmphasis">
    <w:name w:val="Intense Emphasis"/>
    <w:basedOn w:val="DefaultParagraphFont"/>
    <w:uiPriority w:val="21"/>
    <w:qFormat/>
    <w:rsid w:val="00165BE4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165BE4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165BE4"/>
    <w:rPr>
      <w:b/>
      <w:sz w:val="24"/>
      <w:u w:val="single"/>
    </w:rPr>
  </w:style>
  <w:style w:type="character" w:customStyle="1" w:styleId="BookTitle1">
    <w:name w:val="Book Title1"/>
    <w:basedOn w:val="DefaultParagraphFont"/>
    <w:uiPriority w:val="33"/>
    <w:qFormat/>
    <w:rsid w:val="00165BE4"/>
    <w:rPr>
      <w:rFonts w:ascii="Aptos Display" w:eastAsia="Times New Roman" w:hAnsi="Aptos Display"/>
      <w:b/>
      <w:i/>
      <w:sz w:val="24"/>
      <w:szCs w:val="24"/>
    </w:rPr>
  </w:style>
  <w:style w:type="numbering" w:customStyle="1" w:styleId="NoList11">
    <w:name w:val="No List11"/>
    <w:next w:val="NoList"/>
    <w:uiPriority w:val="99"/>
    <w:semiHidden/>
    <w:unhideWhenUsed/>
    <w:rsid w:val="00165BE4"/>
  </w:style>
  <w:style w:type="paragraph" w:styleId="TOC4">
    <w:name w:val="toc 4"/>
    <w:basedOn w:val="Normal"/>
    <w:next w:val="Normal"/>
    <w:uiPriority w:val="39"/>
    <w:unhideWhenUsed/>
    <w:rsid w:val="00165BE4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Aptos"/>
      <w:szCs w:val="22"/>
      <w:lang w:eastAsia="en-US"/>
    </w:rPr>
  </w:style>
  <w:style w:type="paragraph" w:styleId="TOC5">
    <w:name w:val="toc 5"/>
    <w:basedOn w:val="Normal"/>
    <w:next w:val="Normal"/>
    <w:uiPriority w:val="39"/>
    <w:unhideWhenUsed/>
    <w:rsid w:val="00165BE4"/>
    <w:pPr>
      <w:widowControl/>
      <w:tabs>
        <w:tab w:val="right" w:leader="dot" w:pos="9071"/>
      </w:tabs>
      <w:spacing w:before="300" w:after="120" w:line="360" w:lineRule="auto"/>
    </w:pPr>
    <w:rPr>
      <w:rFonts w:eastAsia="Aptos"/>
      <w:szCs w:val="22"/>
      <w:lang w:eastAsia="en-US"/>
    </w:rPr>
  </w:style>
  <w:style w:type="paragraph" w:styleId="TOC6">
    <w:name w:val="toc 6"/>
    <w:basedOn w:val="Normal"/>
    <w:next w:val="Normal"/>
    <w:uiPriority w:val="39"/>
    <w:unhideWhenUsed/>
    <w:rsid w:val="00165BE4"/>
    <w:pPr>
      <w:widowControl/>
      <w:tabs>
        <w:tab w:val="right" w:leader="dot" w:pos="9071"/>
      </w:tabs>
      <w:spacing w:before="240" w:after="120" w:line="360" w:lineRule="auto"/>
    </w:pPr>
    <w:rPr>
      <w:rFonts w:eastAsia="Aptos"/>
      <w:szCs w:val="22"/>
      <w:lang w:eastAsia="en-US"/>
    </w:rPr>
  </w:style>
  <w:style w:type="paragraph" w:styleId="TOC7">
    <w:name w:val="toc 7"/>
    <w:basedOn w:val="Normal"/>
    <w:next w:val="Normal"/>
    <w:uiPriority w:val="39"/>
    <w:unhideWhenUsed/>
    <w:rsid w:val="00165BE4"/>
    <w:pPr>
      <w:widowControl/>
      <w:tabs>
        <w:tab w:val="right" w:leader="dot" w:pos="9071"/>
      </w:tabs>
      <w:spacing w:before="180" w:after="120" w:line="360" w:lineRule="auto"/>
    </w:pPr>
    <w:rPr>
      <w:rFonts w:eastAsia="Aptos"/>
      <w:szCs w:val="22"/>
      <w:lang w:eastAsia="en-US"/>
    </w:rPr>
  </w:style>
  <w:style w:type="paragraph" w:styleId="TOC8">
    <w:name w:val="toc 8"/>
    <w:basedOn w:val="Normal"/>
    <w:next w:val="Normal"/>
    <w:uiPriority w:val="39"/>
    <w:unhideWhenUsed/>
    <w:rsid w:val="00165BE4"/>
    <w:pPr>
      <w:widowControl/>
      <w:tabs>
        <w:tab w:val="right" w:leader="dot" w:pos="9071"/>
      </w:tabs>
      <w:spacing w:before="120" w:after="120" w:line="360" w:lineRule="auto"/>
    </w:pPr>
    <w:rPr>
      <w:rFonts w:eastAsia="Aptos"/>
      <w:szCs w:val="22"/>
      <w:lang w:eastAsia="en-US"/>
    </w:rPr>
  </w:style>
  <w:style w:type="paragraph" w:styleId="TOC9">
    <w:name w:val="toc 9"/>
    <w:basedOn w:val="Normal"/>
    <w:next w:val="Normal"/>
    <w:uiPriority w:val="39"/>
    <w:unhideWhenUsed/>
    <w:rsid w:val="00165BE4"/>
    <w:pPr>
      <w:widowControl/>
      <w:tabs>
        <w:tab w:val="right" w:leader="dot" w:pos="9071"/>
      </w:tabs>
      <w:spacing w:before="120" w:after="120" w:line="360" w:lineRule="auto"/>
    </w:pPr>
    <w:rPr>
      <w:rFonts w:eastAsia="Aptos"/>
      <w:szCs w:val="22"/>
      <w:lang w:eastAsia="en-US"/>
    </w:rPr>
  </w:style>
  <w:style w:type="paragraph" w:customStyle="1" w:styleId="HeaderLandscape">
    <w:name w:val="HeaderLandscape"/>
    <w:basedOn w:val="Normal"/>
    <w:rsid w:val="00165BE4"/>
    <w:pPr>
      <w:widowControl/>
      <w:tabs>
        <w:tab w:val="right" w:pos="14570"/>
      </w:tabs>
      <w:spacing w:before="120" w:after="120" w:line="360" w:lineRule="auto"/>
    </w:pPr>
    <w:rPr>
      <w:rFonts w:eastAsia="Aptos"/>
      <w:szCs w:val="22"/>
      <w:lang w:eastAsia="en-US"/>
    </w:rPr>
  </w:style>
  <w:style w:type="paragraph" w:customStyle="1" w:styleId="FooterLandscape">
    <w:name w:val="FooterLandscape"/>
    <w:basedOn w:val="Normal"/>
    <w:rsid w:val="00165BE4"/>
    <w:pPr>
      <w:widowControl/>
      <w:tabs>
        <w:tab w:val="center" w:pos="7285"/>
        <w:tab w:val="center" w:pos="10930"/>
        <w:tab w:val="right" w:pos="14570"/>
      </w:tabs>
    </w:pPr>
    <w:rPr>
      <w:rFonts w:eastAsia="Aptos"/>
      <w:szCs w:val="22"/>
      <w:lang w:eastAsia="en-US"/>
    </w:rPr>
  </w:style>
  <w:style w:type="paragraph" w:customStyle="1" w:styleId="HeaderCouncil">
    <w:name w:val="Header Council"/>
    <w:basedOn w:val="Normal"/>
    <w:rsid w:val="00165BE4"/>
    <w:pPr>
      <w:widowControl/>
    </w:pPr>
    <w:rPr>
      <w:rFonts w:eastAsia="Aptos"/>
      <w:sz w:val="2"/>
      <w:szCs w:val="22"/>
      <w:lang w:eastAsia="en-US"/>
    </w:rPr>
  </w:style>
  <w:style w:type="paragraph" w:customStyle="1" w:styleId="FooterCouncil">
    <w:name w:val="Footer Council"/>
    <w:basedOn w:val="Normal"/>
    <w:rsid w:val="00165BE4"/>
    <w:pPr>
      <w:widowControl/>
    </w:pPr>
    <w:rPr>
      <w:rFonts w:eastAsia="Aptos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rsid w:val="00165BE4"/>
    <w:pPr>
      <w:widowControl/>
      <w:spacing w:after="240"/>
      <w:jc w:val="center"/>
    </w:pPr>
    <w:rPr>
      <w:rFonts w:eastAsia="Aptos"/>
      <w:szCs w:val="22"/>
      <w:lang w:eastAsia="en-US"/>
    </w:rPr>
  </w:style>
  <w:style w:type="character" w:customStyle="1" w:styleId="Marker">
    <w:name w:val="Marker"/>
    <w:basedOn w:val="DefaultParagraphFont"/>
    <w:rsid w:val="00165BE4"/>
    <w:rPr>
      <w:color w:val="0000FF"/>
      <w:bdr w:val="none" w:sz="0" w:space="0" w:color="auto"/>
      <w:shd w:val="clear" w:color="auto" w:fill="auto"/>
    </w:rPr>
  </w:style>
  <w:style w:type="character" w:customStyle="1" w:styleId="Marker1">
    <w:name w:val="Marker1"/>
    <w:basedOn w:val="DefaultParagraphFont"/>
    <w:rsid w:val="00165BE4"/>
    <w:rPr>
      <w:color w:val="008000"/>
      <w:bdr w:val="none" w:sz="0" w:space="0" w:color="auto"/>
      <w:shd w:val="clear" w:color="auto" w:fill="auto"/>
    </w:rPr>
  </w:style>
  <w:style w:type="paragraph" w:customStyle="1" w:styleId="Text1">
    <w:name w:val="Text 1"/>
    <w:basedOn w:val="Normal"/>
    <w:rsid w:val="00165BE4"/>
    <w:pPr>
      <w:widowControl/>
      <w:spacing w:before="120" w:after="120" w:line="360" w:lineRule="auto"/>
      <w:ind w:left="850"/>
    </w:pPr>
    <w:rPr>
      <w:rFonts w:eastAsia="Aptos"/>
      <w:szCs w:val="22"/>
      <w:lang w:eastAsia="en-US"/>
    </w:rPr>
  </w:style>
  <w:style w:type="paragraph" w:customStyle="1" w:styleId="Text2">
    <w:name w:val="Text 2"/>
    <w:basedOn w:val="Normal"/>
    <w:rsid w:val="00165BE4"/>
    <w:pPr>
      <w:widowControl/>
      <w:spacing w:before="120" w:after="120" w:line="360" w:lineRule="auto"/>
      <w:ind w:left="1417"/>
    </w:pPr>
    <w:rPr>
      <w:rFonts w:eastAsia="Aptos"/>
      <w:szCs w:val="22"/>
      <w:lang w:eastAsia="en-US"/>
    </w:rPr>
  </w:style>
  <w:style w:type="paragraph" w:customStyle="1" w:styleId="Text3">
    <w:name w:val="Text 3"/>
    <w:basedOn w:val="Normal"/>
    <w:rsid w:val="00165BE4"/>
    <w:pPr>
      <w:widowControl/>
      <w:spacing w:before="120" w:after="120" w:line="360" w:lineRule="auto"/>
      <w:ind w:left="1984"/>
    </w:pPr>
    <w:rPr>
      <w:rFonts w:eastAsia="Aptos"/>
      <w:szCs w:val="22"/>
      <w:lang w:eastAsia="en-US"/>
    </w:rPr>
  </w:style>
  <w:style w:type="paragraph" w:customStyle="1" w:styleId="Text4">
    <w:name w:val="Text 4"/>
    <w:basedOn w:val="Normal"/>
    <w:rsid w:val="00165BE4"/>
    <w:pPr>
      <w:widowControl/>
      <w:spacing w:before="120" w:after="120" w:line="360" w:lineRule="auto"/>
      <w:ind w:left="2551"/>
    </w:pPr>
    <w:rPr>
      <w:rFonts w:eastAsia="Aptos"/>
      <w:szCs w:val="22"/>
      <w:lang w:eastAsia="en-US"/>
    </w:rPr>
  </w:style>
  <w:style w:type="paragraph" w:customStyle="1" w:styleId="Text5">
    <w:name w:val="Text 5"/>
    <w:basedOn w:val="Normal"/>
    <w:rsid w:val="00165BE4"/>
    <w:pPr>
      <w:widowControl/>
      <w:spacing w:before="120" w:after="120" w:line="360" w:lineRule="auto"/>
      <w:ind w:left="3118"/>
    </w:pPr>
    <w:rPr>
      <w:rFonts w:eastAsia="Aptos"/>
      <w:szCs w:val="22"/>
      <w:lang w:eastAsia="en-US"/>
    </w:rPr>
  </w:style>
  <w:style w:type="paragraph" w:customStyle="1" w:styleId="Text6">
    <w:name w:val="Text 6"/>
    <w:basedOn w:val="Normal"/>
    <w:rsid w:val="00165BE4"/>
    <w:pPr>
      <w:widowControl/>
      <w:spacing w:before="120" w:after="120" w:line="360" w:lineRule="auto"/>
      <w:ind w:left="3685"/>
    </w:pPr>
    <w:rPr>
      <w:rFonts w:eastAsia="Aptos"/>
      <w:szCs w:val="22"/>
      <w:lang w:eastAsia="en-US"/>
    </w:rPr>
  </w:style>
  <w:style w:type="paragraph" w:customStyle="1" w:styleId="Text7">
    <w:name w:val="Text 7"/>
    <w:basedOn w:val="Normal"/>
    <w:rsid w:val="00165BE4"/>
    <w:pPr>
      <w:widowControl/>
      <w:spacing w:before="120" w:after="120" w:line="360" w:lineRule="auto"/>
      <w:ind w:left="4252"/>
    </w:pPr>
    <w:rPr>
      <w:rFonts w:eastAsia="Aptos"/>
      <w:szCs w:val="22"/>
      <w:lang w:eastAsia="en-US"/>
    </w:rPr>
  </w:style>
  <w:style w:type="paragraph" w:customStyle="1" w:styleId="Text8">
    <w:name w:val="Text 8"/>
    <w:basedOn w:val="Normal"/>
    <w:rsid w:val="00165BE4"/>
    <w:pPr>
      <w:widowControl/>
      <w:spacing w:before="120" w:after="120" w:line="360" w:lineRule="auto"/>
      <w:ind w:left="4819"/>
    </w:pPr>
    <w:rPr>
      <w:rFonts w:eastAsia="Aptos"/>
      <w:szCs w:val="22"/>
      <w:lang w:eastAsia="en-US"/>
    </w:rPr>
  </w:style>
  <w:style w:type="paragraph" w:customStyle="1" w:styleId="Text9">
    <w:name w:val="Text 9"/>
    <w:basedOn w:val="Normal"/>
    <w:rsid w:val="00165BE4"/>
    <w:pPr>
      <w:widowControl/>
      <w:spacing w:before="120" w:after="120" w:line="360" w:lineRule="auto"/>
      <w:ind w:left="5386"/>
    </w:pPr>
    <w:rPr>
      <w:rFonts w:eastAsia="Aptos"/>
      <w:szCs w:val="22"/>
      <w:lang w:eastAsia="en-US"/>
    </w:rPr>
  </w:style>
  <w:style w:type="paragraph" w:customStyle="1" w:styleId="Text10">
    <w:name w:val="Text 10"/>
    <w:basedOn w:val="Normal"/>
    <w:rsid w:val="00165BE4"/>
    <w:pPr>
      <w:widowControl/>
      <w:spacing w:before="120" w:after="120" w:line="360" w:lineRule="auto"/>
      <w:ind w:left="5953"/>
    </w:pPr>
    <w:rPr>
      <w:rFonts w:eastAsia="Aptos"/>
      <w:szCs w:val="22"/>
      <w:lang w:eastAsia="en-US"/>
    </w:rPr>
  </w:style>
  <w:style w:type="paragraph" w:customStyle="1" w:styleId="NormalCentered">
    <w:name w:val="Normal Centered"/>
    <w:basedOn w:val="Normal"/>
    <w:rsid w:val="00165BE4"/>
    <w:pPr>
      <w:widowControl/>
      <w:spacing w:before="120" w:after="120" w:line="360" w:lineRule="auto"/>
      <w:jc w:val="center"/>
    </w:pPr>
    <w:rPr>
      <w:rFonts w:eastAsia="Aptos"/>
      <w:szCs w:val="22"/>
      <w:lang w:eastAsia="en-US"/>
    </w:rPr>
  </w:style>
  <w:style w:type="paragraph" w:customStyle="1" w:styleId="NormalLeft">
    <w:name w:val="Normal Left"/>
    <w:basedOn w:val="Normal"/>
    <w:rsid w:val="00165BE4"/>
    <w:pPr>
      <w:widowControl/>
      <w:spacing w:before="120" w:after="120" w:line="360" w:lineRule="auto"/>
    </w:pPr>
    <w:rPr>
      <w:rFonts w:eastAsia="Aptos"/>
      <w:szCs w:val="22"/>
      <w:lang w:eastAsia="en-US"/>
    </w:rPr>
  </w:style>
  <w:style w:type="paragraph" w:customStyle="1" w:styleId="NormalRight">
    <w:name w:val="Normal Right"/>
    <w:basedOn w:val="Normal"/>
    <w:rsid w:val="00165BE4"/>
    <w:pPr>
      <w:widowControl/>
      <w:spacing w:before="120" w:after="120" w:line="360" w:lineRule="auto"/>
      <w:jc w:val="right"/>
    </w:pPr>
    <w:rPr>
      <w:rFonts w:eastAsia="Aptos"/>
      <w:szCs w:val="22"/>
      <w:lang w:eastAsia="en-US"/>
    </w:rPr>
  </w:style>
  <w:style w:type="paragraph" w:customStyle="1" w:styleId="QuotedText">
    <w:name w:val="Quoted Text"/>
    <w:basedOn w:val="Normal"/>
    <w:rsid w:val="00165BE4"/>
    <w:pPr>
      <w:widowControl/>
      <w:spacing w:before="120" w:after="120" w:line="360" w:lineRule="auto"/>
      <w:ind w:left="1417"/>
    </w:pPr>
    <w:rPr>
      <w:rFonts w:eastAsia="Aptos"/>
      <w:szCs w:val="22"/>
      <w:lang w:eastAsia="en-US"/>
    </w:rPr>
  </w:style>
  <w:style w:type="paragraph" w:customStyle="1" w:styleId="Point0">
    <w:name w:val="Point 0"/>
    <w:basedOn w:val="Normal"/>
    <w:rsid w:val="00165BE4"/>
    <w:pPr>
      <w:widowControl/>
      <w:spacing w:before="120" w:after="120" w:line="360" w:lineRule="auto"/>
      <w:ind w:left="850" w:hanging="850"/>
    </w:pPr>
    <w:rPr>
      <w:rFonts w:eastAsia="Aptos"/>
      <w:szCs w:val="22"/>
      <w:lang w:eastAsia="en-US"/>
    </w:rPr>
  </w:style>
  <w:style w:type="paragraph" w:customStyle="1" w:styleId="Point2">
    <w:name w:val="Point 2"/>
    <w:basedOn w:val="Normal"/>
    <w:rsid w:val="00165BE4"/>
    <w:pPr>
      <w:widowControl/>
      <w:spacing w:before="120" w:after="120" w:line="360" w:lineRule="auto"/>
      <w:ind w:left="1984" w:hanging="567"/>
    </w:pPr>
    <w:rPr>
      <w:rFonts w:eastAsia="Aptos"/>
      <w:szCs w:val="22"/>
      <w:lang w:eastAsia="en-US"/>
    </w:rPr>
  </w:style>
  <w:style w:type="paragraph" w:customStyle="1" w:styleId="Point3">
    <w:name w:val="Point 3"/>
    <w:basedOn w:val="Normal"/>
    <w:rsid w:val="00165BE4"/>
    <w:pPr>
      <w:widowControl/>
      <w:spacing w:before="120" w:after="120" w:line="360" w:lineRule="auto"/>
      <w:ind w:left="2551" w:hanging="567"/>
    </w:pPr>
    <w:rPr>
      <w:rFonts w:eastAsia="Aptos"/>
      <w:szCs w:val="22"/>
      <w:lang w:eastAsia="en-US"/>
    </w:rPr>
  </w:style>
  <w:style w:type="paragraph" w:customStyle="1" w:styleId="Point4">
    <w:name w:val="Point 4"/>
    <w:basedOn w:val="Normal"/>
    <w:rsid w:val="00165BE4"/>
    <w:pPr>
      <w:widowControl/>
      <w:spacing w:before="120" w:after="120" w:line="360" w:lineRule="auto"/>
      <w:ind w:left="3118" w:hanging="567"/>
    </w:pPr>
    <w:rPr>
      <w:rFonts w:eastAsia="Aptos"/>
      <w:szCs w:val="22"/>
      <w:lang w:eastAsia="en-US"/>
    </w:rPr>
  </w:style>
  <w:style w:type="paragraph" w:customStyle="1" w:styleId="Point5">
    <w:name w:val="Point 5"/>
    <w:basedOn w:val="Normal"/>
    <w:rsid w:val="00165BE4"/>
    <w:pPr>
      <w:widowControl/>
      <w:spacing w:before="120" w:after="120" w:line="360" w:lineRule="auto"/>
      <w:ind w:left="3685" w:hanging="567"/>
    </w:pPr>
    <w:rPr>
      <w:rFonts w:eastAsia="Aptos"/>
      <w:szCs w:val="22"/>
      <w:lang w:eastAsia="en-US"/>
    </w:rPr>
  </w:style>
  <w:style w:type="paragraph" w:customStyle="1" w:styleId="Point6">
    <w:name w:val="Point 6"/>
    <w:basedOn w:val="Normal"/>
    <w:rsid w:val="00165BE4"/>
    <w:pPr>
      <w:widowControl/>
      <w:spacing w:before="120" w:after="120" w:line="360" w:lineRule="auto"/>
      <w:ind w:left="4252" w:hanging="567"/>
    </w:pPr>
    <w:rPr>
      <w:rFonts w:eastAsia="Aptos"/>
      <w:szCs w:val="22"/>
      <w:lang w:eastAsia="en-US"/>
    </w:rPr>
  </w:style>
  <w:style w:type="paragraph" w:customStyle="1" w:styleId="Point7">
    <w:name w:val="Point 7"/>
    <w:basedOn w:val="Normal"/>
    <w:rsid w:val="00165BE4"/>
    <w:pPr>
      <w:widowControl/>
      <w:spacing w:before="120" w:after="120" w:line="360" w:lineRule="auto"/>
      <w:ind w:left="4819" w:hanging="567"/>
    </w:pPr>
    <w:rPr>
      <w:rFonts w:eastAsia="Aptos"/>
      <w:szCs w:val="22"/>
      <w:lang w:eastAsia="en-US"/>
    </w:rPr>
  </w:style>
  <w:style w:type="paragraph" w:customStyle="1" w:styleId="Point8">
    <w:name w:val="Point 8"/>
    <w:basedOn w:val="Normal"/>
    <w:rsid w:val="00165BE4"/>
    <w:pPr>
      <w:widowControl/>
      <w:spacing w:before="120" w:after="120" w:line="360" w:lineRule="auto"/>
      <w:ind w:left="5386" w:hanging="567"/>
    </w:pPr>
    <w:rPr>
      <w:rFonts w:eastAsia="Aptos"/>
      <w:szCs w:val="22"/>
      <w:lang w:eastAsia="en-US"/>
    </w:rPr>
  </w:style>
  <w:style w:type="paragraph" w:customStyle="1" w:styleId="Point9">
    <w:name w:val="Point 9"/>
    <w:basedOn w:val="Normal"/>
    <w:rsid w:val="00165BE4"/>
    <w:pPr>
      <w:widowControl/>
      <w:spacing w:before="120" w:after="120" w:line="360" w:lineRule="auto"/>
      <w:ind w:left="5953" w:hanging="567"/>
    </w:pPr>
    <w:rPr>
      <w:rFonts w:eastAsia="Aptos"/>
      <w:szCs w:val="22"/>
      <w:lang w:eastAsia="en-US"/>
    </w:rPr>
  </w:style>
  <w:style w:type="paragraph" w:customStyle="1" w:styleId="PointDouble0">
    <w:name w:val="PointDouble 0"/>
    <w:basedOn w:val="Normal"/>
    <w:rsid w:val="00165BE4"/>
    <w:pPr>
      <w:widowControl/>
      <w:tabs>
        <w:tab w:val="left" w:pos="850"/>
      </w:tabs>
      <w:spacing w:before="120" w:after="120" w:line="360" w:lineRule="auto"/>
      <w:ind w:left="1417" w:hanging="1417"/>
    </w:pPr>
    <w:rPr>
      <w:rFonts w:eastAsia="Aptos"/>
      <w:szCs w:val="22"/>
      <w:lang w:eastAsia="en-US"/>
    </w:rPr>
  </w:style>
  <w:style w:type="paragraph" w:customStyle="1" w:styleId="PointDouble1">
    <w:name w:val="PointDouble 1"/>
    <w:basedOn w:val="Normal"/>
    <w:rsid w:val="00165BE4"/>
    <w:pPr>
      <w:widowControl/>
      <w:tabs>
        <w:tab w:val="left" w:pos="1417"/>
      </w:tabs>
      <w:spacing w:before="120" w:after="120" w:line="360" w:lineRule="auto"/>
      <w:ind w:left="1984" w:hanging="1134"/>
    </w:pPr>
    <w:rPr>
      <w:rFonts w:eastAsia="Aptos"/>
      <w:szCs w:val="22"/>
      <w:lang w:eastAsia="en-US"/>
    </w:rPr>
  </w:style>
  <w:style w:type="paragraph" w:customStyle="1" w:styleId="PointDouble2">
    <w:name w:val="PointDouble 2"/>
    <w:basedOn w:val="Normal"/>
    <w:rsid w:val="00165BE4"/>
    <w:pPr>
      <w:widowControl/>
      <w:tabs>
        <w:tab w:val="left" w:pos="1984"/>
      </w:tabs>
      <w:spacing w:before="120" w:after="120" w:line="360" w:lineRule="auto"/>
      <w:ind w:left="2551" w:hanging="1134"/>
    </w:pPr>
    <w:rPr>
      <w:rFonts w:eastAsia="Aptos"/>
      <w:szCs w:val="22"/>
      <w:lang w:eastAsia="en-US"/>
    </w:rPr>
  </w:style>
  <w:style w:type="paragraph" w:customStyle="1" w:styleId="PointDouble3">
    <w:name w:val="PointDouble 3"/>
    <w:basedOn w:val="Normal"/>
    <w:rsid w:val="00165BE4"/>
    <w:pPr>
      <w:widowControl/>
      <w:tabs>
        <w:tab w:val="left" w:pos="2551"/>
      </w:tabs>
      <w:spacing w:before="120" w:after="120" w:line="360" w:lineRule="auto"/>
      <w:ind w:left="3118" w:hanging="1134"/>
    </w:pPr>
    <w:rPr>
      <w:rFonts w:eastAsia="Aptos"/>
      <w:szCs w:val="22"/>
      <w:lang w:eastAsia="en-US"/>
    </w:rPr>
  </w:style>
  <w:style w:type="paragraph" w:customStyle="1" w:styleId="PointDouble4">
    <w:name w:val="PointDouble 4"/>
    <w:basedOn w:val="Normal"/>
    <w:rsid w:val="00165BE4"/>
    <w:pPr>
      <w:widowControl/>
      <w:tabs>
        <w:tab w:val="left" w:pos="3118"/>
      </w:tabs>
      <w:spacing w:before="120" w:after="120" w:line="360" w:lineRule="auto"/>
      <w:ind w:left="3685" w:hanging="1134"/>
    </w:pPr>
    <w:rPr>
      <w:rFonts w:eastAsia="Aptos"/>
      <w:szCs w:val="22"/>
      <w:lang w:eastAsia="en-US"/>
    </w:rPr>
  </w:style>
  <w:style w:type="paragraph" w:customStyle="1" w:styleId="PointDouble5">
    <w:name w:val="PointDouble 5"/>
    <w:basedOn w:val="Normal"/>
    <w:rsid w:val="00165BE4"/>
    <w:pPr>
      <w:widowControl/>
      <w:tabs>
        <w:tab w:val="left" w:pos="3685"/>
      </w:tabs>
      <w:spacing w:before="120" w:after="120" w:line="360" w:lineRule="auto"/>
      <w:ind w:left="4252" w:hanging="1134"/>
    </w:pPr>
    <w:rPr>
      <w:rFonts w:eastAsia="Aptos"/>
      <w:szCs w:val="22"/>
      <w:lang w:eastAsia="en-US"/>
    </w:rPr>
  </w:style>
  <w:style w:type="paragraph" w:customStyle="1" w:styleId="PointTriple0">
    <w:name w:val="PointTriple 0"/>
    <w:basedOn w:val="Normal"/>
    <w:rsid w:val="00165BE4"/>
    <w:pPr>
      <w:widowControl/>
      <w:tabs>
        <w:tab w:val="left" w:pos="850"/>
        <w:tab w:val="left" w:pos="1417"/>
      </w:tabs>
      <w:spacing w:before="120" w:after="120" w:line="360" w:lineRule="auto"/>
      <w:ind w:left="1984" w:hanging="1984"/>
    </w:pPr>
    <w:rPr>
      <w:rFonts w:eastAsia="Aptos"/>
      <w:szCs w:val="22"/>
      <w:lang w:eastAsia="en-US"/>
    </w:rPr>
  </w:style>
  <w:style w:type="paragraph" w:customStyle="1" w:styleId="PointTriple1">
    <w:name w:val="PointTriple 1"/>
    <w:basedOn w:val="Normal"/>
    <w:rsid w:val="00165BE4"/>
    <w:pPr>
      <w:widowControl/>
      <w:tabs>
        <w:tab w:val="left" w:pos="1417"/>
        <w:tab w:val="left" w:pos="1984"/>
      </w:tabs>
      <w:spacing w:before="120" w:after="120" w:line="360" w:lineRule="auto"/>
      <w:ind w:left="2551" w:hanging="1701"/>
    </w:pPr>
    <w:rPr>
      <w:rFonts w:eastAsia="Aptos"/>
      <w:szCs w:val="22"/>
      <w:lang w:eastAsia="en-US"/>
    </w:rPr>
  </w:style>
  <w:style w:type="paragraph" w:customStyle="1" w:styleId="PointTriple2">
    <w:name w:val="PointTriple 2"/>
    <w:basedOn w:val="Normal"/>
    <w:rsid w:val="00165BE4"/>
    <w:pPr>
      <w:widowControl/>
      <w:tabs>
        <w:tab w:val="left" w:pos="1984"/>
        <w:tab w:val="left" w:pos="2551"/>
      </w:tabs>
      <w:spacing w:before="120" w:after="120" w:line="360" w:lineRule="auto"/>
      <w:ind w:left="3118" w:hanging="1701"/>
    </w:pPr>
    <w:rPr>
      <w:rFonts w:eastAsia="Aptos"/>
      <w:szCs w:val="22"/>
      <w:lang w:eastAsia="en-US"/>
    </w:rPr>
  </w:style>
  <w:style w:type="paragraph" w:customStyle="1" w:styleId="PointTriple3">
    <w:name w:val="PointTriple 3"/>
    <w:basedOn w:val="Normal"/>
    <w:rsid w:val="00165BE4"/>
    <w:pPr>
      <w:widowControl/>
      <w:tabs>
        <w:tab w:val="left" w:pos="2551"/>
        <w:tab w:val="left" w:pos="3118"/>
      </w:tabs>
      <w:spacing w:before="120" w:after="120" w:line="360" w:lineRule="auto"/>
      <w:ind w:left="3685" w:hanging="1701"/>
    </w:pPr>
    <w:rPr>
      <w:rFonts w:eastAsia="Aptos"/>
      <w:szCs w:val="22"/>
      <w:lang w:eastAsia="en-US"/>
    </w:rPr>
  </w:style>
  <w:style w:type="paragraph" w:customStyle="1" w:styleId="PointTriple4">
    <w:name w:val="PointTriple 4"/>
    <w:basedOn w:val="Normal"/>
    <w:rsid w:val="00165BE4"/>
    <w:pPr>
      <w:widowControl/>
      <w:tabs>
        <w:tab w:val="left" w:pos="3118"/>
        <w:tab w:val="left" w:pos="3685"/>
      </w:tabs>
      <w:spacing w:before="120" w:after="120" w:line="360" w:lineRule="auto"/>
      <w:ind w:left="4252" w:hanging="1701"/>
    </w:pPr>
    <w:rPr>
      <w:rFonts w:eastAsia="Aptos"/>
      <w:szCs w:val="22"/>
      <w:lang w:eastAsia="en-US"/>
    </w:rPr>
  </w:style>
  <w:style w:type="paragraph" w:customStyle="1" w:styleId="PointTriple5">
    <w:name w:val="PointTriple 5"/>
    <w:basedOn w:val="Normal"/>
    <w:rsid w:val="00165BE4"/>
    <w:pPr>
      <w:widowControl/>
      <w:tabs>
        <w:tab w:val="left" w:pos="3685"/>
        <w:tab w:val="left" w:pos="4252"/>
      </w:tabs>
      <w:spacing w:before="120" w:after="120" w:line="360" w:lineRule="auto"/>
      <w:ind w:left="4819" w:hanging="1701"/>
    </w:pPr>
    <w:rPr>
      <w:rFonts w:eastAsia="Aptos"/>
      <w:szCs w:val="22"/>
      <w:lang w:eastAsia="en-US"/>
    </w:rPr>
  </w:style>
  <w:style w:type="paragraph" w:customStyle="1" w:styleId="Tiret0">
    <w:name w:val="Tiret 0"/>
    <w:basedOn w:val="Normal"/>
    <w:rsid w:val="00165BE4"/>
    <w:pPr>
      <w:widowControl/>
      <w:numPr>
        <w:numId w:val="3"/>
      </w:numPr>
      <w:tabs>
        <w:tab w:val="clear" w:pos="850"/>
        <w:tab w:val="num" w:pos="360"/>
      </w:tabs>
      <w:spacing w:before="120" w:after="120" w:line="360" w:lineRule="auto"/>
      <w:ind w:left="360" w:hanging="360"/>
    </w:pPr>
    <w:rPr>
      <w:rFonts w:eastAsia="Aptos"/>
      <w:szCs w:val="22"/>
      <w:lang w:eastAsia="en-US"/>
    </w:rPr>
  </w:style>
  <w:style w:type="paragraph" w:customStyle="1" w:styleId="Tiret1">
    <w:name w:val="Tiret 1"/>
    <w:basedOn w:val="Normal"/>
    <w:rsid w:val="00165BE4"/>
    <w:pPr>
      <w:widowControl/>
      <w:numPr>
        <w:numId w:val="4"/>
      </w:numPr>
      <w:tabs>
        <w:tab w:val="clear" w:pos="1417"/>
        <w:tab w:val="num" w:pos="360"/>
      </w:tabs>
      <w:spacing w:before="120" w:after="120" w:line="360" w:lineRule="auto"/>
      <w:ind w:left="360" w:hanging="360"/>
    </w:pPr>
    <w:rPr>
      <w:rFonts w:eastAsia="Aptos"/>
      <w:szCs w:val="22"/>
      <w:lang w:eastAsia="en-US"/>
    </w:rPr>
  </w:style>
  <w:style w:type="paragraph" w:customStyle="1" w:styleId="Tiret2">
    <w:name w:val="Tiret 2"/>
    <w:basedOn w:val="Normal"/>
    <w:rsid w:val="00165BE4"/>
    <w:pPr>
      <w:widowControl/>
      <w:numPr>
        <w:numId w:val="5"/>
      </w:numPr>
      <w:tabs>
        <w:tab w:val="clear" w:pos="1984"/>
        <w:tab w:val="num" w:pos="720"/>
      </w:tabs>
      <w:spacing w:before="120" w:after="120" w:line="360" w:lineRule="auto"/>
      <w:ind w:left="720" w:hanging="360"/>
    </w:pPr>
    <w:rPr>
      <w:rFonts w:eastAsia="Aptos"/>
      <w:szCs w:val="22"/>
      <w:lang w:eastAsia="en-US"/>
    </w:rPr>
  </w:style>
  <w:style w:type="paragraph" w:customStyle="1" w:styleId="Tiret3">
    <w:name w:val="Tiret 3"/>
    <w:basedOn w:val="Normal"/>
    <w:rsid w:val="00165BE4"/>
    <w:pPr>
      <w:widowControl/>
      <w:numPr>
        <w:numId w:val="6"/>
      </w:numPr>
      <w:tabs>
        <w:tab w:val="clear" w:pos="2551"/>
        <w:tab w:val="num" w:pos="720"/>
      </w:tabs>
      <w:spacing w:before="120" w:after="120" w:line="360" w:lineRule="auto"/>
      <w:ind w:left="720" w:hanging="360"/>
    </w:pPr>
    <w:rPr>
      <w:rFonts w:eastAsia="Aptos"/>
      <w:szCs w:val="22"/>
      <w:lang w:eastAsia="en-US"/>
    </w:rPr>
  </w:style>
  <w:style w:type="paragraph" w:customStyle="1" w:styleId="Tiret4">
    <w:name w:val="Tiret 4"/>
    <w:basedOn w:val="Normal"/>
    <w:rsid w:val="00165BE4"/>
    <w:pPr>
      <w:widowControl/>
      <w:numPr>
        <w:numId w:val="7"/>
      </w:numPr>
      <w:tabs>
        <w:tab w:val="clear" w:pos="3118"/>
        <w:tab w:val="num" w:pos="1080"/>
      </w:tabs>
      <w:spacing w:before="120" w:after="120" w:line="360" w:lineRule="auto"/>
      <w:ind w:left="1080" w:hanging="360"/>
    </w:pPr>
    <w:rPr>
      <w:rFonts w:eastAsia="Aptos"/>
      <w:szCs w:val="22"/>
      <w:lang w:eastAsia="en-US"/>
    </w:rPr>
  </w:style>
  <w:style w:type="paragraph" w:customStyle="1" w:styleId="Tiret5">
    <w:name w:val="Tiret 5"/>
    <w:basedOn w:val="Normal"/>
    <w:rsid w:val="00165BE4"/>
    <w:pPr>
      <w:widowControl/>
      <w:numPr>
        <w:numId w:val="8"/>
      </w:numPr>
      <w:tabs>
        <w:tab w:val="clear" w:pos="3685"/>
        <w:tab w:val="num" w:pos="1080"/>
      </w:tabs>
      <w:spacing w:before="120" w:after="120" w:line="360" w:lineRule="auto"/>
      <w:ind w:left="1080" w:hanging="360"/>
    </w:pPr>
    <w:rPr>
      <w:rFonts w:eastAsia="Aptos"/>
      <w:szCs w:val="22"/>
      <w:lang w:eastAsia="en-US"/>
    </w:rPr>
  </w:style>
  <w:style w:type="paragraph" w:customStyle="1" w:styleId="Tiret6">
    <w:name w:val="Tiret 6"/>
    <w:basedOn w:val="Normal"/>
    <w:rsid w:val="00165BE4"/>
    <w:pPr>
      <w:widowControl/>
      <w:numPr>
        <w:numId w:val="9"/>
      </w:numPr>
      <w:tabs>
        <w:tab w:val="clear" w:pos="4252"/>
        <w:tab w:val="num" w:pos="1440"/>
      </w:tabs>
      <w:spacing w:before="120" w:after="120" w:line="360" w:lineRule="auto"/>
      <w:ind w:left="1440" w:hanging="360"/>
    </w:pPr>
    <w:rPr>
      <w:rFonts w:eastAsia="Aptos"/>
      <w:szCs w:val="22"/>
      <w:lang w:eastAsia="en-US"/>
    </w:rPr>
  </w:style>
  <w:style w:type="paragraph" w:customStyle="1" w:styleId="Tiret7">
    <w:name w:val="Tiret 7"/>
    <w:basedOn w:val="Normal"/>
    <w:rsid w:val="00165BE4"/>
    <w:pPr>
      <w:widowControl/>
      <w:numPr>
        <w:numId w:val="10"/>
      </w:numPr>
      <w:tabs>
        <w:tab w:val="clear" w:pos="4819"/>
        <w:tab w:val="num" w:pos="1440"/>
      </w:tabs>
      <w:spacing w:before="120" w:after="120" w:line="360" w:lineRule="auto"/>
      <w:ind w:left="1440" w:hanging="360"/>
    </w:pPr>
    <w:rPr>
      <w:rFonts w:eastAsia="Aptos"/>
      <w:szCs w:val="22"/>
      <w:lang w:eastAsia="en-US"/>
    </w:rPr>
  </w:style>
  <w:style w:type="paragraph" w:customStyle="1" w:styleId="Tiret8">
    <w:name w:val="Tiret 8"/>
    <w:basedOn w:val="Normal"/>
    <w:rsid w:val="00165BE4"/>
    <w:pPr>
      <w:widowControl/>
      <w:numPr>
        <w:numId w:val="11"/>
      </w:numPr>
      <w:tabs>
        <w:tab w:val="clear" w:pos="5386"/>
        <w:tab w:val="num" w:pos="1800"/>
      </w:tabs>
      <w:spacing w:before="120" w:after="120" w:line="360" w:lineRule="auto"/>
      <w:ind w:left="1800" w:hanging="360"/>
    </w:pPr>
    <w:rPr>
      <w:rFonts w:eastAsia="Aptos"/>
      <w:szCs w:val="22"/>
      <w:lang w:eastAsia="en-US"/>
    </w:rPr>
  </w:style>
  <w:style w:type="paragraph" w:customStyle="1" w:styleId="NumPar1">
    <w:name w:val="NumPar 1"/>
    <w:basedOn w:val="Normal"/>
    <w:next w:val="Text1"/>
    <w:rsid w:val="00165BE4"/>
    <w:pPr>
      <w:widowControl/>
      <w:numPr>
        <w:numId w:val="12"/>
      </w:numPr>
      <w:tabs>
        <w:tab w:val="left" w:pos="850"/>
        <w:tab w:val="num" w:pos="1800"/>
      </w:tabs>
      <w:spacing w:before="120" w:after="120" w:line="360" w:lineRule="auto"/>
      <w:ind w:left="1800" w:hanging="360"/>
    </w:pPr>
    <w:rPr>
      <w:rFonts w:eastAsia="Aptos"/>
      <w:szCs w:val="22"/>
      <w:lang w:eastAsia="en-US"/>
    </w:rPr>
  </w:style>
  <w:style w:type="paragraph" w:customStyle="1" w:styleId="NumPar2">
    <w:name w:val="NumPar 2"/>
    <w:basedOn w:val="Normal"/>
    <w:next w:val="Text1"/>
    <w:rsid w:val="00165BE4"/>
    <w:pPr>
      <w:widowControl/>
      <w:numPr>
        <w:ilvl w:val="1"/>
        <w:numId w:val="12"/>
      </w:numPr>
      <w:tabs>
        <w:tab w:val="left" w:pos="850"/>
        <w:tab w:val="num" w:pos="1800"/>
      </w:tabs>
      <w:spacing w:before="120" w:after="120" w:line="360" w:lineRule="auto"/>
      <w:ind w:left="1800" w:hanging="360"/>
    </w:pPr>
    <w:rPr>
      <w:rFonts w:eastAsia="Aptos"/>
      <w:szCs w:val="22"/>
      <w:lang w:eastAsia="en-US"/>
    </w:rPr>
  </w:style>
  <w:style w:type="paragraph" w:customStyle="1" w:styleId="NumPar3">
    <w:name w:val="NumPar 3"/>
    <w:basedOn w:val="Normal"/>
    <w:next w:val="Text1"/>
    <w:rsid w:val="00165BE4"/>
    <w:pPr>
      <w:widowControl/>
      <w:numPr>
        <w:ilvl w:val="2"/>
        <w:numId w:val="12"/>
      </w:numPr>
      <w:tabs>
        <w:tab w:val="left" w:pos="850"/>
        <w:tab w:val="num" w:pos="1800"/>
      </w:tabs>
      <w:spacing w:before="120" w:after="120" w:line="360" w:lineRule="auto"/>
      <w:ind w:left="1800" w:hanging="360"/>
    </w:pPr>
    <w:rPr>
      <w:rFonts w:eastAsia="Aptos"/>
      <w:szCs w:val="22"/>
      <w:lang w:eastAsia="en-US"/>
    </w:rPr>
  </w:style>
  <w:style w:type="paragraph" w:customStyle="1" w:styleId="NumPar4">
    <w:name w:val="NumPar 4"/>
    <w:basedOn w:val="Normal"/>
    <w:next w:val="Text1"/>
    <w:rsid w:val="00165BE4"/>
    <w:pPr>
      <w:widowControl/>
      <w:numPr>
        <w:ilvl w:val="3"/>
        <w:numId w:val="12"/>
      </w:numPr>
      <w:tabs>
        <w:tab w:val="left" w:pos="850"/>
        <w:tab w:val="num" w:pos="1800"/>
      </w:tabs>
      <w:spacing w:before="120" w:after="120" w:line="360" w:lineRule="auto"/>
      <w:ind w:left="1800" w:hanging="360"/>
    </w:pPr>
    <w:rPr>
      <w:rFonts w:eastAsia="Aptos"/>
      <w:szCs w:val="22"/>
      <w:lang w:eastAsia="en-US"/>
    </w:rPr>
  </w:style>
  <w:style w:type="paragraph" w:customStyle="1" w:styleId="NumPar5">
    <w:name w:val="NumPar 5"/>
    <w:basedOn w:val="Normal"/>
    <w:next w:val="Text2"/>
    <w:rsid w:val="00165BE4"/>
    <w:pPr>
      <w:widowControl/>
      <w:numPr>
        <w:ilvl w:val="4"/>
        <w:numId w:val="12"/>
      </w:numPr>
      <w:tabs>
        <w:tab w:val="left" w:pos="1417"/>
        <w:tab w:val="num" w:pos="1800"/>
      </w:tabs>
      <w:spacing w:before="120" w:after="120" w:line="360" w:lineRule="auto"/>
      <w:ind w:left="1800" w:hanging="360"/>
    </w:pPr>
    <w:rPr>
      <w:rFonts w:eastAsia="Aptos"/>
      <w:szCs w:val="22"/>
      <w:lang w:eastAsia="en-US"/>
    </w:rPr>
  </w:style>
  <w:style w:type="paragraph" w:customStyle="1" w:styleId="NumPar6">
    <w:name w:val="NumPar 6"/>
    <w:basedOn w:val="Normal"/>
    <w:next w:val="Text2"/>
    <w:rsid w:val="00165BE4"/>
    <w:pPr>
      <w:widowControl/>
      <w:numPr>
        <w:ilvl w:val="5"/>
        <w:numId w:val="12"/>
      </w:numPr>
      <w:tabs>
        <w:tab w:val="left" w:pos="1417"/>
        <w:tab w:val="num" w:pos="1800"/>
      </w:tabs>
      <w:spacing w:before="120" w:after="120" w:line="360" w:lineRule="auto"/>
      <w:ind w:left="1800" w:hanging="360"/>
    </w:pPr>
    <w:rPr>
      <w:rFonts w:eastAsia="Aptos"/>
      <w:szCs w:val="22"/>
      <w:lang w:eastAsia="en-US"/>
    </w:rPr>
  </w:style>
  <w:style w:type="paragraph" w:customStyle="1" w:styleId="NumPar7">
    <w:name w:val="NumPar 7"/>
    <w:basedOn w:val="Normal"/>
    <w:next w:val="Text2"/>
    <w:rsid w:val="00165BE4"/>
    <w:pPr>
      <w:widowControl/>
      <w:numPr>
        <w:ilvl w:val="6"/>
        <w:numId w:val="12"/>
      </w:numPr>
      <w:tabs>
        <w:tab w:val="left" w:pos="1417"/>
        <w:tab w:val="num" w:pos="1800"/>
      </w:tabs>
      <w:spacing w:before="120" w:after="120" w:line="360" w:lineRule="auto"/>
      <w:ind w:left="1800" w:hanging="360"/>
    </w:pPr>
    <w:rPr>
      <w:rFonts w:eastAsia="Aptos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165BE4"/>
    <w:pPr>
      <w:widowControl/>
      <w:spacing w:before="120" w:after="120" w:line="360" w:lineRule="auto"/>
      <w:ind w:left="850" w:hanging="850"/>
    </w:pPr>
    <w:rPr>
      <w:rFonts w:eastAsia="Aptos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165BE4"/>
    <w:pPr>
      <w:widowControl/>
      <w:spacing w:before="120" w:after="120" w:line="360" w:lineRule="auto"/>
      <w:ind w:left="850" w:hanging="850"/>
    </w:pPr>
    <w:rPr>
      <w:rFonts w:eastAsia="Aptos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165BE4"/>
    <w:pPr>
      <w:widowControl/>
      <w:spacing w:before="120" w:after="120" w:line="360" w:lineRule="auto"/>
      <w:ind w:left="850" w:hanging="850"/>
    </w:pPr>
    <w:rPr>
      <w:rFonts w:eastAsia="Aptos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165BE4"/>
    <w:pPr>
      <w:widowControl/>
      <w:spacing w:before="120" w:after="120" w:line="360" w:lineRule="auto"/>
      <w:ind w:left="850" w:hanging="850"/>
    </w:pPr>
    <w:rPr>
      <w:rFonts w:eastAsia="Aptos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165BE4"/>
    <w:pPr>
      <w:widowControl/>
      <w:spacing w:before="120" w:after="120" w:line="360" w:lineRule="auto"/>
      <w:ind w:left="1417" w:hanging="1417"/>
    </w:pPr>
    <w:rPr>
      <w:rFonts w:eastAsia="Aptos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165BE4"/>
    <w:pPr>
      <w:widowControl/>
      <w:spacing w:before="120" w:after="120" w:line="360" w:lineRule="auto"/>
      <w:ind w:left="1417" w:hanging="1417"/>
    </w:pPr>
    <w:rPr>
      <w:rFonts w:eastAsia="Aptos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165BE4"/>
    <w:pPr>
      <w:widowControl/>
      <w:spacing w:before="120" w:after="120" w:line="360" w:lineRule="auto"/>
      <w:ind w:left="1417" w:hanging="1417"/>
    </w:pPr>
    <w:rPr>
      <w:rFonts w:eastAsia="Aptos"/>
      <w:szCs w:val="22"/>
      <w:lang w:eastAsia="en-US"/>
    </w:rPr>
  </w:style>
  <w:style w:type="paragraph" w:customStyle="1" w:styleId="QuotedNumPar">
    <w:name w:val="Quoted NumPar"/>
    <w:basedOn w:val="Normal"/>
    <w:rsid w:val="00165BE4"/>
    <w:pPr>
      <w:widowControl/>
      <w:spacing w:before="120" w:after="120" w:line="360" w:lineRule="auto"/>
      <w:ind w:left="1417" w:hanging="567"/>
    </w:pPr>
    <w:rPr>
      <w:rFonts w:eastAsia="Aptos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165BE4"/>
    <w:pPr>
      <w:keepNext/>
      <w:widowControl/>
      <w:tabs>
        <w:tab w:val="left" w:pos="850"/>
      </w:tabs>
      <w:spacing w:before="360" w:after="120" w:line="360" w:lineRule="auto"/>
      <w:ind w:left="850" w:hanging="850"/>
      <w:outlineLvl w:val="0"/>
    </w:pPr>
    <w:rPr>
      <w:rFonts w:eastAsia="Aptos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165BE4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1"/>
    </w:pPr>
    <w:rPr>
      <w:rFonts w:eastAsia="Aptos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165BE4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2"/>
    </w:pPr>
    <w:rPr>
      <w:rFonts w:eastAsia="Aptos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165BE4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3"/>
    </w:pPr>
    <w:rPr>
      <w:rFonts w:eastAsia="Aptos"/>
      <w:szCs w:val="22"/>
      <w:lang w:eastAsia="en-US"/>
    </w:rPr>
  </w:style>
  <w:style w:type="paragraph" w:customStyle="1" w:styleId="ManualHeading5">
    <w:name w:val="Manual Heading 5"/>
    <w:basedOn w:val="Normal"/>
    <w:next w:val="Text1"/>
    <w:rsid w:val="00165BE4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4"/>
    </w:pPr>
    <w:rPr>
      <w:rFonts w:eastAsia="Aptos"/>
      <w:szCs w:val="22"/>
      <w:lang w:eastAsia="en-US"/>
    </w:rPr>
  </w:style>
  <w:style w:type="paragraph" w:customStyle="1" w:styleId="ManualHeading6">
    <w:name w:val="Manual Heading 6"/>
    <w:basedOn w:val="Normal"/>
    <w:next w:val="Text1"/>
    <w:rsid w:val="00165BE4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5"/>
    </w:pPr>
    <w:rPr>
      <w:rFonts w:eastAsia="Aptos"/>
      <w:szCs w:val="22"/>
      <w:lang w:eastAsia="en-US"/>
    </w:rPr>
  </w:style>
  <w:style w:type="paragraph" w:customStyle="1" w:styleId="ManualHeading7">
    <w:name w:val="Manual Heading 7"/>
    <w:basedOn w:val="Normal"/>
    <w:next w:val="Text1"/>
    <w:rsid w:val="00165BE4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6"/>
    </w:pPr>
    <w:rPr>
      <w:rFonts w:eastAsia="Aptos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165BE4"/>
    <w:pPr>
      <w:keepNext/>
      <w:widowControl/>
      <w:spacing w:before="120" w:after="360" w:line="360" w:lineRule="auto"/>
      <w:jc w:val="center"/>
    </w:pPr>
    <w:rPr>
      <w:rFonts w:eastAsia="Aptos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165BE4"/>
    <w:pPr>
      <w:keepNext/>
      <w:pageBreakBefore/>
      <w:widowControl/>
      <w:spacing w:before="120" w:after="360" w:line="360" w:lineRule="auto"/>
      <w:jc w:val="center"/>
    </w:pPr>
    <w:rPr>
      <w:rFonts w:eastAsia="Aptos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165BE4"/>
    <w:pPr>
      <w:keepNext/>
      <w:widowControl/>
      <w:spacing w:before="120" w:after="360" w:line="360" w:lineRule="auto"/>
      <w:jc w:val="center"/>
    </w:pPr>
    <w:rPr>
      <w:rFonts w:eastAsia="Aptos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165BE4"/>
    <w:pPr>
      <w:widowControl/>
      <w:spacing w:before="120" w:after="120" w:line="360" w:lineRule="auto"/>
      <w:jc w:val="center"/>
    </w:pPr>
    <w:rPr>
      <w:rFonts w:eastAsia="Aptos"/>
      <w:b/>
      <w:szCs w:val="22"/>
      <w:lang w:eastAsia="en-US"/>
    </w:rPr>
  </w:style>
  <w:style w:type="paragraph" w:customStyle="1" w:styleId="Point0number">
    <w:name w:val="Point 0 (number)"/>
    <w:basedOn w:val="Normal"/>
    <w:rsid w:val="00165BE4"/>
    <w:pPr>
      <w:widowControl/>
      <w:numPr>
        <w:numId w:val="13"/>
      </w:numPr>
      <w:tabs>
        <w:tab w:val="clear" w:pos="850"/>
        <w:tab w:val="num" w:pos="360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Point1number">
    <w:name w:val="Point 1 (number)"/>
    <w:basedOn w:val="Normal"/>
    <w:rsid w:val="00165BE4"/>
    <w:pPr>
      <w:widowControl/>
      <w:numPr>
        <w:ilvl w:val="2"/>
        <w:numId w:val="13"/>
      </w:numPr>
      <w:tabs>
        <w:tab w:val="clear" w:pos="1417"/>
        <w:tab w:val="num" w:pos="360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Point2number">
    <w:name w:val="Point 2 (number)"/>
    <w:basedOn w:val="Normal"/>
    <w:rsid w:val="00165BE4"/>
    <w:pPr>
      <w:widowControl/>
      <w:numPr>
        <w:ilvl w:val="4"/>
        <w:numId w:val="13"/>
      </w:numPr>
      <w:tabs>
        <w:tab w:val="clear" w:pos="1984"/>
        <w:tab w:val="num" w:pos="360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Point3number">
    <w:name w:val="Point 3 (number)"/>
    <w:basedOn w:val="Normal"/>
    <w:rsid w:val="00165BE4"/>
    <w:pPr>
      <w:widowControl/>
      <w:numPr>
        <w:ilvl w:val="6"/>
        <w:numId w:val="13"/>
      </w:numPr>
      <w:tabs>
        <w:tab w:val="clear" w:pos="2551"/>
        <w:tab w:val="num" w:pos="360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Point0letter">
    <w:name w:val="Point 0 (letter)"/>
    <w:basedOn w:val="Normal"/>
    <w:rsid w:val="00165BE4"/>
    <w:pPr>
      <w:widowControl/>
      <w:numPr>
        <w:ilvl w:val="1"/>
        <w:numId w:val="13"/>
      </w:numPr>
      <w:tabs>
        <w:tab w:val="clear" w:pos="850"/>
        <w:tab w:val="num" w:pos="360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Point1letter">
    <w:name w:val="Point 1 (letter)"/>
    <w:basedOn w:val="Normal"/>
    <w:rsid w:val="00165BE4"/>
    <w:pPr>
      <w:widowControl/>
      <w:numPr>
        <w:ilvl w:val="3"/>
        <w:numId w:val="13"/>
      </w:numPr>
      <w:tabs>
        <w:tab w:val="clear" w:pos="1417"/>
        <w:tab w:val="num" w:pos="360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Point2letter">
    <w:name w:val="Point 2 (letter)"/>
    <w:basedOn w:val="Normal"/>
    <w:rsid w:val="00165BE4"/>
    <w:pPr>
      <w:widowControl/>
      <w:numPr>
        <w:ilvl w:val="5"/>
        <w:numId w:val="13"/>
      </w:numPr>
      <w:tabs>
        <w:tab w:val="clear" w:pos="1984"/>
        <w:tab w:val="num" w:pos="360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Point3letter">
    <w:name w:val="Point 3 (letter)"/>
    <w:basedOn w:val="Normal"/>
    <w:rsid w:val="00165BE4"/>
    <w:pPr>
      <w:widowControl/>
      <w:numPr>
        <w:ilvl w:val="7"/>
        <w:numId w:val="13"/>
      </w:numPr>
      <w:tabs>
        <w:tab w:val="clear" w:pos="2551"/>
        <w:tab w:val="num" w:pos="360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Point4letter">
    <w:name w:val="Point 4 (letter)"/>
    <w:basedOn w:val="Normal"/>
    <w:rsid w:val="00165BE4"/>
    <w:pPr>
      <w:widowControl/>
      <w:numPr>
        <w:ilvl w:val="8"/>
        <w:numId w:val="13"/>
      </w:numPr>
      <w:tabs>
        <w:tab w:val="clear" w:pos="3118"/>
        <w:tab w:val="num" w:pos="360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Bullet0">
    <w:name w:val="Bullet 0"/>
    <w:basedOn w:val="Normal"/>
    <w:rsid w:val="00165BE4"/>
    <w:pPr>
      <w:widowControl/>
      <w:numPr>
        <w:numId w:val="14"/>
      </w:numPr>
      <w:tabs>
        <w:tab w:val="clear" w:pos="850"/>
        <w:tab w:val="num" w:pos="360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Bullet1">
    <w:name w:val="Bullet 1"/>
    <w:basedOn w:val="Normal"/>
    <w:rsid w:val="00165BE4"/>
    <w:pPr>
      <w:widowControl/>
      <w:numPr>
        <w:numId w:val="15"/>
      </w:numPr>
      <w:tabs>
        <w:tab w:val="clear" w:pos="1417"/>
        <w:tab w:val="num" w:pos="360"/>
        <w:tab w:val="num" w:pos="720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Bullet2">
    <w:name w:val="Bullet 2"/>
    <w:basedOn w:val="Normal"/>
    <w:rsid w:val="00165BE4"/>
    <w:pPr>
      <w:widowControl/>
      <w:numPr>
        <w:numId w:val="16"/>
      </w:numPr>
      <w:tabs>
        <w:tab w:val="clear" w:pos="1984"/>
        <w:tab w:val="num" w:pos="360"/>
        <w:tab w:val="num" w:pos="720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Bullet3">
    <w:name w:val="Bullet 3"/>
    <w:basedOn w:val="Normal"/>
    <w:rsid w:val="00165BE4"/>
    <w:pPr>
      <w:widowControl/>
      <w:numPr>
        <w:numId w:val="17"/>
      </w:numPr>
      <w:tabs>
        <w:tab w:val="clear" w:pos="2551"/>
        <w:tab w:val="num" w:pos="360"/>
        <w:tab w:val="num" w:pos="1080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Bullet4">
    <w:name w:val="Bullet 4"/>
    <w:basedOn w:val="Normal"/>
    <w:rsid w:val="00165BE4"/>
    <w:pPr>
      <w:widowControl/>
      <w:numPr>
        <w:numId w:val="18"/>
      </w:numPr>
      <w:tabs>
        <w:tab w:val="clear" w:pos="3118"/>
        <w:tab w:val="num" w:pos="360"/>
        <w:tab w:val="num" w:pos="1080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Bullet5">
    <w:name w:val="Bullet 5"/>
    <w:basedOn w:val="Normal"/>
    <w:rsid w:val="00165BE4"/>
    <w:pPr>
      <w:widowControl/>
      <w:numPr>
        <w:numId w:val="19"/>
      </w:numPr>
      <w:tabs>
        <w:tab w:val="clear" w:pos="3685"/>
        <w:tab w:val="num" w:pos="360"/>
        <w:tab w:val="num" w:pos="1440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Bullet6">
    <w:name w:val="Bullet 6"/>
    <w:basedOn w:val="Normal"/>
    <w:rsid w:val="00165BE4"/>
    <w:pPr>
      <w:widowControl/>
      <w:numPr>
        <w:numId w:val="20"/>
      </w:numPr>
      <w:tabs>
        <w:tab w:val="clear" w:pos="4252"/>
        <w:tab w:val="num" w:pos="360"/>
        <w:tab w:val="num" w:pos="1440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Bullet7">
    <w:name w:val="Bullet 7"/>
    <w:basedOn w:val="Normal"/>
    <w:rsid w:val="00165BE4"/>
    <w:pPr>
      <w:widowControl/>
      <w:numPr>
        <w:numId w:val="21"/>
      </w:numPr>
      <w:tabs>
        <w:tab w:val="clear" w:pos="4819"/>
        <w:tab w:val="num" w:pos="360"/>
        <w:tab w:val="num" w:pos="1800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Bullet8">
    <w:name w:val="Bullet 8"/>
    <w:basedOn w:val="Normal"/>
    <w:rsid w:val="00165BE4"/>
    <w:pPr>
      <w:widowControl/>
      <w:numPr>
        <w:numId w:val="22"/>
      </w:numPr>
      <w:tabs>
        <w:tab w:val="clear" w:pos="5386"/>
        <w:tab w:val="num" w:pos="360"/>
        <w:tab w:val="num" w:pos="1800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Annexetitreacte">
    <w:name w:val="Annexe titre (acte)"/>
    <w:basedOn w:val="Normal"/>
    <w:next w:val="Normal"/>
    <w:rsid w:val="00165BE4"/>
    <w:pPr>
      <w:widowControl/>
      <w:spacing w:before="120" w:after="120" w:line="360" w:lineRule="auto"/>
      <w:jc w:val="center"/>
    </w:pPr>
    <w:rPr>
      <w:rFonts w:eastAsia="Aptos"/>
      <w:b/>
      <w:szCs w:val="22"/>
      <w:u w:val="single"/>
      <w:lang w:eastAsia="en-US"/>
    </w:rPr>
  </w:style>
  <w:style w:type="paragraph" w:customStyle="1" w:styleId="Annexetitreglobale">
    <w:name w:val="Annexe titre (globale)"/>
    <w:basedOn w:val="Normal"/>
    <w:next w:val="Normal"/>
    <w:rsid w:val="00165BE4"/>
    <w:pPr>
      <w:widowControl/>
      <w:spacing w:before="120" w:after="120" w:line="360" w:lineRule="auto"/>
      <w:jc w:val="center"/>
    </w:pPr>
    <w:rPr>
      <w:rFonts w:eastAsia="Aptos"/>
      <w:b/>
      <w:szCs w:val="22"/>
      <w:u w:val="single"/>
      <w:lang w:eastAsia="en-US"/>
    </w:rPr>
  </w:style>
  <w:style w:type="paragraph" w:customStyle="1" w:styleId="Applicationdirecte">
    <w:name w:val="Application directe"/>
    <w:basedOn w:val="Normal"/>
    <w:next w:val="Fait"/>
    <w:rsid w:val="00165BE4"/>
    <w:pPr>
      <w:widowControl/>
      <w:spacing w:before="480" w:after="120" w:line="360" w:lineRule="auto"/>
    </w:pPr>
    <w:rPr>
      <w:rFonts w:eastAsia="Aptos"/>
      <w:szCs w:val="22"/>
      <w:lang w:eastAsia="en-US"/>
    </w:rPr>
  </w:style>
  <w:style w:type="paragraph" w:customStyle="1" w:styleId="Considrant">
    <w:name w:val="Considérant"/>
    <w:basedOn w:val="Normal"/>
    <w:rsid w:val="00165BE4"/>
    <w:pPr>
      <w:widowControl/>
      <w:numPr>
        <w:numId w:val="23"/>
      </w:numPr>
      <w:tabs>
        <w:tab w:val="clear" w:pos="850"/>
        <w:tab w:val="num" w:pos="360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165BE4"/>
    <w:pPr>
      <w:widowControl/>
      <w:spacing w:before="360" w:line="360" w:lineRule="auto"/>
      <w:jc w:val="center"/>
    </w:pPr>
    <w:rPr>
      <w:rFonts w:eastAsia="Aptos"/>
      <w:b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165BE4"/>
    <w:pPr>
      <w:keepNext/>
      <w:widowControl/>
      <w:spacing w:before="120" w:line="360" w:lineRule="auto"/>
    </w:pPr>
    <w:rPr>
      <w:rFonts w:eastAsia="Aptos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165BE4"/>
    <w:pPr>
      <w:keepNext/>
      <w:widowControl/>
      <w:spacing w:before="120" w:after="120" w:line="360" w:lineRule="auto"/>
    </w:pPr>
    <w:rPr>
      <w:rFonts w:eastAsia="Aptos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165BE4"/>
    <w:pPr>
      <w:keepNext/>
      <w:widowControl/>
      <w:spacing w:before="600" w:after="120" w:line="360" w:lineRule="auto"/>
    </w:pPr>
    <w:rPr>
      <w:rFonts w:eastAsia="Aptos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165BE4"/>
    <w:pPr>
      <w:keepNext/>
      <w:widowControl/>
      <w:tabs>
        <w:tab w:val="left" w:pos="5669"/>
      </w:tabs>
      <w:spacing w:before="720" w:line="360" w:lineRule="auto"/>
    </w:pPr>
    <w:rPr>
      <w:rFonts w:eastAsia="Aptos"/>
      <w:i/>
      <w:szCs w:val="22"/>
      <w:lang w:eastAsia="en-US"/>
    </w:rPr>
  </w:style>
  <w:style w:type="paragraph" w:customStyle="1" w:styleId="ManualConsidrant">
    <w:name w:val="Manual Considérant"/>
    <w:basedOn w:val="Normal"/>
    <w:rsid w:val="00165BE4"/>
    <w:pPr>
      <w:widowControl/>
      <w:spacing w:before="120" w:after="120" w:line="360" w:lineRule="auto"/>
      <w:ind w:left="850" w:hanging="850"/>
    </w:pPr>
    <w:rPr>
      <w:rFonts w:eastAsia="Aptos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165BE4"/>
    <w:pPr>
      <w:widowControl/>
      <w:tabs>
        <w:tab w:val="left" w:pos="5669"/>
      </w:tabs>
      <w:spacing w:line="360" w:lineRule="auto"/>
    </w:pPr>
    <w:rPr>
      <w:rFonts w:eastAsia="Aptos"/>
      <w:i/>
      <w:szCs w:val="22"/>
      <w:lang w:eastAsia="en-US"/>
    </w:rPr>
  </w:style>
  <w:style w:type="paragraph" w:customStyle="1" w:styleId="Sous-titreobjet">
    <w:name w:val="Sous-titre objet"/>
    <w:basedOn w:val="Normal"/>
    <w:rsid w:val="00165BE4"/>
    <w:pPr>
      <w:widowControl/>
      <w:spacing w:line="360" w:lineRule="auto"/>
      <w:jc w:val="center"/>
    </w:pPr>
    <w:rPr>
      <w:rFonts w:eastAsia="Aptos"/>
      <w:b/>
      <w:szCs w:val="22"/>
      <w:lang w:eastAsia="en-US"/>
    </w:rPr>
  </w:style>
  <w:style w:type="paragraph" w:customStyle="1" w:styleId="Statut">
    <w:name w:val="Statut"/>
    <w:basedOn w:val="Normal"/>
    <w:next w:val="Typedudocument"/>
    <w:rsid w:val="00165BE4"/>
    <w:pPr>
      <w:widowControl/>
      <w:spacing w:before="360" w:line="360" w:lineRule="auto"/>
      <w:jc w:val="center"/>
    </w:pPr>
    <w:rPr>
      <w:rFonts w:eastAsia="Aptos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165BE4"/>
    <w:pPr>
      <w:keepNext/>
      <w:widowControl/>
      <w:spacing w:before="360" w:after="120" w:line="360" w:lineRule="auto"/>
      <w:jc w:val="center"/>
    </w:pPr>
    <w:rPr>
      <w:rFonts w:eastAsia="Aptos"/>
      <w:i/>
      <w:szCs w:val="22"/>
      <w:lang w:eastAsia="en-US"/>
    </w:rPr>
  </w:style>
  <w:style w:type="paragraph" w:customStyle="1" w:styleId="Titreobjet">
    <w:name w:val="Titre objet"/>
    <w:basedOn w:val="Normal"/>
    <w:next w:val="Sous-titreobjet"/>
    <w:rsid w:val="00165BE4"/>
    <w:pPr>
      <w:widowControl/>
      <w:spacing w:before="360" w:after="360" w:line="360" w:lineRule="auto"/>
      <w:jc w:val="center"/>
    </w:pPr>
    <w:rPr>
      <w:rFonts w:eastAsia="Aptos"/>
      <w:b/>
      <w:szCs w:val="22"/>
      <w:lang w:eastAsia="en-US"/>
    </w:rPr>
  </w:style>
  <w:style w:type="paragraph" w:customStyle="1" w:styleId="Typedudocument">
    <w:name w:val="Type du document"/>
    <w:basedOn w:val="Normal"/>
    <w:next w:val="Datedadoption"/>
    <w:rsid w:val="00165BE4"/>
    <w:pPr>
      <w:widowControl/>
      <w:spacing w:before="360" w:line="360" w:lineRule="auto"/>
      <w:jc w:val="center"/>
    </w:pPr>
    <w:rPr>
      <w:rFonts w:eastAsia="Aptos"/>
      <w:b/>
      <w:szCs w:val="22"/>
      <w:lang w:eastAsia="en-US"/>
    </w:rPr>
  </w:style>
  <w:style w:type="paragraph" w:customStyle="1" w:styleId="Lignefinal">
    <w:name w:val="Ligne final"/>
    <w:basedOn w:val="Normal"/>
    <w:next w:val="Normal"/>
    <w:rsid w:val="00165BE4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Aptos"/>
      <w:b/>
      <w:szCs w:val="22"/>
      <w:lang w:eastAsia="en-US"/>
    </w:rPr>
  </w:style>
  <w:style w:type="paragraph" w:customStyle="1" w:styleId="LignefinalLandscape">
    <w:name w:val="Ligne final (Landscape)"/>
    <w:basedOn w:val="Normal"/>
    <w:next w:val="Normal"/>
    <w:rsid w:val="00165BE4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Aptos"/>
      <w:b/>
      <w:szCs w:val="22"/>
      <w:lang w:eastAsia="en-US"/>
    </w:rPr>
  </w:style>
  <w:style w:type="paragraph" w:customStyle="1" w:styleId="Rfrenceinterinstitutionelle">
    <w:name w:val="Référence interinstitutionelle"/>
    <w:basedOn w:val="Normal"/>
    <w:next w:val="Statut"/>
    <w:rsid w:val="00165BE4"/>
    <w:pPr>
      <w:widowControl/>
      <w:spacing w:line="360" w:lineRule="auto"/>
      <w:ind w:left="5103"/>
    </w:pPr>
    <w:rPr>
      <w:rFonts w:eastAsia="Aptos"/>
      <w:szCs w:val="22"/>
      <w:lang w:eastAsia="en-US"/>
    </w:rPr>
  </w:style>
  <w:style w:type="paragraph" w:customStyle="1" w:styleId="EntLogo">
    <w:name w:val="EntLogo"/>
    <w:basedOn w:val="Normal"/>
    <w:rsid w:val="00165BE4"/>
    <w:pPr>
      <w:widowControl/>
      <w:tabs>
        <w:tab w:val="right" w:pos="9639"/>
      </w:tabs>
      <w:spacing w:line="360" w:lineRule="auto"/>
    </w:pPr>
    <w:rPr>
      <w:rFonts w:eastAsia="Aptos"/>
      <w:b/>
      <w:szCs w:val="22"/>
      <w:lang w:eastAsia="en-US"/>
    </w:rPr>
  </w:style>
  <w:style w:type="paragraph" w:customStyle="1" w:styleId="EntInstit">
    <w:name w:val="EntInstit"/>
    <w:basedOn w:val="Normal"/>
    <w:rsid w:val="00165BE4"/>
    <w:pPr>
      <w:widowControl/>
      <w:jc w:val="right"/>
    </w:pPr>
    <w:rPr>
      <w:rFonts w:eastAsia="Aptos"/>
      <w:b/>
      <w:szCs w:val="22"/>
      <w:lang w:eastAsia="en-US"/>
    </w:rPr>
  </w:style>
  <w:style w:type="paragraph" w:customStyle="1" w:styleId="EntRefer">
    <w:name w:val="EntRefer"/>
    <w:basedOn w:val="Normal"/>
    <w:rsid w:val="00165BE4"/>
    <w:pPr>
      <w:widowControl/>
    </w:pPr>
    <w:rPr>
      <w:rFonts w:eastAsia="Aptos"/>
      <w:b/>
      <w:szCs w:val="22"/>
      <w:lang w:eastAsia="en-US"/>
    </w:rPr>
  </w:style>
  <w:style w:type="paragraph" w:customStyle="1" w:styleId="EntEmet">
    <w:name w:val="EntEmet"/>
    <w:basedOn w:val="Normal"/>
    <w:rsid w:val="00165BE4"/>
    <w:pPr>
      <w:widowControl/>
      <w:spacing w:before="40"/>
    </w:pPr>
    <w:rPr>
      <w:rFonts w:eastAsia="Aptos"/>
      <w:szCs w:val="22"/>
      <w:lang w:eastAsia="en-US"/>
    </w:rPr>
  </w:style>
  <w:style w:type="paragraph" w:customStyle="1" w:styleId="EntText">
    <w:name w:val="EntText"/>
    <w:basedOn w:val="Normal"/>
    <w:rsid w:val="00165BE4"/>
    <w:pPr>
      <w:widowControl/>
      <w:spacing w:before="120" w:after="120" w:line="360" w:lineRule="auto"/>
    </w:pPr>
    <w:rPr>
      <w:rFonts w:eastAsia="Aptos"/>
      <w:szCs w:val="22"/>
      <w:lang w:eastAsia="en-US"/>
    </w:rPr>
  </w:style>
  <w:style w:type="paragraph" w:customStyle="1" w:styleId="EntEU">
    <w:name w:val="EntEU"/>
    <w:basedOn w:val="Normal"/>
    <w:rsid w:val="00165BE4"/>
    <w:pPr>
      <w:widowControl/>
      <w:spacing w:before="240" w:after="240"/>
      <w:jc w:val="center"/>
    </w:pPr>
    <w:rPr>
      <w:rFonts w:eastAsia="Aptos"/>
      <w:b/>
      <w:sz w:val="36"/>
      <w:szCs w:val="22"/>
      <w:lang w:eastAsia="en-US"/>
    </w:rPr>
  </w:style>
  <w:style w:type="paragraph" w:customStyle="1" w:styleId="EntASSOC">
    <w:name w:val="EntASSOC"/>
    <w:basedOn w:val="Normal"/>
    <w:rsid w:val="00165BE4"/>
    <w:pPr>
      <w:widowControl/>
      <w:jc w:val="center"/>
    </w:pPr>
    <w:rPr>
      <w:rFonts w:eastAsia="Aptos"/>
      <w:b/>
      <w:szCs w:val="22"/>
      <w:lang w:eastAsia="en-US"/>
    </w:rPr>
  </w:style>
  <w:style w:type="paragraph" w:customStyle="1" w:styleId="EntACP">
    <w:name w:val="EntACP"/>
    <w:basedOn w:val="Normal"/>
    <w:rsid w:val="00165BE4"/>
    <w:pPr>
      <w:widowControl/>
      <w:spacing w:after="180"/>
      <w:jc w:val="center"/>
    </w:pPr>
    <w:rPr>
      <w:rFonts w:eastAsia="Aptos"/>
      <w:b/>
      <w:spacing w:val="40"/>
      <w:sz w:val="28"/>
      <w:szCs w:val="22"/>
      <w:lang w:eastAsia="en-US"/>
    </w:rPr>
  </w:style>
  <w:style w:type="paragraph" w:customStyle="1" w:styleId="EntInstitACP">
    <w:name w:val="EntInstitACP"/>
    <w:basedOn w:val="Normal"/>
    <w:rsid w:val="00165BE4"/>
    <w:pPr>
      <w:widowControl/>
      <w:jc w:val="center"/>
    </w:pPr>
    <w:rPr>
      <w:rFonts w:eastAsia="Aptos"/>
      <w:b/>
      <w:szCs w:val="22"/>
      <w:lang w:eastAsia="en-US"/>
    </w:rPr>
  </w:style>
  <w:style w:type="paragraph" w:customStyle="1" w:styleId="Genredudocument">
    <w:name w:val="Genre du document"/>
    <w:basedOn w:val="EntRefer"/>
    <w:next w:val="EntRefer"/>
    <w:rsid w:val="00165BE4"/>
    <w:pPr>
      <w:spacing w:before="240"/>
    </w:pPr>
  </w:style>
  <w:style w:type="paragraph" w:customStyle="1" w:styleId="Accordtitre">
    <w:name w:val="Accord titre"/>
    <w:basedOn w:val="Normal"/>
    <w:rsid w:val="00165BE4"/>
    <w:pPr>
      <w:widowControl/>
      <w:spacing w:line="360" w:lineRule="auto"/>
      <w:jc w:val="center"/>
    </w:pPr>
    <w:rPr>
      <w:rFonts w:eastAsia="Aptos"/>
      <w:szCs w:val="22"/>
      <w:lang w:eastAsia="en-US"/>
    </w:rPr>
  </w:style>
  <w:style w:type="paragraph" w:customStyle="1" w:styleId="FooterAccord">
    <w:name w:val="Footer Accord"/>
    <w:basedOn w:val="Normal"/>
    <w:rsid w:val="00165BE4"/>
    <w:pPr>
      <w:widowControl/>
      <w:tabs>
        <w:tab w:val="center" w:pos="4819"/>
        <w:tab w:val="center" w:pos="7370"/>
        <w:tab w:val="right" w:pos="9638"/>
      </w:tabs>
      <w:spacing w:before="360"/>
      <w:jc w:val="center"/>
    </w:pPr>
    <w:rPr>
      <w:rFonts w:eastAsia="Aptos"/>
      <w:szCs w:val="22"/>
      <w:lang w:eastAsia="en-US"/>
    </w:rPr>
  </w:style>
  <w:style w:type="paragraph" w:customStyle="1" w:styleId="FooterLandscapeAccord">
    <w:name w:val="FooterLandscape Accord"/>
    <w:basedOn w:val="Normal"/>
    <w:rsid w:val="00165BE4"/>
    <w:pPr>
      <w:widowControl/>
      <w:tabs>
        <w:tab w:val="center" w:pos="7285"/>
        <w:tab w:val="center" w:pos="10930"/>
        <w:tab w:val="right" w:pos="14570"/>
      </w:tabs>
      <w:spacing w:before="360"/>
      <w:jc w:val="center"/>
    </w:pPr>
    <w:rPr>
      <w:rFonts w:eastAsia="Aptos"/>
      <w:szCs w:val="22"/>
      <w:lang w:eastAsia="en-US"/>
    </w:rPr>
  </w:style>
  <w:style w:type="paragraph" w:customStyle="1" w:styleId="TitrearticleAccord">
    <w:name w:val="Titre article Accord"/>
    <w:basedOn w:val="Normal"/>
    <w:next w:val="Normal"/>
    <w:rsid w:val="00165BE4"/>
    <w:pPr>
      <w:keepNext/>
      <w:widowControl/>
      <w:spacing w:before="600" w:after="120" w:line="360" w:lineRule="auto"/>
      <w:jc w:val="center"/>
    </w:pPr>
    <w:rPr>
      <w:rFonts w:eastAsia="Aptos"/>
      <w:i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165BE4"/>
    <w:pPr>
      <w:widowControl/>
      <w:spacing w:before="360" w:line="360" w:lineRule="auto"/>
      <w:jc w:val="center"/>
    </w:pPr>
    <w:rPr>
      <w:rFonts w:eastAsia="Aptos"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165BE4"/>
    <w:pPr>
      <w:spacing w:after="240"/>
    </w:pPr>
  </w:style>
  <w:style w:type="paragraph" w:customStyle="1" w:styleId="Annexetitre">
    <w:name w:val="Annexe titre"/>
    <w:basedOn w:val="Normal"/>
    <w:next w:val="Normal"/>
    <w:rsid w:val="00165BE4"/>
    <w:pPr>
      <w:widowControl/>
      <w:spacing w:before="120" w:after="120" w:line="360" w:lineRule="auto"/>
      <w:jc w:val="center"/>
    </w:pPr>
    <w:rPr>
      <w:rFonts w:eastAsia="Aptos"/>
      <w:b/>
      <w:szCs w:val="22"/>
      <w:u w:val="single"/>
      <w:lang w:eastAsia="en-US"/>
    </w:rPr>
  </w:style>
  <w:style w:type="paragraph" w:customStyle="1" w:styleId="DESignature">
    <w:name w:val="DE Signature"/>
    <w:basedOn w:val="Normal"/>
    <w:next w:val="Normal"/>
    <w:rsid w:val="00165BE4"/>
    <w:pPr>
      <w:widowControl/>
      <w:tabs>
        <w:tab w:val="center" w:pos="5953"/>
      </w:tabs>
      <w:spacing w:before="720" w:after="120" w:line="360" w:lineRule="auto"/>
    </w:pPr>
    <w:rPr>
      <w:rFonts w:eastAsia="Aptos"/>
      <w:szCs w:val="22"/>
      <w:lang w:eastAsia="en-US"/>
    </w:rPr>
  </w:style>
  <w:style w:type="paragraph" w:styleId="EndnoteText">
    <w:name w:val="endnote text"/>
    <w:basedOn w:val="Normal"/>
    <w:link w:val="EndnoteTextChar"/>
    <w:uiPriority w:val="99"/>
    <w:unhideWhenUsed/>
    <w:rsid w:val="00165BE4"/>
    <w:pPr>
      <w:widowControl/>
    </w:pPr>
    <w:rPr>
      <w:rFonts w:eastAsia="Aptos"/>
      <w:sz w:val="20"/>
      <w:lang w:eastAsia="en-US"/>
    </w:rPr>
  </w:style>
  <w:style w:type="character" w:customStyle="1" w:styleId="EndnoteTextChar">
    <w:name w:val="Endnote Text Char"/>
    <w:basedOn w:val="DefaultParagraphFont"/>
    <w:link w:val="EndnoteText"/>
    <w:uiPriority w:val="99"/>
    <w:rsid w:val="00165BE4"/>
    <w:rPr>
      <w:rFonts w:eastAsia="Aptos"/>
      <w:lang w:val="mt-MT" w:eastAsia="en-US"/>
    </w:rPr>
  </w:style>
  <w:style w:type="character" w:styleId="EndnoteReference">
    <w:name w:val="endnote reference"/>
    <w:basedOn w:val="DefaultParagraphFont"/>
    <w:uiPriority w:val="99"/>
    <w:unhideWhenUsed/>
    <w:rsid w:val="00165BE4"/>
    <w:rPr>
      <w:bdr w:val="none" w:sz="0" w:space="0" w:color="auto"/>
      <w:shd w:val="clear" w:color="auto" w:fill="auto"/>
      <w:vertAlign w:val="superscript"/>
    </w:rPr>
  </w:style>
  <w:style w:type="paragraph" w:customStyle="1" w:styleId="Division1">
    <w:name w:val="Division 1"/>
    <w:basedOn w:val="Normal"/>
    <w:next w:val="Normal"/>
    <w:rsid w:val="00165BE4"/>
    <w:pPr>
      <w:keepNext/>
      <w:widowControl/>
      <w:spacing w:before="720" w:after="120" w:line="360" w:lineRule="auto"/>
      <w:ind w:left="850" w:hanging="850"/>
    </w:pPr>
    <w:rPr>
      <w:rFonts w:eastAsia="Aptos"/>
      <w:szCs w:val="22"/>
      <w:lang w:eastAsia="en-US"/>
    </w:rPr>
  </w:style>
  <w:style w:type="paragraph" w:customStyle="1" w:styleId="Division2">
    <w:name w:val="Division 2"/>
    <w:basedOn w:val="Normal"/>
    <w:next w:val="Normal"/>
    <w:rsid w:val="00165BE4"/>
    <w:pPr>
      <w:keepNext/>
      <w:widowControl/>
      <w:spacing w:before="720" w:after="120" w:line="360" w:lineRule="auto"/>
      <w:ind w:left="850" w:hanging="850"/>
    </w:pPr>
    <w:rPr>
      <w:rFonts w:eastAsia="Aptos"/>
      <w:szCs w:val="22"/>
      <w:lang w:eastAsia="en-US"/>
    </w:rPr>
  </w:style>
  <w:style w:type="paragraph" w:customStyle="1" w:styleId="Division3">
    <w:name w:val="Division 3"/>
    <w:basedOn w:val="Normal"/>
    <w:next w:val="Normal"/>
    <w:rsid w:val="00165BE4"/>
    <w:pPr>
      <w:keepNext/>
      <w:widowControl/>
      <w:spacing w:before="720" w:after="120" w:line="360" w:lineRule="auto"/>
      <w:ind w:left="850" w:hanging="850"/>
    </w:pPr>
    <w:rPr>
      <w:rFonts w:eastAsia="Aptos"/>
      <w:szCs w:val="22"/>
      <w:lang w:eastAsia="en-US"/>
    </w:rPr>
  </w:style>
  <w:style w:type="paragraph" w:customStyle="1" w:styleId="Division4">
    <w:name w:val="Division 4"/>
    <w:basedOn w:val="Normal"/>
    <w:next w:val="Normal"/>
    <w:rsid w:val="00165BE4"/>
    <w:pPr>
      <w:keepNext/>
      <w:widowControl/>
      <w:spacing w:before="720" w:after="120" w:line="360" w:lineRule="auto"/>
      <w:ind w:left="850" w:hanging="850"/>
    </w:pPr>
    <w:rPr>
      <w:rFonts w:eastAsia="Aptos"/>
      <w:szCs w:val="22"/>
      <w:lang w:eastAsia="en-US"/>
    </w:rPr>
  </w:style>
  <w:style w:type="paragraph" w:customStyle="1" w:styleId="Crossheading1">
    <w:name w:val="Crossheading 1"/>
    <w:basedOn w:val="Normal"/>
    <w:next w:val="Normal"/>
    <w:rsid w:val="00165BE4"/>
    <w:pPr>
      <w:widowControl/>
      <w:spacing w:before="120" w:after="120" w:line="360" w:lineRule="auto"/>
      <w:ind w:left="850"/>
    </w:pPr>
    <w:rPr>
      <w:rFonts w:eastAsia="Aptos"/>
      <w:szCs w:val="22"/>
      <w:lang w:eastAsia="en-US"/>
    </w:rPr>
  </w:style>
  <w:style w:type="paragraph" w:customStyle="1" w:styleId="CrossheadingIndent1">
    <w:name w:val="Crossheading Indent 1"/>
    <w:basedOn w:val="Normal"/>
    <w:next w:val="Normal"/>
    <w:rsid w:val="00165BE4"/>
    <w:pPr>
      <w:widowControl/>
      <w:spacing w:before="120" w:after="120" w:line="360" w:lineRule="auto"/>
      <w:ind w:left="1417" w:hanging="567"/>
    </w:pPr>
    <w:rPr>
      <w:rFonts w:eastAsia="Aptos"/>
      <w:szCs w:val="22"/>
      <w:lang w:eastAsia="en-US"/>
    </w:rPr>
  </w:style>
  <w:style w:type="paragraph" w:customStyle="1" w:styleId="Crossheading2">
    <w:name w:val="Crossheading 2"/>
    <w:basedOn w:val="Normal"/>
    <w:next w:val="Normal"/>
    <w:rsid w:val="00165BE4"/>
    <w:pPr>
      <w:widowControl/>
      <w:spacing w:before="120" w:after="120" w:line="360" w:lineRule="auto"/>
      <w:ind w:left="1417"/>
    </w:pPr>
    <w:rPr>
      <w:rFonts w:eastAsia="Aptos"/>
      <w:szCs w:val="22"/>
      <w:lang w:eastAsia="en-US"/>
    </w:rPr>
  </w:style>
  <w:style w:type="paragraph" w:customStyle="1" w:styleId="CrossheadingIndent2">
    <w:name w:val="Crossheading Indent 2"/>
    <w:basedOn w:val="Normal"/>
    <w:next w:val="Normal"/>
    <w:rsid w:val="00165BE4"/>
    <w:pPr>
      <w:widowControl/>
      <w:spacing w:before="120" w:after="120" w:line="360" w:lineRule="auto"/>
      <w:ind w:left="1984" w:hanging="567"/>
    </w:pPr>
    <w:rPr>
      <w:rFonts w:eastAsia="Aptos"/>
      <w:szCs w:val="22"/>
      <w:lang w:eastAsia="en-US"/>
    </w:rPr>
  </w:style>
  <w:style w:type="paragraph" w:customStyle="1" w:styleId="Crossheading3">
    <w:name w:val="Crossheading 3"/>
    <w:basedOn w:val="Normal"/>
    <w:next w:val="Normal"/>
    <w:rsid w:val="00165BE4"/>
    <w:pPr>
      <w:widowControl/>
      <w:spacing w:before="120" w:after="120" w:line="360" w:lineRule="auto"/>
      <w:ind w:left="1984"/>
    </w:pPr>
    <w:rPr>
      <w:rFonts w:eastAsia="Aptos"/>
      <w:szCs w:val="22"/>
      <w:lang w:eastAsia="en-US"/>
    </w:rPr>
  </w:style>
  <w:style w:type="paragraph" w:customStyle="1" w:styleId="CrossheadingIndent3">
    <w:name w:val="Crossheading Indent 3"/>
    <w:basedOn w:val="Normal"/>
    <w:next w:val="Normal"/>
    <w:rsid w:val="00165BE4"/>
    <w:pPr>
      <w:widowControl/>
      <w:spacing w:before="120" w:after="120" w:line="360" w:lineRule="auto"/>
      <w:ind w:left="2551" w:hanging="567"/>
    </w:pPr>
    <w:rPr>
      <w:rFonts w:eastAsia="Aptos"/>
      <w:szCs w:val="22"/>
      <w:lang w:eastAsia="en-US"/>
    </w:rPr>
  </w:style>
  <w:style w:type="paragraph" w:customStyle="1" w:styleId="Crossheading4">
    <w:name w:val="Crossheading 4"/>
    <w:basedOn w:val="Normal"/>
    <w:next w:val="Normal"/>
    <w:rsid w:val="00165BE4"/>
    <w:pPr>
      <w:widowControl/>
      <w:spacing w:before="120" w:after="120" w:line="360" w:lineRule="auto"/>
      <w:ind w:left="2551"/>
    </w:pPr>
    <w:rPr>
      <w:rFonts w:eastAsia="Aptos"/>
      <w:szCs w:val="22"/>
      <w:lang w:eastAsia="en-US"/>
    </w:rPr>
  </w:style>
  <w:style w:type="paragraph" w:customStyle="1" w:styleId="CrossheadingIndent4">
    <w:name w:val="Crossheading Indent 4"/>
    <w:basedOn w:val="Normal"/>
    <w:next w:val="Normal"/>
    <w:rsid w:val="00165BE4"/>
    <w:pPr>
      <w:widowControl/>
      <w:spacing w:before="120" w:after="120" w:line="360" w:lineRule="auto"/>
      <w:ind w:left="3118" w:hanging="567"/>
    </w:pPr>
    <w:rPr>
      <w:rFonts w:eastAsia="Aptos"/>
      <w:szCs w:val="22"/>
      <w:lang w:eastAsia="en-US"/>
    </w:rPr>
  </w:style>
  <w:style w:type="paragraph" w:customStyle="1" w:styleId="Crossheading5">
    <w:name w:val="Crossheading 5"/>
    <w:basedOn w:val="Normal"/>
    <w:next w:val="Normal"/>
    <w:rsid w:val="00165BE4"/>
    <w:pPr>
      <w:widowControl/>
      <w:spacing w:before="120" w:after="120" w:line="360" w:lineRule="auto"/>
      <w:ind w:left="3118"/>
    </w:pPr>
    <w:rPr>
      <w:rFonts w:eastAsia="Aptos"/>
      <w:szCs w:val="22"/>
      <w:lang w:eastAsia="en-US"/>
    </w:rPr>
  </w:style>
  <w:style w:type="paragraph" w:customStyle="1" w:styleId="CrossheadingIndent5">
    <w:name w:val="Crossheading Indent 5"/>
    <w:basedOn w:val="Normal"/>
    <w:next w:val="Normal"/>
    <w:rsid w:val="00165BE4"/>
    <w:pPr>
      <w:widowControl/>
      <w:spacing w:before="120" w:after="120" w:line="360" w:lineRule="auto"/>
      <w:ind w:left="3685" w:hanging="567"/>
    </w:pPr>
    <w:rPr>
      <w:rFonts w:eastAsia="Aptos"/>
      <w:szCs w:val="22"/>
      <w:lang w:eastAsia="en-US"/>
    </w:rPr>
  </w:style>
  <w:style w:type="paragraph" w:customStyle="1" w:styleId="Crossheading6">
    <w:name w:val="Crossheading 6"/>
    <w:basedOn w:val="Normal"/>
    <w:next w:val="Normal"/>
    <w:rsid w:val="00165BE4"/>
    <w:pPr>
      <w:widowControl/>
      <w:spacing w:before="120" w:after="120" w:line="360" w:lineRule="auto"/>
      <w:ind w:left="3685"/>
    </w:pPr>
    <w:rPr>
      <w:rFonts w:eastAsia="Aptos"/>
      <w:szCs w:val="22"/>
      <w:lang w:eastAsia="en-US"/>
    </w:rPr>
  </w:style>
  <w:style w:type="paragraph" w:customStyle="1" w:styleId="CrossheadingIndent6">
    <w:name w:val="Crossheading Indent 6"/>
    <w:basedOn w:val="Normal"/>
    <w:next w:val="Normal"/>
    <w:rsid w:val="00165BE4"/>
    <w:pPr>
      <w:widowControl/>
      <w:spacing w:before="120" w:after="120" w:line="360" w:lineRule="auto"/>
      <w:ind w:left="4252" w:hanging="567"/>
    </w:pPr>
    <w:rPr>
      <w:rFonts w:eastAsia="Aptos"/>
      <w:szCs w:val="22"/>
      <w:lang w:eastAsia="en-US"/>
    </w:rPr>
  </w:style>
  <w:style w:type="paragraph" w:customStyle="1" w:styleId="Crossheading7">
    <w:name w:val="Crossheading 7"/>
    <w:basedOn w:val="Normal"/>
    <w:next w:val="Normal"/>
    <w:rsid w:val="00165BE4"/>
    <w:pPr>
      <w:widowControl/>
      <w:spacing w:before="120" w:after="120" w:line="360" w:lineRule="auto"/>
      <w:ind w:left="4252"/>
    </w:pPr>
    <w:rPr>
      <w:rFonts w:eastAsia="Aptos"/>
      <w:szCs w:val="22"/>
      <w:lang w:eastAsia="en-US"/>
    </w:rPr>
  </w:style>
  <w:style w:type="paragraph" w:customStyle="1" w:styleId="CrossheadingIndent7">
    <w:name w:val="Crossheading Indent 7"/>
    <w:basedOn w:val="Normal"/>
    <w:next w:val="Normal"/>
    <w:rsid w:val="00165BE4"/>
    <w:pPr>
      <w:widowControl/>
      <w:spacing w:before="120" w:after="120" w:line="360" w:lineRule="auto"/>
      <w:ind w:left="4819" w:hanging="567"/>
    </w:pPr>
    <w:rPr>
      <w:rFonts w:eastAsia="Aptos"/>
      <w:szCs w:val="22"/>
      <w:lang w:eastAsia="en-US"/>
    </w:rPr>
  </w:style>
  <w:style w:type="paragraph" w:customStyle="1" w:styleId="Crossheading8">
    <w:name w:val="Crossheading 8"/>
    <w:basedOn w:val="Normal"/>
    <w:next w:val="Normal"/>
    <w:rsid w:val="00165BE4"/>
    <w:pPr>
      <w:widowControl/>
      <w:spacing w:before="120" w:after="120" w:line="360" w:lineRule="auto"/>
      <w:ind w:left="4819"/>
    </w:pPr>
    <w:rPr>
      <w:rFonts w:eastAsia="Aptos"/>
      <w:szCs w:val="22"/>
      <w:lang w:eastAsia="en-US"/>
    </w:rPr>
  </w:style>
  <w:style w:type="paragraph" w:customStyle="1" w:styleId="CrossheadingIndent8">
    <w:name w:val="Crossheading Indent 8"/>
    <w:basedOn w:val="Normal"/>
    <w:next w:val="Normal"/>
    <w:rsid w:val="00165BE4"/>
    <w:pPr>
      <w:widowControl/>
      <w:spacing w:before="120" w:after="120" w:line="360" w:lineRule="auto"/>
      <w:ind w:left="5386" w:hanging="567"/>
    </w:pPr>
    <w:rPr>
      <w:rFonts w:eastAsia="Aptos"/>
      <w:szCs w:val="22"/>
      <w:lang w:eastAsia="en-US"/>
    </w:rPr>
  </w:style>
  <w:style w:type="paragraph" w:customStyle="1" w:styleId="Crossheading9">
    <w:name w:val="Crossheading 9"/>
    <w:basedOn w:val="Normal"/>
    <w:next w:val="Normal"/>
    <w:rsid w:val="00165BE4"/>
    <w:pPr>
      <w:widowControl/>
      <w:spacing w:before="120" w:after="120" w:line="360" w:lineRule="auto"/>
      <w:ind w:left="5386"/>
    </w:pPr>
    <w:rPr>
      <w:rFonts w:eastAsia="Aptos"/>
      <w:szCs w:val="22"/>
      <w:lang w:eastAsia="en-US"/>
    </w:rPr>
  </w:style>
  <w:style w:type="paragraph" w:customStyle="1" w:styleId="CrossheadingIndent9">
    <w:name w:val="Crossheading Indent 9"/>
    <w:basedOn w:val="Normal"/>
    <w:next w:val="Normal"/>
    <w:rsid w:val="00165BE4"/>
    <w:pPr>
      <w:widowControl/>
      <w:spacing w:before="120" w:after="120" w:line="360" w:lineRule="auto"/>
      <w:ind w:left="5953" w:hanging="567"/>
    </w:pPr>
    <w:rPr>
      <w:rFonts w:eastAsia="Aptos"/>
      <w:szCs w:val="22"/>
      <w:lang w:eastAsia="en-US"/>
    </w:rPr>
  </w:style>
  <w:style w:type="paragraph" w:customStyle="1" w:styleId="Crossheading10">
    <w:name w:val="Crossheading 10"/>
    <w:basedOn w:val="Normal"/>
    <w:next w:val="Normal"/>
    <w:rsid w:val="00165BE4"/>
    <w:pPr>
      <w:widowControl/>
      <w:spacing w:before="120" w:after="120" w:line="360" w:lineRule="auto"/>
      <w:ind w:left="5953"/>
    </w:pPr>
    <w:rPr>
      <w:rFonts w:eastAsia="Aptos"/>
      <w:szCs w:val="22"/>
      <w:lang w:eastAsia="en-US"/>
    </w:rPr>
  </w:style>
  <w:style w:type="paragraph" w:customStyle="1" w:styleId="CrossheadingIndent10">
    <w:name w:val="Crossheading Indent 10"/>
    <w:basedOn w:val="Normal"/>
    <w:next w:val="Normal"/>
    <w:rsid w:val="00165BE4"/>
    <w:pPr>
      <w:widowControl/>
      <w:spacing w:before="120" w:after="120" w:line="360" w:lineRule="auto"/>
      <w:ind w:left="6520" w:hanging="567"/>
    </w:pPr>
    <w:rPr>
      <w:rFonts w:eastAsia="Aptos"/>
      <w:szCs w:val="22"/>
      <w:lang w:eastAsia="en-US"/>
    </w:rPr>
  </w:style>
  <w:style w:type="paragraph" w:customStyle="1" w:styleId="Crossheading0">
    <w:name w:val="Crossheading 0"/>
    <w:basedOn w:val="Normal"/>
    <w:next w:val="Normal"/>
    <w:rsid w:val="00165BE4"/>
    <w:pPr>
      <w:widowControl/>
      <w:spacing w:before="120" w:after="120" w:line="360" w:lineRule="auto"/>
    </w:pPr>
    <w:rPr>
      <w:rFonts w:eastAsia="Aptos"/>
      <w:szCs w:val="22"/>
      <w:lang w:eastAsia="en-US"/>
    </w:rPr>
  </w:style>
  <w:style w:type="paragraph" w:customStyle="1" w:styleId="CrossheadingIndent0">
    <w:name w:val="Crossheading Indent 0"/>
    <w:basedOn w:val="Normal"/>
    <w:next w:val="Normal"/>
    <w:rsid w:val="00165BE4"/>
    <w:pPr>
      <w:widowControl/>
      <w:spacing w:before="120" w:after="120" w:line="360" w:lineRule="auto"/>
      <w:ind w:left="850" w:hanging="850"/>
    </w:pPr>
    <w:rPr>
      <w:rFonts w:eastAsia="Aptos"/>
      <w:szCs w:val="22"/>
      <w:lang w:eastAsia="en-US"/>
    </w:rPr>
  </w:style>
  <w:style w:type="paragraph" w:customStyle="1" w:styleId="CommentQuotedText">
    <w:name w:val="CommentQuotedText"/>
    <w:rsid w:val="00165BE4"/>
    <w:pPr>
      <w:pBdr>
        <w:left w:val="single" w:sz="18" w:space="5" w:color="0070C0"/>
      </w:pBdr>
      <w:spacing w:after="160" w:line="259" w:lineRule="auto"/>
    </w:pPr>
    <w:rPr>
      <w:rFonts w:ascii="Aptos" w:eastAsia="Aptos" w:hAnsi="Aptos" w:cs="Arial"/>
      <w:i/>
      <w:sz w:val="22"/>
      <w:szCs w:val="22"/>
      <w:lang w:val="mt-MT" w:eastAsia="en-US"/>
    </w:rPr>
  </w:style>
  <w:style w:type="paragraph" w:customStyle="1" w:styleId="CommentFwdQuotedText">
    <w:name w:val="CommentFwdQuotedText"/>
    <w:basedOn w:val="Normal"/>
    <w:rsid w:val="00165BE4"/>
    <w:pPr>
      <w:widowControl/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spacing w:before="120" w:after="120" w:line="360" w:lineRule="auto"/>
      <w:ind w:left="113" w:right="284"/>
    </w:pPr>
    <w:rPr>
      <w:rFonts w:eastAsia="Aptos"/>
      <w:szCs w:val="22"/>
      <w:lang w:eastAsia="en-US"/>
    </w:rPr>
  </w:style>
  <w:style w:type="paragraph" w:customStyle="1" w:styleId="CommentReplyFwdQuotedText">
    <w:name w:val="CommentReplyFwdQuotedText"/>
    <w:basedOn w:val="CommentFwdQuotedText"/>
    <w:rsid w:val="00165BE4"/>
    <w:pPr>
      <w:pBdr>
        <w:top w:val="none" w:sz="0" w:space="0" w:color="auto"/>
        <w:left w:val="single" w:sz="4" w:space="20" w:color="auto"/>
      </w:pBdr>
    </w:pPr>
  </w:style>
  <w:style w:type="character" w:customStyle="1" w:styleId="Hyperlink1">
    <w:name w:val="Hyperlink1"/>
    <w:basedOn w:val="DefaultParagraphFont"/>
    <w:uiPriority w:val="99"/>
    <w:unhideWhenUsed/>
    <w:rsid w:val="00165BE4"/>
    <w:rPr>
      <w:color w:val="0563C1"/>
      <w:u w:val="single"/>
    </w:rPr>
  </w:style>
  <w:style w:type="character" w:customStyle="1" w:styleId="Hyperlink2">
    <w:name w:val="Hyperlink2"/>
    <w:basedOn w:val="DefaultParagraphFont"/>
    <w:uiPriority w:val="99"/>
    <w:unhideWhenUsed/>
    <w:rsid w:val="00165BE4"/>
    <w:rPr>
      <w:color w:val="0563C1"/>
      <w:u w:val="single"/>
    </w:rPr>
  </w:style>
  <w:style w:type="character" w:customStyle="1" w:styleId="FollowedHyperlink1">
    <w:name w:val="FollowedHyperlink1"/>
    <w:basedOn w:val="DefaultParagraphFont"/>
    <w:uiPriority w:val="99"/>
    <w:semiHidden/>
    <w:unhideWhenUsed/>
    <w:rsid w:val="00165BE4"/>
    <w:rPr>
      <w:color w:val="954F72"/>
      <w:u w:val="single"/>
    </w:rPr>
  </w:style>
  <w:style w:type="paragraph" w:styleId="Title">
    <w:name w:val="Title"/>
    <w:basedOn w:val="Normal"/>
    <w:next w:val="Normal"/>
    <w:link w:val="TitleChar"/>
    <w:uiPriority w:val="10"/>
    <w:qFormat/>
    <w:rsid w:val="00165BE4"/>
    <w:pPr>
      <w:contextualSpacing/>
    </w:pPr>
    <w:rPr>
      <w:rFonts w:ascii="Arial" w:hAnsi="Arial" w:cs="Arial"/>
      <w:b/>
      <w:bCs/>
      <w:kern w:val="28"/>
      <w:sz w:val="32"/>
      <w:szCs w:val="32"/>
      <w:lang w:val="en-GB"/>
    </w:rPr>
  </w:style>
  <w:style w:type="character" w:customStyle="1" w:styleId="TitleChar1">
    <w:name w:val="Title Char1"/>
    <w:basedOn w:val="DefaultParagraphFont"/>
    <w:rsid w:val="00165BE4"/>
    <w:rPr>
      <w:rFonts w:asciiTheme="majorHAnsi" w:eastAsiaTheme="majorEastAsia" w:hAnsiTheme="majorHAnsi" w:cstheme="majorBidi"/>
      <w:spacing w:val="-10"/>
      <w:kern w:val="28"/>
      <w:sz w:val="56"/>
      <w:szCs w:val="56"/>
      <w:lang w:val="mt-MT"/>
    </w:rPr>
  </w:style>
  <w:style w:type="paragraph" w:styleId="Subtitle">
    <w:name w:val="Subtitle"/>
    <w:basedOn w:val="Normal"/>
    <w:next w:val="Normal"/>
    <w:link w:val="SubtitleChar"/>
    <w:uiPriority w:val="11"/>
    <w:qFormat/>
    <w:rsid w:val="00165BE4"/>
    <w:pPr>
      <w:numPr>
        <w:ilvl w:val="1"/>
      </w:numPr>
      <w:spacing w:after="160"/>
    </w:pPr>
    <w:rPr>
      <w:rFonts w:ascii="Arial" w:hAnsi="Arial" w:cs="Arial"/>
      <w:szCs w:val="24"/>
      <w:lang w:val="en-GB"/>
    </w:rPr>
  </w:style>
  <w:style w:type="character" w:customStyle="1" w:styleId="SubtitleChar1">
    <w:name w:val="Subtitle Char1"/>
    <w:basedOn w:val="DefaultParagraphFont"/>
    <w:rsid w:val="00165BE4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val="mt-MT"/>
    </w:rPr>
  </w:style>
  <w:style w:type="character" w:styleId="SubtleEmphasis">
    <w:name w:val="Subtle Emphasis"/>
    <w:basedOn w:val="DefaultParagraphFont"/>
    <w:uiPriority w:val="19"/>
    <w:qFormat/>
    <w:rsid w:val="00165BE4"/>
    <w:rPr>
      <w:i/>
      <w:iCs/>
      <w:color w:val="404040" w:themeColor="text1" w:themeTint="BF"/>
    </w:rPr>
  </w:style>
  <w:style w:type="character" w:styleId="BookTitle">
    <w:name w:val="Book Title"/>
    <w:basedOn w:val="DefaultParagraphFont"/>
    <w:uiPriority w:val="33"/>
    <w:qFormat/>
    <w:rsid w:val="00165BE4"/>
    <w:rPr>
      <w:b/>
      <w:bCs/>
      <w:i/>
      <w:iCs/>
      <w:spacing w:val="5"/>
    </w:rPr>
  </w:style>
  <w:style w:type="character" w:styleId="FollowedHyperlink">
    <w:name w:val="FollowedHyperlink"/>
    <w:basedOn w:val="DefaultParagraphFont"/>
    <w:rsid w:val="00165BE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reg/2026/471/oj" TargetMode="External"/><Relationship Id="rId2" Type="http://schemas.openxmlformats.org/officeDocument/2006/relationships/hyperlink" Target="http://data.europa.eu/eli/C/2025/4418/oj" TargetMode="External"/><Relationship Id="rId1" Type="http://schemas.openxmlformats.org/officeDocument/2006/relationships/hyperlink" Target="http://data.europa.eu/eli/C/2025/5161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548</Words>
  <Characters>4252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ZAHRA Ritienne</cp:lastModifiedBy>
  <cp:revision>2</cp:revision>
  <cp:lastPrinted>2004-11-19T15:42:00Z</cp:lastPrinted>
  <dcterms:created xsi:type="dcterms:W3CDTF">2026-04-21T11:49:00Z</dcterms:created>
  <dcterms:modified xsi:type="dcterms:W3CDTF">2026-04-21T11:49:00Z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P10_TA(2026)0028_</vt:lpwstr>
  </property>
  <property fmtid="{D5CDD505-2E9C-101B-9397-08002B2CF9AE}" pid="4" name="&lt;Type&gt;">
    <vt:lpwstr>RR</vt:lpwstr>
  </property>
</Properties>
</file>