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25E1" w14:paraId="480082B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581C8C" w14:textId="77777777" w:rsidR="00751A4A" w:rsidRPr="00A025E1" w:rsidRDefault="007528DB" w:rsidP="0010095E">
            <w:pPr>
              <w:pStyle w:val="EPName"/>
            </w:pPr>
            <w:r w:rsidRPr="00A025E1">
              <w:t>Ευρωπαϊκό Κοινοβούλιο</w:t>
            </w:r>
          </w:p>
          <w:p w14:paraId="0E4C08B8" w14:textId="77777777" w:rsidR="00751A4A" w:rsidRPr="00A025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25E1">
              <w:t>2024</w:t>
            </w:r>
            <w:r w:rsidR="00817416" w:rsidRPr="00A025E1">
              <w:t>-202</w:t>
            </w:r>
            <w:r w:rsidRPr="00A025E1">
              <w:t>9</w:t>
            </w:r>
          </w:p>
        </w:tc>
        <w:tc>
          <w:tcPr>
            <w:tcW w:w="2268" w:type="dxa"/>
            <w:shd w:val="clear" w:color="auto" w:fill="auto"/>
          </w:tcPr>
          <w:p w14:paraId="15F736DD" w14:textId="77777777" w:rsidR="00751A4A" w:rsidRPr="00A025E1" w:rsidRDefault="00187494" w:rsidP="0010095E">
            <w:pPr>
              <w:pStyle w:val="EPLogo"/>
            </w:pPr>
            <w:r w:rsidRPr="00A025E1">
              <w:rPr>
                <w:noProof/>
                <w:lang w:eastAsia="ja-JP"/>
              </w:rPr>
              <w:drawing>
                <wp:inline distT="0" distB="0" distL="0" distR="0" wp14:anchorId="162F6DF0" wp14:editId="3499579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A39CCB" w14:textId="77777777" w:rsidR="00D058B8" w:rsidRPr="00A025E1" w:rsidRDefault="00D058B8" w:rsidP="004C5D52">
      <w:pPr>
        <w:pStyle w:val="LineTop"/>
      </w:pPr>
    </w:p>
    <w:p w14:paraId="5DC2EA51" w14:textId="77777777" w:rsidR="00680577" w:rsidRPr="00A025E1" w:rsidRDefault="007528DB" w:rsidP="00680577">
      <w:pPr>
        <w:pStyle w:val="EPBodyTA1"/>
      </w:pPr>
      <w:r w:rsidRPr="00A025E1">
        <w:t>ΚΕΙΜΕΝΑ ΠΟΥ ΕΓΚΡΙΘΗΚΑΝ</w:t>
      </w:r>
    </w:p>
    <w:p w14:paraId="19A405B6" w14:textId="77777777" w:rsidR="00D058B8" w:rsidRPr="00A025E1" w:rsidRDefault="00D058B8" w:rsidP="00D058B8">
      <w:pPr>
        <w:pStyle w:val="LineBottom"/>
      </w:pPr>
    </w:p>
    <w:p w14:paraId="447BDA41" w14:textId="35E38ACE" w:rsidR="007528DB" w:rsidRPr="00470AAE" w:rsidRDefault="007528DB" w:rsidP="007528DB">
      <w:pPr>
        <w:pStyle w:val="ATHeading1"/>
      </w:pPr>
      <w:bookmarkStart w:id="0" w:name="TANumber"/>
      <w:r w:rsidRPr="00A025E1">
        <w:t>P10_TA(202</w:t>
      </w:r>
      <w:r w:rsidR="003B5CEF" w:rsidRPr="00470AAE">
        <w:t>6</w:t>
      </w:r>
      <w:r w:rsidRPr="00A025E1">
        <w:t>)00</w:t>
      </w:r>
      <w:r w:rsidR="00470AAE" w:rsidRPr="00470AAE">
        <w:t>31</w:t>
      </w:r>
      <w:bookmarkEnd w:id="0"/>
    </w:p>
    <w:p w14:paraId="5E70BFDC" w14:textId="379CB168" w:rsidR="007528DB" w:rsidRPr="00A025E1" w:rsidRDefault="003B304A" w:rsidP="007528DB">
      <w:pPr>
        <w:pStyle w:val="ATHeading2"/>
      </w:pPr>
      <w:bookmarkStart w:id="1" w:name="title"/>
      <w:r>
        <w:t xml:space="preserve">Πλαίσιο </w:t>
      </w:r>
      <w:r w:rsidRPr="003B304A">
        <w:t>με στόχο την επίτευξη κλιματικής ουδετερότητας</w:t>
      </w:r>
      <w:bookmarkEnd w:id="1"/>
    </w:p>
    <w:p w14:paraId="267D495E" w14:textId="77777777" w:rsidR="007528DB" w:rsidRPr="00A025E1" w:rsidRDefault="007528DB" w:rsidP="007528DB">
      <w:pPr>
        <w:rPr>
          <w:i/>
          <w:vanish/>
        </w:rPr>
      </w:pPr>
      <w:r w:rsidRPr="00A025E1">
        <w:rPr>
          <w:i/>
        </w:rPr>
        <w:fldChar w:fldCharType="begin"/>
      </w:r>
      <w:r w:rsidRPr="00A025E1">
        <w:rPr>
          <w:i/>
        </w:rPr>
        <w:instrText xml:space="preserve"> TC"(</w:instrText>
      </w:r>
      <w:bookmarkStart w:id="2" w:name="DocNumber"/>
      <w:r w:rsidRPr="00A025E1">
        <w:rPr>
          <w:i/>
        </w:rPr>
        <w:instrText>A10-0223/2025</w:instrText>
      </w:r>
      <w:bookmarkEnd w:id="2"/>
      <w:r w:rsidRPr="00A025E1">
        <w:rPr>
          <w:i/>
        </w:rPr>
        <w:instrText xml:space="preserve"> - Εισηγητής: Ondřej Knotek)"\l3 \n&gt; \* MERGEFORMAT </w:instrText>
      </w:r>
      <w:r w:rsidRPr="00A025E1">
        <w:rPr>
          <w:i/>
        </w:rPr>
        <w:fldChar w:fldCharType="end"/>
      </w:r>
    </w:p>
    <w:p w14:paraId="2F746AF3" w14:textId="77777777" w:rsidR="007528DB" w:rsidRPr="00A025E1" w:rsidRDefault="007528DB" w:rsidP="007528DB">
      <w:pPr>
        <w:rPr>
          <w:vanish/>
        </w:rPr>
      </w:pPr>
      <w:bookmarkStart w:id="3" w:name="Commission"/>
      <w:r w:rsidRPr="00A025E1">
        <w:rPr>
          <w:vanish/>
        </w:rPr>
        <w:t>Επιτροπή Περιβάλλοντος, Κλίματος και Ασφάλειας των Τροφίμων</w:t>
      </w:r>
      <w:bookmarkEnd w:id="3"/>
    </w:p>
    <w:p w14:paraId="2037B0EA" w14:textId="77777777" w:rsidR="007528DB" w:rsidRPr="00A025E1" w:rsidRDefault="007528DB" w:rsidP="007528DB">
      <w:pPr>
        <w:rPr>
          <w:vanish/>
        </w:rPr>
      </w:pPr>
      <w:bookmarkStart w:id="4" w:name="PE"/>
      <w:r w:rsidRPr="00A025E1">
        <w:rPr>
          <w:vanish/>
        </w:rPr>
        <w:t>PE775.698</w:t>
      </w:r>
      <w:bookmarkEnd w:id="4"/>
    </w:p>
    <w:p w14:paraId="138AC32C" w14:textId="6514C4BA" w:rsidR="007528DB" w:rsidRPr="00A025E1" w:rsidRDefault="007528DB" w:rsidP="007528DB">
      <w:pPr>
        <w:pStyle w:val="ATHeading3"/>
      </w:pPr>
      <w:bookmarkStart w:id="5" w:name="Sujet"/>
      <w:r w:rsidRPr="00A025E1">
        <w:t>Νομοθετικό ψήφισμα του Ευρωπαϊκού Κοινοβουλίου</w:t>
      </w:r>
      <w:r w:rsidR="00AE5950" w:rsidRPr="00AE5950">
        <w:t xml:space="preserve"> </w:t>
      </w:r>
      <w:r w:rsidR="00AE5950">
        <w:t>της 1</w:t>
      </w:r>
      <w:r w:rsidR="008C5C32">
        <w:t>0</w:t>
      </w:r>
      <w:r w:rsidR="00AE5950">
        <w:t xml:space="preserve">ης </w:t>
      </w:r>
      <w:r w:rsidR="008C5C32">
        <w:t>Φεβρουαρίου</w:t>
      </w:r>
      <w:r w:rsidR="00AE5950">
        <w:t xml:space="preserve"> 202</w:t>
      </w:r>
      <w:r w:rsidR="008C5C32">
        <w:t>6</w:t>
      </w:r>
      <w:r w:rsidR="00AE5950">
        <w:t xml:space="preserve"> </w:t>
      </w:r>
      <w:r w:rsidRPr="00A025E1">
        <w:t>σχετικά με την τροποποίηση του κανονισμού (ΕΕ) 2021/1119 για τη θέσπιση πλαισίου με στόχο την επίτευξη κλιματικής ουδετερότητας</w:t>
      </w:r>
      <w:bookmarkEnd w:id="5"/>
      <w:r w:rsidRPr="00A025E1">
        <w:t xml:space="preserve"> </w:t>
      </w:r>
      <w:bookmarkStart w:id="6" w:name="References"/>
      <w:r w:rsidRPr="00A025E1">
        <w:t>(COM(2025)0524 – C10-0137/2025 – 2025/0524(COD))</w:t>
      </w:r>
      <w:bookmarkEnd w:id="6"/>
    </w:p>
    <w:p w14:paraId="0CE2D1CC" w14:textId="77777777" w:rsidR="00AE5950" w:rsidRPr="00AE5950" w:rsidRDefault="00AE5950" w:rsidP="00F77A84">
      <w:pPr>
        <w:pStyle w:val="NormalBold"/>
      </w:pPr>
      <w:bookmarkStart w:id="7" w:name="TextBodyBegin"/>
      <w:bookmarkEnd w:id="7"/>
    </w:p>
    <w:p w14:paraId="276AEDDA" w14:textId="0543961F" w:rsidR="00F77A84" w:rsidRPr="00A025E1" w:rsidRDefault="00F77A84" w:rsidP="00F77A84">
      <w:pPr>
        <w:pStyle w:val="NormalBold"/>
      </w:pPr>
      <w:r w:rsidRPr="00A025E1">
        <w:t>(Συνήθης νομοθετική διαδικασία: πρώτη ανάγνωση)</w:t>
      </w:r>
    </w:p>
    <w:p w14:paraId="6654637C" w14:textId="77777777" w:rsidR="00AE5950" w:rsidRPr="00470AAE" w:rsidRDefault="00AE5950" w:rsidP="00F77A84">
      <w:pPr>
        <w:pStyle w:val="EPComma"/>
        <w:spacing w:before="0"/>
        <w:ind w:left="567" w:hanging="567"/>
        <w:rPr>
          <w:i/>
        </w:rPr>
      </w:pPr>
    </w:p>
    <w:p w14:paraId="4C33902C" w14:textId="74972ADD" w:rsidR="00F77A84" w:rsidRPr="00A025E1" w:rsidRDefault="00F77A84" w:rsidP="00F77A84">
      <w:pPr>
        <w:pStyle w:val="EPComma"/>
        <w:spacing w:before="0"/>
        <w:ind w:left="567" w:hanging="567"/>
      </w:pPr>
      <w:r w:rsidRPr="00A025E1">
        <w:rPr>
          <w:i/>
        </w:rPr>
        <w:t>Το Ευρωπαϊκό Κοινοβούλιο</w:t>
      </w:r>
      <w:r w:rsidRPr="00A025E1">
        <w:t>,</w:t>
      </w:r>
    </w:p>
    <w:p w14:paraId="712EC8DD" w14:textId="77777777" w:rsidR="00F77A84" w:rsidRPr="00A025E1" w:rsidRDefault="00F77A84" w:rsidP="00F77A84">
      <w:pPr>
        <w:pStyle w:val="EPComma"/>
        <w:spacing w:before="0"/>
        <w:ind w:left="567" w:hanging="567"/>
      </w:pPr>
      <w:r w:rsidRPr="00A025E1">
        <w:t>–</w:t>
      </w:r>
      <w:r w:rsidRPr="00A025E1">
        <w:tab/>
        <w:t>έχοντας υπόψη την πρόταση της Επιτροπής προς το Κοινοβούλιο και το Συμβούλιο (COM(2025)0524),</w:t>
      </w:r>
    </w:p>
    <w:p w14:paraId="2ADCC12B" w14:textId="77777777" w:rsidR="00F77A84" w:rsidRPr="00A025E1" w:rsidRDefault="00F77A84" w:rsidP="00F77A84">
      <w:pPr>
        <w:pStyle w:val="EPComma"/>
        <w:spacing w:before="0"/>
        <w:ind w:left="567" w:hanging="567"/>
      </w:pPr>
      <w:r w:rsidRPr="00A025E1">
        <w:t>–</w:t>
      </w:r>
      <w:r w:rsidRPr="00A025E1">
        <w:tab/>
        <w:t>έχοντας υπόψη το άρθρο 294 παράγραφος 2 και το άρθρο 192 παράγραφος 1 της Συνθήκης για τη λειτουργία της Ευρωπαϊκής Ένωσης, σύμφωνα με τα οποία του υποβλήθηκε η πρόταση από την Επιτροπή (C10-0137/2025),</w:t>
      </w:r>
    </w:p>
    <w:p w14:paraId="71EB6443" w14:textId="77777777" w:rsidR="00F77A84" w:rsidRPr="00A025E1" w:rsidRDefault="00F77A84" w:rsidP="00F77A84">
      <w:pPr>
        <w:pStyle w:val="EPComma"/>
        <w:spacing w:before="0"/>
        <w:ind w:left="567" w:hanging="567"/>
      </w:pPr>
      <w:r w:rsidRPr="00A025E1">
        <w:t>–</w:t>
      </w:r>
      <w:r w:rsidRPr="00A025E1">
        <w:tab/>
        <w:t>έχοντας υπόψη το άρθρο 294 παράγραφος 3 της Συνθήκης για τη λειτουργία της Ευρωπαϊκής Ένωσης,</w:t>
      </w:r>
    </w:p>
    <w:p w14:paraId="6E724FC7" w14:textId="6D0EBB99" w:rsidR="00F77A84" w:rsidRPr="00A025E1" w:rsidRDefault="00F77A84" w:rsidP="00F77A84">
      <w:pPr>
        <w:pStyle w:val="EPComma"/>
        <w:spacing w:before="0"/>
        <w:ind w:left="567" w:hanging="567"/>
      </w:pPr>
      <w:r w:rsidRPr="00A025E1">
        <w:t>–</w:t>
      </w:r>
      <w:r w:rsidRPr="00A025E1">
        <w:tab/>
        <w:t xml:space="preserve">έχοντας υπόψη την αιτιολογημένη γνώμη που υποβλήθηκε από </w:t>
      </w:r>
      <w:r w:rsidR="00265D35">
        <w:t>τ</w:t>
      </w:r>
      <w:r w:rsidRPr="00A025E1">
        <w:t xml:space="preserve">η Γερουσία της Ιταλικής Δημοκρατίας στο πλαίσιο του πρωτοκόλλου αριθ. 2 σχετικά με την εφαρμογή των αρχών της επικουρικότητας και της αναλογικότητας, με </w:t>
      </w:r>
      <w:r w:rsidR="00265D35">
        <w:t xml:space="preserve">την </w:t>
      </w:r>
      <w:r w:rsidRPr="00A025E1">
        <w:t>οποία υποστηρίζεται ότι το σχέδιο νομοθετικής πράξης δεν συνάδει προς την αρχή της επικουρικότητας,</w:t>
      </w:r>
    </w:p>
    <w:p w14:paraId="326B85CC" w14:textId="77777777" w:rsidR="00F77A84" w:rsidRPr="00A025E1" w:rsidRDefault="00F77A84" w:rsidP="00F77A84">
      <w:pPr>
        <w:pStyle w:val="EPComma"/>
        <w:spacing w:before="0"/>
        <w:ind w:left="567" w:hanging="567"/>
      </w:pPr>
      <w:r w:rsidRPr="00A025E1">
        <w:t>–</w:t>
      </w:r>
      <w:r w:rsidRPr="00A025E1">
        <w:tab/>
        <w:t>έχοντας υπόψη τη γνωμοδότηση της Ευρωπαϊκής Οικονομικής και Κοινωνικής Επιτροπής της 18ης Σεπτεμβρίου 2025</w:t>
      </w:r>
      <w:r w:rsidRPr="00A025E1">
        <w:rPr>
          <w:vertAlign w:val="superscript"/>
        </w:rPr>
        <w:footnoteReference w:id="1"/>
      </w:r>
      <w:r w:rsidRPr="00A025E1">
        <w:t>,</w:t>
      </w:r>
    </w:p>
    <w:p w14:paraId="61F8AA5D" w14:textId="662546CD" w:rsidR="00F77A84" w:rsidRDefault="00F77A84" w:rsidP="00F77A84">
      <w:pPr>
        <w:pStyle w:val="EPComma"/>
        <w:spacing w:before="0"/>
        <w:ind w:left="567" w:hanging="567"/>
      </w:pPr>
      <w:r w:rsidRPr="00A025E1">
        <w:t>–</w:t>
      </w:r>
      <w:r w:rsidRPr="00A025E1">
        <w:tab/>
        <w:t xml:space="preserve">αφού </w:t>
      </w:r>
      <w:r w:rsidR="000D54A5">
        <w:t>ζήτησε τη γνώμη</w:t>
      </w:r>
      <w:r w:rsidRPr="00A025E1">
        <w:t xml:space="preserve"> τη</w:t>
      </w:r>
      <w:r w:rsidR="000D54A5">
        <w:t>ς</w:t>
      </w:r>
      <w:r w:rsidRPr="00A025E1">
        <w:t xml:space="preserve"> Επιτροπή</w:t>
      </w:r>
      <w:r w:rsidR="000D54A5">
        <w:t>ς</w:t>
      </w:r>
      <w:r w:rsidRPr="00A025E1">
        <w:t xml:space="preserve"> των Περιφερειών,</w:t>
      </w:r>
    </w:p>
    <w:p w14:paraId="1A5AE81D" w14:textId="542DB618" w:rsidR="008C5C32" w:rsidRPr="00A025E1" w:rsidRDefault="008C5C32" w:rsidP="00F77A84">
      <w:pPr>
        <w:pStyle w:val="EPComma"/>
        <w:spacing w:before="0"/>
        <w:ind w:left="567" w:hanging="567"/>
      </w:pPr>
      <w:r w:rsidRPr="00551CF1">
        <w:t>–</w:t>
      </w:r>
      <w:r w:rsidRPr="00551CF1">
        <w:tab/>
        <w:t xml:space="preserve">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Συμβουλίου, με επιστολή της </w:t>
      </w:r>
      <w:r>
        <w:t>19ης Δεκεμβρίου 2025</w:t>
      </w:r>
      <w:r w:rsidRPr="00551CF1">
        <w:t xml:space="preserve">, να εγκρίνει τη </w:t>
      </w:r>
      <w:r w:rsidRPr="00551CF1">
        <w:lastRenderedPageBreak/>
        <w:t>θέση του Κοινοβουλίου, σύμφωνα με το άρθρο 294 παράγραφος 4 της Συνθήκης για τη λειτουργία της Ευρωπαϊκής Ένωσης,</w:t>
      </w:r>
    </w:p>
    <w:p w14:paraId="1BACA806" w14:textId="77777777" w:rsidR="00F77A84" w:rsidRPr="00A025E1" w:rsidRDefault="00F77A84" w:rsidP="00F77A84">
      <w:pPr>
        <w:pStyle w:val="EPComma"/>
        <w:spacing w:before="0"/>
        <w:ind w:left="567" w:hanging="567"/>
      </w:pPr>
      <w:r w:rsidRPr="00A025E1">
        <w:t>–</w:t>
      </w:r>
      <w:r w:rsidRPr="00A025E1">
        <w:tab/>
        <w:t>έχοντας υπόψη το άρθρο 60 του Κανονισμού του,</w:t>
      </w:r>
    </w:p>
    <w:p w14:paraId="49B6B9C8" w14:textId="3F1A14FE" w:rsidR="00F77A84" w:rsidRPr="00A025E1" w:rsidRDefault="003B304A" w:rsidP="00F77A84">
      <w:pPr>
        <w:pStyle w:val="EPComma"/>
        <w:spacing w:before="0"/>
        <w:ind w:left="567" w:hanging="567"/>
      </w:pPr>
      <w:r>
        <w:t>–</w:t>
      </w:r>
      <w:r w:rsidR="00F77A84" w:rsidRPr="00A025E1">
        <w:tab/>
        <w:t>έχοντας υπόψη τη γνωμοδότηση της Επιτροπής Βιομηχανίας, Έρευνας και Ενέργειας,</w:t>
      </w:r>
    </w:p>
    <w:p w14:paraId="02021210" w14:textId="66A42B0A" w:rsidR="00F77A84" w:rsidRPr="00A025E1" w:rsidRDefault="003B304A" w:rsidP="00F77A84">
      <w:pPr>
        <w:pStyle w:val="EPComma"/>
        <w:spacing w:before="0"/>
        <w:ind w:left="567" w:hanging="567"/>
      </w:pPr>
      <w:r>
        <w:t>–</w:t>
      </w:r>
      <w:r w:rsidR="00F77A84" w:rsidRPr="00A025E1">
        <w:tab/>
        <w:t>έχοντας υπόψη την επιστολή της Επιτροπής Γεωργίας και Ανάπτυξης της Υπαίθρου,</w:t>
      </w:r>
    </w:p>
    <w:p w14:paraId="247BB293" w14:textId="77777777" w:rsidR="00F77A84" w:rsidRPr="00A025E1" w:rsidRDefault="00F77A84" w:rsidP="00F77A84">
      <w:pPr>
        <w:pStyle w:val="EPComma"/>
        <w:spacing w:before="0"/>
        <w:ind w:left="567" w:hanging="567"/>
      </w:pPr>
      <w:r w:rsidRPr="00A025E1">
        <w:t>–</w:t>
      </w:r>
      <w:r w:rsidRPr="00A025E1">
        <w:tab/>
        <w:t>έχοντας υπόψη την έκθεση της Επιτροπής Περιβάλλοντος, Κλίματος και Ασφάλειας των Τροφίμων (A10-0223/2025),</w:t>
      </w:r>
    </w:p>
    <w:p w14:paraId="387E852D" w14:textId="0F282A29" w:rsidR="00F77A84" w:rsidRPr="00A025E1" w:rsidRDefault="00F77A84" w:rsidP="00F77A84">
      <w:pPr>
        <w:pStyle w:val="EPComma"/>
        <w:spacing w:before="0"/>
        <w:ind w:left="567" w:hanging="567"/>
      </w:pPr>
      <w:r w:rsidRPr="00A025E1">
        <w:t>1.</w:t>
      </w:r>
      <w:r w:rsidRPr="00A025E1">
        <w:tab/>
        <w:t>εγκρίνει τη θέση του σε πρώτη ανάγνωση όπως παρατίθεται κατωτέρω</w:t>
      </w:r>
      <w:r w:rsidR="008C5C32">
        <w:rPr>
          <w:rStyle w:val="FootnoteReference"/>
        </w:rPr>
        <w:footnoteReference w:id="2"/>
      </w:r>
      <w:r w:rsidRPr="00A025E1">
        <w:t>·</w:t>
      </w:r>
    </w:p>
    <w:p w14:paraId="68C7DCAC" w14:textId="77777777" w:rsidR="00F77A84" w:rsidRPr="00A025E1" w:rsidRDefault="00F77A84" w:rsidP="00F77A84">
      <w:pPr>
        <w:pStyle w:val="EPComma"/>
        <w:spacing w:before="0"/>
        <w:ind w:left="567" w:hanging="567"/>
      </w:pPr>
      <w:r w:rsidRPr="00A025E1">
        <w:t>2.</w:t>
      </w:r>
      <w:r w:rsidRPr="00A025E1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55819A6F" w14:textId="77777777" w:rsidR="008C5C32" w:rsidRDefault="00F77A84" w:rsidP="00F77A84">
      <w:pPr>
        <w:pStyle w:val="EPComma"/>
        <w:spacing w:before="0"/>
        <w:ind w:left="567" w:hanging="567"/>
        <w:sectPr w:rsidR="008C5C32" w:rsidSect="00A025E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025E1">
        <w:t>3.</w:t>
      </w:r>
      <w:r w:rsidRPr="00A025E1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00707A93" w14:textId="4F23AE3F" w:rsidR="008C5C32" w:rsidRPr="00C96A0A" w:rsidRDefault="008C5C32" w:rsidP="00E75DC3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P10_TC1-COD(2025</w:t>
      </w:r>
      <w:r w:rsidRPr="00C96A0A">
        <w:rPr>
          <w:b/>
        </w:rPr>
        <w:t>)0</w:t>
      </w:r>
      <w:r>
        <w:rPr>
          <w:b/>
        </w:rPr>
        <w:t>524</w:t>
      </w:r>
    </w:p>
    <w:p w14:paraId="797E70E2" w14:textId="783AA3B4" w:rsidR="008C5C32" w:rsidRPr="008C5C32" w:rsidRDefault="008C5C32" w:rsidP="00E75DC3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>10</w:t>
      </w:r>
      <w:r w:rsidRPr="00C96A0A">
        <w:rPr>
          <w:b/>
        </w:rPr>
        <w:t> </w:t>
      </w:r>
      <w:r>
        <w:rPr>
          <w:b/>
        </w:rPr>
        <w:t xml:space="preserve">Φεβρουαρίου 2026 </w:t>
      </w:r>
      <w:r w:rsidRPr="00C96A0A">
        <w:rPr>
          <w:b/>
        </w:rPr>
        <w:t>εν όψει της έγκρισης κανονισμού (ΕΕ) 20</w:t>
      </w:r>
      <w:r>
        <w:rPr>
          <w:b/>
        </w:rPr>
        <w:t>26</w:t>
      </w:r>
      <w:r w:rsidRPr="00C96A0A">
        <w:rPr>
          <w:b/>
        </w:rPr>
        <w:t xml:space="preserve">/... του Ευρωπαϊκού Κοινοβουλίου και του Συμβουλίου </w:t>
      </w:r>
      <w:r w:rsidRPr="008C5C32">
        <w:rPr>
          <w:rFonts w:eastAsia="Calibri" w:cs="Arial"/>
          <w:b/>
          <w:szCs w:val="22"/>
          <w:lang w:eastAsia="en-US"/>
        </w:rPr>
        <w:t>σχετικά με την τροποποίηση του κανονισμού (ΕΕ) 2021/1119 όσον αφορά τον ορισμό ενδιάμεσου κλιματικού στόχου της Ένωσης για το 2040</w:t>
      </w:r>
    </w:p>
    <w:p w14:paraId="26C73A11" w14:textId="66912804" w:rsidR="008C5C32" w:rsidRPr="008C5C32" w:rsidRDefault="00E75DC3" w:rsidP="00E75DC3">
      <w:pPr>
        <w:keepNext/>
        <w:widowControl/>
        <w:spacing w:after="240"/>
        <w:rPr>
          <w:rFonts w:eastAsia="Calibri"/>
          <w:i/>
          <w:szCs w:val="22"/>
          <w:lang w:eastAsia="en-US"/>
        </w:rPr>
      </w:pPr>
      <w:r w:rsidRPr="00E75DC3">
        <w:rPr>
          <w:rFonts w:eastAsia="Calibri" w:cs="Arial"/>
          <w:i/>
          <w:szCs w:val="22"/>
          <w:lang w:eastAsia="en-US"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rFonts w:eastAsia="Calibri" w:cs="Arial"/>
          <w:i/>
          <w:szCs w:val="22"/>
          <w:lang w:eastAsia="en-US"/>
        </w:rPr>
        <w:t xml:space="preserve">κανονισμός </w:t>
      </w:r>
      <w:r w:rsidRPr="00E75DC3">
        <w:rPr>
          <w:rFonts w:eastAsia="Calibri" w:cs="Arial"/>
          <w:i/>
          <w:szCs w:val="22"/>
          <w:lang w:eastAsia="en-US"/>
        </w:rPr>
        <w:t>(ΕΕ) 202</w:t>
      </w:r>
      <w:r>
        <w:rPr>
          <w:rFonts w:eastAsia="Calibri" w:cs="Arial"/>
          <w:i/>
          <w:szCs w:val="22"/>
          <w:lang w:eastAsia="en-US"/>
        </w:rPr>
        <w:t>6</w:t>
      </w:r>
      <w:r w:rsidRPr="00E75DC3">
        <w:rPr>
          <w:rFonts w:eastAsia="Calibri" w:cs="Arial"/>
          <w:i/>
          <w:szCs w:val="22"/>
          <w:lang w:eastAsia="en-US"/>
        </w:rPr>
        <w:t>/</w:t>
      </w:r>
      <w:r>
        <w:rPr>
          <w:rFonts w:eastAsia="Calibri" w:cs="Arial"/>
          <w:i/>
          <w:szCs w:val="22"/>
          <w:lang w:eastAsia="en-US"/>
        </w:rPr>
        <w:t>667</w:t>
      </w:r>
      <w:r w:rsidRPr="00E75DC3">
        <w:rPr>
          <w:rFonts w:eastAsia="Calibri" w:cs="Arial"/>
          <w:i/>
          <w:szCs w:val="22"/>
          <w:lang w:eastAsia="en-US"/>
        </w:rPr>
        <w:t>.)</w:t>
      </w:r>
    </w:p>
    <w:sectPr w:rsidR="008C5C32" w:rsidRPr="008C5C32" w:rsidSect="00A025E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2BD22" w14:textId="77777777" w:rsidR="007528DB" w:rsidRPr="00A025E1" w:rsidRDefault="007528DB">
      <w:r w:rsidRPr="00A025E1">
        <w:separator/>
      </w:r>
    </w:p>
  </w:endnote>
  <w:endnote w:type="continuationSeparator" w:id="0">
    <w:p w14:paraId="088CCB79" w14:textId="77777777" w:rsidR="007528DB" w:rsidRPr="00A025E1" w:rsidRDefault="007528DB">
      <w:r w:rsidRPr="00A025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618BD" w14:textId="77777777" w:rsidR="00064002" w:rsidRPr="00A025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92F0" w14:textId="77777777" w:rsidR="00064002" w:rsidRPr="00A025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9AA75" w14:textId="77777777" w:rsidR="00064002" w:rsidRPr="00A025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F3645" w14:textId="77777777" w:rsidR="007528DB" w:rsidRPr="00A025E1" w:rsidRDefault="007528DB">
      <w:r w:rsidRPr="00A025E1">
        <w:separator/>
      </w:r>
    </w:p>
  </w:footnote>
  <w:footnote w:type="continuationSeparator" w:id="0">
    <w:p w14:paraId="59109A82" w14:textId="77777777" w:rsidR="007528DB" w:rsidRPr="00A025E1" w:rsidRDefault="007528DB">
      <w:r w:rsidRPr="00A025E1">
        <w:continuationSeparator/>
      </w:r>
    </w:p>
  </w:footnote>
  <w:footnote w:id="1">
    <w:p w14:paraId="3152225F" w14:textId="40BA1C43" w:rsidR="00F77A84" w:rsidRPr="00470AAE" w:rsidRDefault="00F77A84" w:rsidP="00A025E1">
      <w:pPr>
        <w:pStyle w:val="FootnoteText"/>
        <w:ind w:left="567" w:hanging="567"/>
        <w:rPr>
          <w:sz w:val="24"/>
          <w:lang w:val="fi-FI"/>
        </w:rPr>
      </w:pPr>
      <w:r w:rsidRPr="00A025E1">
        <w:rPr>
          <w:rStyle w:val="FootnoteReference"/>
          <w:sz w:val="24"/>
          <w:lang w:val="el-GR"/>
        </w:rPr>
        <w:footnoteRef/>
      </w:r>
      <w:r w:rsidR="00A025E1" w:rsidRPr="00470AAE">
        <w:rPr>
          <w:sz w:val="24"/>
          <w:lang w:val="fi-FI"/>
        </w:rPr>
        <w:t xml:space="preserve"> </w:t>
      </w:r>
      <w:r w:rsidR="00A025E1" w:rsidRPr="00470AAE">
        <w:rPr>
          <w:sz w:val="24"/>
          <w:lang w:val="fi-FI"/>
        </w:rPr>
        <w:tab/>
      </w:r>
      <w:r w:rsidR="008C5C32">
        <w:rPr>
          <w:sz w:val="24"/>
          <w:lang w:val="el-GR"/>
        </w:rPr>
        <w:t>ΕΕ</w:t>
      </w:r>
      <w:r w:rsidR="008C5C32" w:rsidRPr="00470AAE">
        <w:rPr>
          <w:sz w:val="24"/>
          <w:lang w:val="fi-FI"/>
        </w:rPr>
        <w:t xml:space="preserve"> C, C/2026/37, 16.1.2026, ELI: </w:t>
      </w:r>
      <w:hyperlink r:id="rId1" w:history="1">
        <w:r w:rsidR="008C5C32" w:rsidRPr="00470AAE">
          <w:rPr>
            <w:rStyle w:val="Hyperlink"/>
            <w:lang w:val="fi-FI"/>
          </w:rPr>
          <w:t>http://data.europa.eu/eli/C/2026/37/oj</w:t>
        </w:r>
      </w:hyperlink>
      <w:r w:rsidRPr="00470AAE">
        <w:rPr>
          <w:sz w:val="24"/>
          <w:lang w:val="fi-FI"/>
        </w:rPr>
        <w:t>.</w:t>
      </w:r>
    </w:p>
  </w:footnote>
  <w:footnote w:id="2">
    <w:p w14:paraId="12E6289C" w14:textId="6FAD0844" w:rsidR="008C5C32" w:rsidRPr="00470AAE" w:rsidRDefault="008C5C32" w:rsidP="00470AAE">
      <w:pPr>
        <w:pStyle w:val="FootnoteText"/>
        <w:ind w:left="851" w:hanging="851"/>
        <w:rPr>
          <w:sz w:val="24"/>
          <w:szCs w:val="24"/>
          <w:lang w:val="el-GR"/>
        </w:rPr>
      </w:pPr>
      <w:r w:rsidRPr="00470AAE">
        <w:rPr>
          <w:rStyle w:val="FootnoteReference"/>
          <w:sz w:val="24"/>
          <w:szCs w:val="24"/>
        </w:rPr>
        <w:footnoteRef/>
      </w:r>
      <w:r w:rsidRPr="00470AAE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ab/>
      </w:r>
      <w:r w:rsidRPr="00470AAE">
        <w:rPr>
          <w:sz w:val="24"/>
          <w:szCs w:val="24"/>
          <w:lang w:val="el-GR"/>
        </w:rPr>
        <w:t>Η παρούσα θέση αντικαθιστά τις τροπολογίες που εγκρίθηκαν στις 1</w:t>
      </w:r>
      <w:r w:rsidR="003850BF">
        <w:rPr>
          <w:sz w:val="24"/>
          <w:szCs w:val="24"/>
          <w:lang w:val="el-GR"/>
        </w:rPr>
        <w:t>3</w:t>
      </w:r>
      <w:r w:rsidRPr="00470AAE">
        <w:rPr>
          <w:sz w:val="24"/>
          <w:szCs w:val="24"/>
          <w:lang w:val="el-GR"/>
        </w:rPr>
        <w:t xml:space="preserve"> </w:t>
      </w:r>
      <w:r w:rsidR="003850BF">
        <w:rPr>
          <w:sz w:val="24"/>
          <w:szCs w:val="24"/>
          <w:lang w:val="el-GR"/>
        </w:rPr>
        <w:t>Νοεμβρίου</w:t>
      </w:r>
      <w:r w:rsidRPr="00470AAE">
        <w:rPr>
          <w:sz w:val="24"/>
          <w:szCs w:val="24"/>
          <w:lang w:val="el-GR"/>
        </w:rPr>
        <w:t xml:space="preserve"> 20</w:t>
      </w:r>
      <w:r w:rsidR="003850BF">
        <w:rPr>
          <w:sz w:val="24"/>
          <w:szCs w:val="24"/>
          <w:lang w:val="el-GR"/>
        </w:rPr>
        <w:t>25</w:t>
      </w:r>
      <w:r w:rsidRPr="00470AAE">
        <w:rPr>
          <w:sz w:val="24"/>
          <w:szCs w:val="24"/>
          <w:lang w:val="el-GR"/>
        </w:rPr>
        <w:t xml:space="preserve"> (Κείμενα που εγκρίθηκαν, </w:t>
      </w:r>
      <w:r w:rsidRPr="00470AAE">
        <w:rPr>
          <w:sz w:val="24"/>
          <w:szCs w:val="24"/>
        </w:rPr>
        <w:t>P</w:t>
      </w:r>
      <w:r>
        <w:rPr>
          <w:sz w:val="24"/>
          <w:szCs w:val="24"/>
          <w:lang w:val="el-GR"/>
        </w:rPr>
        <w:t>10</w:t>
      </w:r>
      <w:r w:rsidRPr="00470AAE">
        <w:rPr>
          <w:sz w:val="24"/>
          <w:szCs w:val="24"/>
          <w:lang w:val="el-GR"/>
        </w:rPr>
        <w:t>_</w:t>
      </w:r>
      <w:r w:rsidRPr="00470AAE">
        <w:rPr>
          <w:sz w:val="24"/>
          <w:szCs w:val="24"/>
        </w:rPr>
        <w:t>TA</w:t>
      </w:r>
      <w:r w:rsidRPr="00470AAE">
        <w:rPr>
          <w:sz w:val="24"/>
          <w:szCs w:val="24"/>
          <w:lang w:val="el-GR"/>
        </w:rPr>
        <w:t>(20</w:t>
      </w:r>
      <w:r>
        <w:rPr>
          <w:sz w:val="24"/>
          <w:szCs w:val="24"/>
          <w:lang w:val="el-GR"/>
        </w:rPr>
        <w:t>25</w:t>
      </w:r>
      <w:r w:rsidRPr="00470AAE">
        <w:rPr>
          <w:sz w:val="24"/>
          <w:szCs w:val="24"/>
          <w:lang w:val="el-GR"/>
        </w:rPr>
        <w:t>)0</w:t>
      </w:r>
      <w:r>
        <w:rPr>
          <w:sz w:val="24"/>
          <w:szCs w:val="24"/>
          <w:lang w:val="el-GR"/>
        </w:rPr>
        <w:t>262</w:t>
      </w:r>
      <w:r w:rsidRPr="00470AAE">
        <w:rPr>
          <w:sz w:val="24"/>
          <w:szCs w:val="24"/>
          <w:lang w:val="el-G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4921F" w14:textId="77777777" w:rsidR="00064002" w:rsidRPr="00A025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A90CE" w14:textId="77777777" w:rsidR="00064002" w:rsidRPr="00A025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D3637" w14:textId="77777777" w:rsidR="00064002" w:rsidRPr="00A025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53A7891"/>
    <w:multiLevelType w:val="hybridMultilevel"/>
    <w:tmpl w:val="2FDA4654"/>
    <w:lvl w:ilvl="0" w:tplc="ED825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6E68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586A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16E2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A026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CCEA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1A1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78D3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6C2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303072">
    <w:abstractNumId w:val="9"/>
  </w:num>
  <w:num w:numId="2" w16cid:durableId="550264586">
    <w:abstractNumId w:val="9"/>
  </w:num>
  <w:num w:numId="3" w16cid:durableId="1184780932">
    <w:abstractNumId w:val="7"/>
  </w:num>
  <w:num w:numId="4" w16cid:durableId="1051425308">
    <w:abstractNumId w:val="7"/>
  </w:num>
  <w:num w:numId="5" w16cid:durableId="1056512912">
    <w:abstractNumId w:val="6"/>
  </w:num>
  <w:num w:numId="6" w16cid:durableId="1002665018">
    <w:abstractNumId w:val="6"/>
  </w:num>
  <w:num w:numId="7" w16cid:durableId="80834982">
    <w:abstractNumId w:val="5"/>
  </w:num>
  <w:num w:numId="8" w16cid:durableId="1707415064">
    <w:abstractNumId w:val="5"/>
  </w:num>
  <w:num w:numId="9" w16cid:durableId="351230624">
    <w:abstractNumId w:val="4"/>
  </w:num>
  <w:num w:numId="10" w16cid:durableId="1063720381">
    <w:abstractNumId w:val="4"/>
  </w:num>
  <w:num w:numId="11" w16cid:durableId="314257981">
    <w:abstractNumId w:val="8"/>
  </w:num>
  <w:num w:numId="12" w16cid:durableId="193469500">
    <w:abstractNumId w:val="8"/>
  </w:num>
  <w:num w:numId="13" w16cid:durableId="1858083373">
    <w:abstractNumId w:val="3"/>
  </w:num>
  <w:num w:numId="14" w16cid:durableId="588344020">
    <w:abstractNumId w:val="3"/>
  </w:num>
  <w:num w:numId="15" w16cid:durableId="763691529">
    <w:abstractNumId w:val="2"/>
  </w:num>
  <w:num w:numId="16" w16cid:durableId="838009191">
    <w:abstractNumId w:val="2"/>
  </w:num>
  <w:num w:numId="17" w16cid:durableId="979069276">
    <w:abstractNumId w:val="1"/>
  </w:num>
  <w:num w:numId="18" w16cid:durableId="2076079665">
    <w:abstractNumId w:val="1"/>
  </w:num>
  <w:num w:numId="19" w16cid:durableId="52437259">
    <w:abstractNumId w:val="0"/>
  </w:num>
  <w:num w:numId="20" w16cid:durableId="533232296">
    <w:abstractNumId w:val="0"/>
  </w:num>
  <w:num w:numId="21" w16cid:durableId="1470856601">
    <w:abstractNumId w:val="9"/>
  </w:num>
  <w:num w:numId="22" w16cid:durableId="409934579">
    <w:abstractNumId w:val="7"/>
  </w:num>
  <w:num w:numId="23" w16cid:durableId="1078482839">
    <w:abstractNumId w:val="6"/>
  </w:num>
  <w:num w:numId="24" w16cid:durableId="333143932">
    <w:abstractNumId w:val="5"/>
  </w:num>
  <w:num w:numId="25" w16cid:durableId="1243955425">
    <w:abstractNumId w:val="4"/>
  </w:num>
  <w:num w:numId="26" w16cid:durableId="1600332495">
    <w:abstractNumId w:val="8"/>
  </w:num>
  <w:num w:numId="27" w16cid:durableId="2022001629">
    <w:abstractNumId w:val="3"/>
  </w:num>
  <w:num w:numId="28" w16cid:durableId="1923709651">
    <w:abstractNumId w:val="2"/>
  </w:num>
  <w:num w:numId="29" w16cid:durableId="363213764">
    <w:abstractNumId w:val="1"/>
  </w:num>
  <w:num w:numId="30" w16cid:durableId="1053653216">
    <w:abstractNumId w:val="0"/>
  </w:num>
  <w:num w:numId="31" w16cid:durableId="1246188192">
    <w:abstractNumId w:val="9"/>
  </w:num>
  <w:num w:numId="32" w16cid:durableId="898125538">
    <w:abstractNumId w:val="7"/>
  </w:num>
  <w:num w:numId="33" w16cid:durableId="1413889101">
    <w:abstractNumId w:val="6"/>
  </w:num>
  <w:num w:numId="34" w16cid:durableId="1387412145">
    <w:abstractNumId w:val="5"/>
  </w:num>
  <w:num w:numId="35" w16cid:durableId="1044720721">
    <w:abstractNumId w:val="4"/>
  </w:num>
  <w:num w:numId="36" w16cid:durableId="1297375838">
    <w:abstractNumId w:val="8"/>
  </w:num>
  <w:num w:numId="37" w16cid:durableId="1869760049">
    <w:abstractNumId w:val="3"/>
  </w:num>
  <w:num w:numId="38" w16cid:durableId="724795198">
    <w:abstractNumId w:val="2"/>
  </w:num>
  <w:num w:numId="39" w16cid:durableId="679085806">
    <w:abstractNumId w:val="1"/>
  </w:num>
  <w:num w:numId="40" w16cid:durableId="575941652">
    <w:abstractNumId w:val="0"/>
  </w:num>
  <w:num w:numId="41" w16cid:durableId="380441073">
    <w:abstractNumId w:val="10"/>
  </w:num>
  <w:num w:numId="42" w16cid:durableId="2096972381">
    <w:abstractNumId w:val="10"/>
  </w:num>
  <w:num w:numId="43" w16cid:durableId="1605503991">
    <w:abstractNumId w:val="10"/>
  </w:num>
  <w:num w:numId="44" w16cid:durableId="130565688">
    <w:abstractNumId w:val="11"/>
  </w:num>
  <w:num w:numId="45" w16cid:durableId="8512627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EL"/>
    <w:docVar w:name="dvnumam" w:val="0"/>
    <w:docVar w:name="dvpe" w:val="775.698"/>
    <w:docVar w:name="dvrapporteur" w:val="Εισηγητής: "/>
    <w:docVar w:name="dvstar" w:val="***I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σχετικά με την τροποποίηση του κανονισμού (ΕΕ) 2021/1119 για τη θέσπιση πλαισίου με στόχο την επίτευξη κλιματικής ουδετερότητας(COM(2025)0524 – C10-0137/2025 – 2025/0524(COD))"/>
  </w:docVars>
  <w:rsids>
    <w:rsidRoot w:val="007528DB"/>
    <w:rsid w:val="00002272"/>
    <w:rsid w:val="00060C02"/>
    <w:rsid w:val="00064002"/>
    <w:rsid w:val="000677B9"/>
    <w:rsid w:val="000831BA"/>
    <w:rsid w:val="000A42CC"/>
    <w:rsid w:val="000D54A5"/>
    <w:rsid w:val="000E7DD9"/>
    <w:rsid w:val="0010095E"/>
    <w:rsid w:val="00125B37"/>
    <w:rsid w:val="00187494"/>
    <w:rsid w:val="001F32AE"/>
    <w:rsid w:val="00265D35"/>
    <w:rsid w:val="002767FF"/>
    <w:rsid w:val="002B18FE"/>
    <w:rsid w:val="002B5493"/>
    <w:rsid w:val="00343214"/>
    <w:rsid w:val="00361C00"/>
    <w:rsid w:val="003850BF"/>
    <w:rsid w:val="00395FA1"/>
    <w:rsid w:val="003B304A"/>
    <w:rsid w:val="003B5CEF"/>
    <w:rsid w:val="003E15D4"/>
    <w:rsid w:val="00411CCE"/>
    <w:rsid w:val="0041666E"/>
    <w:rsid w:val="00421060"/>
    <w:rsid w:val="00470AAE"/>
    <w:rsid w:val="00471C19"/>
    <w:rsid w:val="004817F9"/>
    <w:rsid w:val="004867E3"/>
    <w:rsid w:val="00493A40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62ED"/>
    <w:rsid w:val="006F74FA"/>
    <w:rsid w:val="00731ADD"/>
    <w:rsid w:val="00734777"/>
    <w:rsid w:val="00747932"/>
    <w:rsid w:val="00751A4A"/>
    <w:rsid w:val="007528DB"/>
    <w:rsid w:val="00756632"/>
    <w:rsid w:val="00762C74"/>
    <w:rsid w:val="00786EC0"/>
    <w:rsid w:val="00796D87"/>
    <w:rsid w:val="007D1690"/>
    <w:rsid w:val="007E22AD"/>
    <w:rsid w:val="007F6A25"/>
    <w:rsid w:val="00817416"/>
    <w:rsid w:val="00842779"/>
    <w:rsid w:val="00865F67"/>
    <w:rsid w:val="00881A7B"/>
    <w:rsid w:val="008840E5"/>
    <w:rsid w:val="00885E04"/>
    <w:rsid w:val="00887B3E"/>
    <w:rsid w:val="008C2AC6"/>
    <w:rsid w:val="008C5C32"/>
    <w:rsid w:val="00930C23"/>
    <w:rsid w:val="0093193B"/>
    <w:rsid w:val="009509D8"/>
    <w:rsid w:val="00950B64"/>
    <w:rsid w:val="00981893"/>
    <w:rsid w:val="009A644D"/>
    <w:rsid w:val="00A025E1"/>
    <w:rsid w:val="00A1687D"/>
    <w:rsid w:val="00A43E52"/>
    <w:rsid w:val="00A4678D"/>
    <w:rsid w:val="00A6515A"/>
    <w:rsid w:val="00A778C7"/>
    <w:rsid w:val="00AB441E"/>
    <w:rsid w:val="00AB6293"/>
    <w:rsid w:val="00AE0928"/>
    <w:rsid w:val="00AE5950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1F37"/>
    <w:rsid w:val="00D058B8"/>
    <w:rsid w:val="00D56C11"/>
    <w:rsid w:val="00D834A0"/>
    <w:rsid w:val="00D872DF"/>
    <w:rsid w:val="00D91E21"/>
    <w:rsid w:val="00D962D7"/>
    <w:rsid w:val="00DA7FCD"/>
    <w:rsid w:val="00E365E1"/>
    <w:rsid w:val="00E75DC3"/>
    <w:rsid w:val="00E820A4"/>
    <w:rsid w:val="00EB006A"/>
    <w:rsid w:val="00EB4772"/>
    <w:rsid w:val="00ED169E"/>
    <w:rsid w:val="00ED4235"/>
    <w:rsid w:val="00F04346"/>
    <w:rsid w:val="00F075DC"/>
    <w:rsid w:val="00F149E9"/>
    <w:rsid w:val="00F156EA"/>
    <w:rsid w:val="00F31773"/>
    <w:rsid w:val="00F43A6C"/>
    <w:rsid w:val="00F5134D"/>
    <w:rsid w:val="00F74202"/>
    <w:rsid w:val="00F77A8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627E52"/>
  <w15:chartTrackingRefBased/>
  <w15:docId w15:val="{95589E88-992B-4752-89A5-63BE3C08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77A8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77A8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77A8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77A8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77A8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77A84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semiHidden/>
    <w:rsid w:val="00F77A84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F77A84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F77A84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F77A8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77A8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77A8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77A84"/>
    <w:pPr>
      <w:spacing w:after="120"/>
    </w:pPr>
  </w:style>
  <w:style w:type="paragraph" w:customStyle="1" w:styleId="PageHeading">
    <w:name w:val="PageHeading"/>
    <w:basedOn w:val="Normal"/>
    <w:rsid w:val="00F77A8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77A84"/>
    <w:rPr>
      <w:b/>
    </w:rPr>
  </w:style>
  <w:style w:type="paragraph" w:customStyle="1" w:styleId="NormalBold12a">
    <w:name w:val="NormalBold12a"/>
    <w:basedOn w:val="Normal"/>
    <w:rsid w:val="00F77A84"/>
    <w:pPr>
      <w:spacing w:after="240"/>
    </w:pPr>
    <w:rPr>
      <w:b/>
    </w:rPr>
  </w:style>
  <w:style w:type="paragraph" w:customStyle="1" w:styleId="AmJustText">
    <w:name w:val="AmJustText"/>
    <w:basedOn w:val="Normal"/>
    <w:rsid w:val="00F77A8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77A8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77A84"/>
    <w:pPr>
      <w:spacing w:after="480"/>
      <w:ind w:left="1417"/>
    </w:pPr>
  </w:style>
  <w:style w:type="paragraph" w:customStyle="1" w:styleId="CoverNormal">
    <w:name w:val="CoverNormal"/>
    <w:basedOn w:val="Normal"/>
    <w:rsid w:val="00F77A84"/>
    <w:pPr>
      <w:ind w:left="1418"/>
    </w:pPr>
  </w:style>
  <w:style w:type="paragraph" w:customStyle="1" w:styleId="AmCrossRef">
    <w:name w:val="AmCrossRef"/>
    <w:basedOn w:val="Normal"/>
    <w:rsid w:val="00F77A8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77A8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77A8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77A8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77A8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77A84"/>
    <w:pPr>
      <w:spacing w:before="240" w:after="1200"/>
    </w:pPr>
  </w:style>
  <w:style w:type="paragraph" w:styleId="Header">
    <w:name w:val="header"/>
    <w:basedOn w:val="Normal"/>
    <w:link w:val="HeaderChar"/>
    <w:rsid w:val="00F77A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7A84"/>
    <w:rPr>
      <w:sz w:val="24"/>
      <w:lang w:val="el-GR"/>
    </w:rPr>
  </w:style>
  <w:style w:type="paragraph" w:customStyle="1" w:styleId="AmOrLang">
    <w:name w:val="AmOrLang"/>
    <w:basedOn w:val="Normal"/>
    <w:rsid w:val="00F77A8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77A8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77A8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77A84"/>
    <w:pPr>
      <w:spacing w:before="240"/>
    </w:pPr>
    <w:rPr>
      <w:b/>
    </w:rPr>
  </w:style>
  <w:style w:type="paragraph" w:customStyle="1" w:styleId="EPBody">
    <w:name w:val="EPBody"/>
    <w:basedOn w:val="Normal"/>
    <w:rsid w:val="00F77A8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77A8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77A84"/>
    <w:pPr>
      <w:spacing w:before="480" w:after="240"/>
    </w:pPr>
  </w:style>
  <w:style w:type="paragraph" w:customStyle="1" w:styleId="Lgendesigne">
    <w:name w:val="Légende signe"/>
    <w:basedOn w:val="Normal"/>
    <w:rsid w:val="00F77A8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77A8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77A84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F77A84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F77A8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77A84"/>
    <w:rPr>
      <w:b/>
      <w:sz w:val="24"/>
      <w:lang w:val="el-GR"/>
    </w:rPr>
  </w:style>
  <w:style w:type="paragraph" w:customStyle="1" w:styleId="ColumnHeading">
    <w:name w:val="ColumnHeading"/>
    <w:basedOn w:val="Normal"/>
    <w:rsid w:val="00F77A84"/>
    <w:pPr>
      <w:spacing w:after="240"/>
      <w:jc w:val="center"/>
    </w:pPr>
    <w:rPr>
      <w:i/>
    </w:rPr>
  </w:style>
  <w:style w:type="paragraph" w:customStyle="1" w:styleId="CoverBold">
    <w:name w:val="CoverBold"/>
    <w:basedOn w:val="Normal"/>
    <w:rsid w:val="00F77A84"/>
    <w:pPr>
      <w:ind w:left="1417"/>
    </w:pPr>
    <w:rPr>
      <w:b/>
    </w:rPr>
  </w:style>
  <w:style w:type="character" w:styleId="Hyperlink">
    <w:name w:val="Hyperlink"/>
    <w:basedOn w:val="DefaultParagraphFont"/>
    <w:uiPriority w:val="99"/>
    <w:unhideWhenUsed/>
    <w:rsid w:val="00F77A8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77A84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F77A84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F77A84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77A84"/>
    <w:rPr>
      <w:lang w:val="el-GR"/>
    </w:rPr>
  </w:style>
  <w:style w:type="paragraph" w:styleId="Footer">
    <w:name w:val="footer"/>
    <w:basedOn w:val="Normal"/>
    <w:link w:val="FooterChar"/>
    <w:rsid w:val="00F77A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77A84"/>
    <w:rPr>
      <w:sz w:val="24"/>
      <w:lang w:val="el-GR"/>
    </w:rPr>
  </w:style>
  <w:style w:type="paragraph" w:customStyle="1" w:styleId="LetterSalutation">
    <w:name w:val="LetterSalutation"/>
    <w:basedOn w:val="Normal"/>
    <w:rsid w:val="00F77A84"/>
    <w:pPr>
      <w:spacing w:before="600" w:after="360"/>
    </w:pPr>
  </w:style>
  <w:style w:type="paragraph" w:styleId="CommentSubject">
    <w:name w:val="annotation subject"/>
    <w:basedOn w:val="CommentText"/>
    <w:next w:val="CommentText"/>
    <w:link w:val="CommentSubjectChar"/>
    <w:unhideWhenUsed/>
    <w:rsid w:val="00F77A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7A84"/>
    <w:rPr>
      <w:b/>
      <w:bCs/>
      <w:lang w:val="el-GR"/>
    </w:rPr>
  </w:style>
  <w:style w:type="paragraph" w:styleId="Revision">
    <w:name w:val="Revision"/>
    <w:uiPriority w:val="99"/>
    <w:semiHidden/>
    <w:rsid w:val="00F77A84"/>
    <w:rPr>
      <w:sz w:val="24"/>
      <w:szCs w:val="24"/>
      <w:lang w:val="el-GR"/>
    </w:rPr>
  </w:style>
  <w:style w:type="character" w:customStyle="1" w:styleId="Normal12Char">
    <w:name w:val="Normal12 Char"/>
    <w:basedOn w:val="DefaultParagraphFont"/>
    <w:link w:val="Normal12"/>
    <w:locked/>
    <w:rsid w:val="00F77A84"/>
    <w:rPr>
      <w:noProof/>
      <w:sz w:val="24"/>
    </w:rPr>
  </w:style>
  <w:style w:type="paragraph" w:customStyle="1" w:styleId="Normal12">
    <w:name w:val="Normal12"/>
    <w:basedOn w:val="Normal"/>
    <w:link w:val="Normal12Char"/>
    <w:rsid w:val="00F77A8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77A8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77A8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77A8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77A8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77A84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F77A84"/>
    <w:rPr>
      <w:i/>
    </w:rPr>
  </w:style>
  <w:style w:type="paragraph" w:customStyle="1" w:styleId="JustificationTitle">
    <w:name w:val="JustificationTitle"/>
    <w:basedOn w:val="Normal"/>
    <w:next w:val="Normal12"/>
    <w:rsid w:val="00F77A8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77A84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F77A8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77A84"/>
    <w:pPr>
      <w:spacing w:before="240"/>
      <w:jc w:val="center"/>
    </w:pPr>
    <w:rPr>
      <w:i/>
    </w:rPr>
  </w:style>
  <w:style w:type="paragraph" w:customStyle="1" w:styleId="LetterSubject">
    <w:name w:val="LetterSubject"/>
    <w:basedOn w:val="Normal"/>
    <w:uiPriority w:val="99"/>
    <w:rsid w:val="00F77A84"/>
    <w:pPr>
      <w:spacing w:before="480"/>
      <w:ind w:left="1134" w:hanging="1134"/>
    </w:pPr>
  </w:style>
  <w:style w:type="character" w:styleId="CommentReference">
    <w:name w:val="annotation reference"/>
    <w:basedOn w:val="DefaultParagraphFont"/>
    <w:unhideWhenUsed/>
    <w:rsid w:val="00F77A84"/>
    <w:rPr>
      <w:sz w:val="16"/>
      <w:szCs w:val="16"/>
    </w:rPr>
  </w:style>
  <w:style w:type="character" w:customStyle="1" w:styleId="Footer2Middle">
    <w:name w:val="Footer2Middle"/>
    <w:rsid w:val="00F77A8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77A84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F77A84"/>
    <w:pPr>
      <w:spacing w:after="480"/>
    </w:pPr>
  </w:style>
  <w:style w:type="paragraph" w:customStyle="1" w:styleId="NormalBoldCenter">
    <w:name w:val="NormalBoldCenter"/>
    <w:basedOn w:val="Normal"/>
    <w:rsid w:val="00F77A84"/>
    <w:pPr>
      <w:jc w:val="center"/>
    </w:pPr>
    <w:rPr>
      <w:b/>
    </w:rPr>
  </w:style>
  <w:style w:type="paragraph" w:customStyle="1" w:styleId="Footprint12b">
    <w:name w:val="Footprint12b"/>
    <w:basedOn w:val="Normal"/>
    <w:rsid w:val="00F77A8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77A84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77A84"/>
    <w:rPr>
      <w:color w:val="605E5C"/>
      <w:shd w:val="clear" w:color="auto" w:fill="E1DFDD"/>
    </w:rPr>
  </w:style>
  <w:style w:type="paragraph" w:customStyle="1" w:styleId="Normal12a">
    <w:name w:val="Normal12a"/>
    <w:basedOn w:val="Normal"/>
    <w:rsid w:val="00F77A84"/>
    <w:pPr>
      <w:spacing w:after="240"/>
    </w:pPr>
  </w:style>
  <w:style w:type="paragraph" w:customStyle="1" w:styleId="PageHeadingNotTOC">
    <w:name w:val="PageHeadingNotTOC"/>
    <w:basedOn w:val="Normal"/>
    <w:rsid w:val="00F77A8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77A8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BalloonText">
    <w:name w:val="Balloon Text"/>
    <w:basedOn w:val="Normal"/>
    <w:link w:val="BalloonTextChar"/>
    <w:unhideWhenUsed/>
    <w:rsid w:val="00F77A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7A84"/>
    <w:rPr>
      <w:rFonts w:ascii="Segoe UI" w:hAnsi="Segoe UI" w:cs="Segoe UI"/>
      <w:sz w:val="18"/>
      <w:szCs w:val="18"/>
      <w:lang w:val="el-GR"/>
    </w:rPr>
  </w:style>
  <w:style w:type="paragraph" w:styleId="ListParagraph">
    <w:name w:val="List Paragraph"/>
    <w:basedOn w:val="Normal"/>
    <w:uiPriority w:val="34"/>
    <w:qFormat/>
    <w:rsid w:val="00F77A84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customStyle="1" w:styleId="RollCallSymbols14pt">
    <w:name w:val="RollCallSymbols14pt"/>
    <w:basedOn w:val="Normal"/>
    <w:rsid w:val="00F77A8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77A8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77A8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77A84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uiPriority w:val="99"/>
    <w:rsid w:val="00F77A8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l-GR" w:eastAsia="en-US"/>
    </w:rPr>
  </w:style>
  <w:style w:type="paragraph" w:styleId="NormalWeb">
    <w:name w:val="Normal (Web)"/>
    <w:basedOn w:val="Normal"/>
    <w:uiPriority w:val="99"/>
    <w:unhideWhenUsed/>
    <w:rsid w:val="00F77A84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8C5C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4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KOLOKYTHIA Amalia</cp:lastModifiedBy>
  <cp:revision>2</cp:revision>
  <cp:lastPrinted>2004-11-19T15:42:00Z</cp:lastPrinted>
  <dcterms:created xsi:type="dcterms:W3CDTF">2026-04-13T13:27:00Z</dcterms:created>
  <dcterms:modified xsi:type="dcterms:W3CDTF">2026-04-13T13:27:00Z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P10_TA(2026)0031_</vt:lpwstr>
  </property>
  <property fmtid="{D5CDD505-2E9C-101B-9397-08002B2CF9AE}" pid="4" name="&lt;Type&gt;">
    <vt:lpwstr>RR</vt:lpwstr>
  </property>
</Properties>
</file>