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4B6" w14:paraId="738562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4C6E1E" w14:textId="77777777" w:rsidR="00751A4A" w:rsidRPr="00F304B6" w:rsidRDefault="001E59DF" w:rsidP="0010095E">
            <w:pPr>
              <w:pStyle w:val="EPName"/>
            </w:pPr>
            <w:r w:rsidRPr="00F304B6">
              <w:t>Parlament Europejski</w:t>
            </w:r>
          </w:p>
          <w:p w14:paraId="472940E0" w14:textId="77777777" w:rsidR="00751A4A" w:rsidRPr="00F304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04B6">
              <w:t>2024</w:t>
            </w:r>
            <w:r w:rsidR="00817416" w:rsidRPr="00F304B6">
              <w:t>-202</w:t>
            </w:r>
            <w:r w:rsidRPr="00F304B6">
              <w:t>9</w:t>
            </w:r>
          </w:p>
        </w:tc>
        <w:tc>
          <w:tcPr>
            <w:tcW w:w="2268" w:type="dxa"/>
            <w:shd w:val="clear" w:color="auto" w:fill="auto"/>
          </w:tcPr>
          <w:p w14:paraId="14AAB243" w14:textId="77777777" w:rsidR="00751A4A" w:rsidRPr="00F304B6" w:rsidRDefault="00187494" w:rsidP="0010095E">
            <w:pPr>
              <w:pStyle w:val="EPLogo"/>
            </w:pPr>
            <w:r w:rsidRPr="00F304B6">
              <w:rPr>
                <w:noProof/>
                <w:lang w:eastAsia="ja-JP"/>
              </w:rPr>
              <w:drawing>
                <wp:inline distT="0" distB="0" distL="0" distR="0" wp14:anchorId="44B1A53C" wp14:editId="6E1CB9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2077C7" w14:textId="77777777" w:rsidR="00D058B8" w:rsidRPr="00F304B6" w:rsidRDefault="00D058B8" w:rsidP="004C5D52">
      <w:pPr>
        <w:pStyle w:val="LineTop"/>
      </w:pPr>
    </w:p>
    <w:p w14:paraId="7B9FFECE" w14:textId="77777777" w:rsidR="00680577" w:rsidRPr="00F304B6" w:rsidRDefault="001E59DF" w:rsidP="00680577">
      <w:pPr>
        <w:pStyle w:val="EPBodyTA1"/>
      </w:pPr>
      <w:r w:rsidRPr="00F304B6">
        <w:t>TEKSTY PRZYJĘTE</w:t>
      </w:r>
    </w:p>
    <w:p w14:paraId="43FF2C28" w14:textId="77777777" w:rsidR="00D058B8" w:rsidRPr="00F304B6" w:rsidRDefault="00D058B8" w:rsidP="00D058B8">
      <w:pPr>
        <w:pStyle w:val="LineBottom"/>
      </w:pPr>
    </w:p>
    <w:p w14:paraId="2F4DD62B" w14:textId="680C896C" w:rsidR="001E59DF" w:rsidRPr="00F304B6" w:rsidRDefault="001E59DF" w:rsidP="001E59DF">
      <w:pPr>
        <w:pStyle w:val="ATHeading1"/>
      </w:pPr>
      <w:bookmarkStart w:id="0" w:name="TANumber"/>
      <w:r w:rsidRPr="00F304B6">
        <w:t>P10_TA(2026)00</w:t>
      </w:r>
      <w:bookmarkEnd w:id="0"/>
      <w:r w:rsidR="00533B68">
        <w:t>31</w:t>
      </w:r>
    </w:p>
    <w:p w14:paraId="581E0F14" w14:textId="77777777" w:rsidR="001E59DF" w:rsidRPr="00F304B6" w:rsidRDefault="001E59DF" w:rsidP="001E59DF">
      <w:pPr>
        <w:pStyle w:val="ATHeading2"/>
      </w:pPr>
      <w:bookmarkStart w:id="1" w:name="title"/>
      <w:r w:rsidRPr="00F304B6">
        <w:t>Ramy na potrzeby osiągnięcia neutralności klimatycznej</w:t>
      </w:r>
      <w:bookmarkEnd w:id="1"/>
    </w:p>
    <w:p w14:paraId="14355BD8" w14:textId="77777777" w:rsidR="001E59DF" w:rsidRPr="00F304B6" w:rsidRDefault="001E59DF" w:rsidP="001E59DF">
      <w:pPr>
        <w:rPr>
          <w:i/>
          <w:vanish/>
        </w:rPr>
      </w:pPr>
      <w:r w:rsidRPr="00F304B6">
        <w:rPr>
          <w:i/>
        </w:rPr>
        <w:fldChar w:fldCharType="begin"/>
      </w:r>
      <w:r w:rsidRPr="00F304B6">
        <w:rPr>
          <w:i/>
        </w:rPr>
        <w:instrText xml:space="preserve"> TC"(</w:instrText>
      </w:r>
      <w:bookmarkStart w:id="2" w:name="DocNumber"/>
      <w:r w:rsidRPr="00F304B6">
        <w:rPr>
          <w:i/>
        </w:rPr>
        <w:instrText>A10-0223/2025</w:instrText>
      </w:r>
      <w:bookmarkEnd w:id="2"/>
      <w:r w:rsidRPr="00F304B6">
        <w:rPr>
          <w:i/>
        </w:rPr>
        <w:instrText xml:space="preserve"> - Sprawozdawca: </w:instrText>
      </w:r>
      <w:proofErr w:type="spellStart"/>
      <w:r w:rsidRPr="00F304B6">
        <w:rPr>
          <w:i/>
        </w:rPr>
        <w:instrText>Ondřej</w:instrText>
      </w:r>
      <w:proofErr w:type="spellEnd"/>
      <w:r w:rsidRPr="00F304B6">
        <w:rPr>
          <w:i/>
        </w:rPr>
        <w:instrText xml:space="preserve"> Knotek)"\l3 \n&gt; \* MERGEFORMAT </w:instrText>
      </w:r>
      <w:r w:rsidRPr="00F304B6">
        <w:rPr>
          <w:i/>
        </w:rPr>
        <w:fldChar w:fldCharType="end"/>
      </w:r>
    </w:p>
    <w:p w14:paraId="5E111E52" w14:textId="77777777" w:rsidR="001E59DF" w:rsidRPr="00F304B6" w:rsidRDefault="001E59DF" w:rsidP="001E59DF">
      <w:pPr>
        <w:rPr>
          <w:vanish/>
        </w:rPr>
      </w:pPr>
      <w:bookmarkStart w:id="3" w:name="Commission"/>
      <w:r w:rsidRPr="00F304B6">
        <w:rPr>
          <w:vanish/>
        </w:rPr>
        <w:t>Komisja Ochrony Środowiska Naturalnego, Klimatu i Bezpieczeństwa Żywności</w:t>
      </w:r>
      <w:bookmarkEnd w:id="3"/>
    </w:p>
    <w:p w14:paraId="51C51A1D" w14:textId="77777777" w:rsidR="001E59DF" w:rsidRPr="00F304B6" w:rsidRDefault="001E59DF" w:rsidP="001E59DF">
      <w:pPr>
        <w:rPr>
          <w:vanish/>
        </w:rPr>
      </w:pPr>
      <w:bookmarkStart w:id="4" w:name="PE"/>
      <w:r w:rsidRPr="00F304B6">
        <w:rPr>
          <w:vanish/>
        </w:rPr>
        <w:t>PE775.698</w:t>
      </w:r>
      <w:bookmarkEnd w:id="4"/>
    </w:p>
    <w:p w14:paraId="11879AB6" w14:textId="0F4C2ABE" w:rsidR="001E59DF" w:rsidRPr="00F304B6" w:rsidRDefault="001E59DF" w:rsidP="001E59DF">
      <w:pPr>
        <w:pStyle w:val="ATHeading3"/>
      </w:pPr>
      <w:bookmarkStart w:id="5" w:name="Sujet"/>
      <w:r w:rsidRPr="00F304B6">
        <w:t xml:space="preserve">Rezolucja ustawodawcza Parlamentu Europejskiego z dnia </w:t>
      </w:r>
      <w:r w:rsidR="009957F5">
        <w:t>10 lutego</w:t>
      </w:r>
      <w:r w:rsidRPr="00F304B6">
        <w:t xml:space="preserve"> 2026 r. w sprawie wniosku dotyczącego rozporządzenia Parlamentu Europejskiego i Rady zmieniającego rozporządzenie (UE) 2021/1119 w sprawie ustanowienia ram na potrzeby osiągnięcia neutralności klimatycznej</w:t>
      </w:r>
      <w:bookmarkEnd w:id="5"/>
      <w:r w:rsidRPr="00F304B6">
        <w:t xml:space="preserve"> </w:t>
      </w:r>
      <w:bookmarkStart w:id="6" w:name="References"/>
      <w:r w:rsidRPr="00F304B6">
        <w:t>(COM(2025)0524 – C10-0137/2025 – 2025/0524(COD))</w:t>
      </w:r>
      <w:bookmarkEnd w:id="6"/>
    </w:p>
    <w:p w14:paraId="5F927081" w14:textId="77777777" w:rsidR="006E423D" w:rsidRPr="00F304B6" w:rsidRDefault="006E423D" w:rsidP="006E423D">
      <w:pPr>
        <w:pStyle w:val="NormalBold"/>
      </w:pPr>
      <w:r w:rsidRPr="00F304B6">
        <w:t>(Zwykła procedura ustawodawcza: pierwsze czytanie)</w:t>
      </w:r>
    </w:p>
    <w:p w14:paraId="0FF2FBB4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rPr>
          <w:i/>
        </w:rPr>
        <w:t>Parlament Europejski</w:t>
      </w:r>
      <w:r w:rsidRPr="00F304B6">
        <w:t>,</w:t>
      </w:r>
    </w:p>
    <w:p w14:paraId="77AEDF03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uwzględniając wniosek Komisji przedstawiony Parlamentowi Europejskiemu i Radzie (COM(2025)0524),</w:t>
      </w:r>
    </w:p>
    <w:p w14:paraId="0AAE5FE4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uwzględniając art. 294 ust. 2 oraz art. 192 ust. 1 Traktatu o funkcjonowaniu Unii Europejskiej, zgodnie z którymi wniosek został przedstawiony Parlamentowi przez Komisję (C10-0137/2025),</w:t>
      </w:r>
    </w:p>
    <w:p w14:paraId="5EA17396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uwzględniając art. 294 ust. 3 Traktatu o funkcjonowaniu Unii Europejskiej,</w:t>
      </w:r>
    </w:p>
    <w:p w14:paraId="72DC1F73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uwzględniając uzasadnioną opinię przedstawioną przez Senat Włoch na podstawie protokołu nr 2 w sprawie stosowania zasad pomocniczości i proporcjonalności, w której stwierdzono, że projekt aktu ustawodawczego jest niezgodny z zasadą pomocniczości,</w:t>
      </w:r>
    </w:p>
    <w:p w14:paraId="01AF7671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uwzględniając opinię Europejskiego Komitetu Ekonomiczno-Społecznego z 18 września 2025 r.</w:t>
      </w:r>
      <w:r w:rsidRPr="00F304B6">
        <w:rPr>
          <w:vertAlign w:val="superscript"/>
        </w:rPr>
        <w:footnoteReference w:id="1"/>
      </w:r>
      <w:r w:rsidRPr="00F304B6">
        <w:t>,</w:t>
      </w:r>
    </w:p>
    <w:p w14:paraId="435F83AC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po zasięgnięciu opinii Komitetu Regionów,</w:t>
      </w:r>
    </w:p>
    <w:p w14:paraId="6DE44A97" w14:textId="5208C539" w:rsidR="009957F5" w:rsidRDefault="009957F5" w:rsidP="009957F5">
      <w:pPr>
        <w:pStyle w:val="Normal12Hanging"/>
        <w:ind w:left="567" w:hanging="567"/>
      </w:pPr>
      <w:bookmarkStart w:id="7" w:name="_Hlk208309836"/>
      <w:r w:rsidRPr="0090212C">
        <w:t>–</w:t>
      </w:r>
      <w:r w:rsidRPr="0090212C">
        <w:tab/>
      </w:r>
      <w:bookmarkStart w:id="8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19 grudnia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8"/>
    </w:p>
    <w:bookmarkEnd w:id="7"/>
    <w:p w14:paraId="424B4749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uwzględniając art. 60 Regulaminu,</w:t>
      </w:r>
    </w:p>
    <w:p w14:paraId="5CFA9848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 xml:space="preserve">uwzględniając opinię przedstawioną przez Komisję Przemysłu, Badań Naukowych i </w:t>
      </w:r>
      <w:r w:rsidRPr="00F304B6">
        <w:lastRenderedPageBreak/>
        <w:t>Energii,</w:t>
      </w:r>
    </w:p>
    <w:p w14:paraId="14B0D70E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uwzględniając pismo przesłane przez Komisję Rolnictwa i Rozwoju Wsi,</w:t>
      </w:r>
    </w:p>
    <w:p w14:paraId="5F36DFD8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–</w:t>
      </w:r>
      <w:r w:rsidRPr="00F304B6">
        <w:tab/>
        <w:t>uwzględniając sprawozdanie Komisji Ochrony Środowiska Naturalnego, Klimatu i Bezpieczeństwa Żywności (A10-0223/2025),</w:t>
      </w:r>
    </w:p>
    <w:p w14:paraId="57363E4E" w14:textId="69F3101C" w:rsidR="006E423D" w:rsidRPr="00F304B6" w:rsidRDefault="006E423D" w:rsidP="006E423D">
      <w:pPr>
        <w:pStyle w:val="EPComma"/>
        <w:spacing w:before="0"/>
        <w:ind w:left="567" w:hanging="567"/>
      </w:pPr>
      <w:r w:rsidRPr="009957F5">
        <w:t>1.</w:t>
      </w:r>
      <w:r w:rsidRPr="009957F5">
        <w:tab/>
        <w:t>przyjmuje poniższe stanowisko w pierwszym czytaniu</w:t>
      </w:r>
      <w:r w:rsidR="009957F5" w:rsidRPr="009957F5">
        <w:rPr>
          <w:rStyle w:val="FootnoteReference"/>
        </w:rPr>
        <w:footnoteReference w:id="2"/>
      </w:r>
      <w:r w:rsidRPr="009957F5">
        <w:t>;</w:t>
      </w:r>
    </w:p>
    <w:p w14:paraId="57011232" w14:textId="77777777" w:rsidR="006E423D" w:rsidRPr="00F304B6" w:rsidRDefault="006E423D" w:rsidP="006E423D">
      <w:pPr>
        <w:pStyle w:val="EPComma"/>
        <w:spacing w:before="0"/>
        <w:ind w:left="567" w:hanging="567"/>
      </w:pPr>
      <w:r w:rsidRPr="00F304B6">
        <w:t>2.</w:t>
      </w:r>
      <w:r w:rsidRPr="00F304B6">
        <w:tab/>
        <w:t>zwraca się do Komisji o ponowne przekazanie mu sprawy, jeśli zastąpi ona pierwotny wniosek, wprowadzi w nim istotne zmiany lub planuje ich wprowadzenie;</w:t>
      </w:r>
    </w:p>
    <w:p w14:paraId="49606013" w14:textId="77777777" w:rsidR="009957F5" w:rsidRDefault="006E423D" w:rsidP="006E423D">
      <w:pPr>
        <w:pStyle w:val="EPComma"/>
        <w:spacing w:before="0"/>
        <w:ind w:left="567" w:hanging="567"/>
        <w:sectPr w:rsidR="009957F5" w:rsidSect="00F304B6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304B6">
        <w:t>3.</w:t>
      </w:r>
      <w:r w:rsidRPr="00F304B6">
        <w:tab/>
        <w:t>zobowiązuje swoją przewodniczącą do przekazania stanowiska Parlamentu Radzie i Komisji oraz parlamentom narodowym.</w:t>
      </w:r>
    </w:p>
    <w:p w14:paraId="67EA76C6" w14:textId="77777777" w:rsidR="009957F5" w:rsidRPr="005F7B80" w:rsidRDefault="009957F5" w:rsidP="009957F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F7B80">
        <w:rPr>
          <w:b/>
          <w:bCs/>
          <w:color w:val="000000"/>
        </w:rPr>
        <w:lastRenderedPageBreak/>
        <w:t>P10_TC1-COD(2025)0524</w:t>
      </w:r>
    </w:p>
    <w:p w14:paraId="659AE492" w14:textId="618DF3A0" w:rsidR="009957F5" w:rsidRDefault="009957F5" w:rsidP="009957F5">
      <w:pPr>
        <w:spacing w:before="240"/>
        <w:rPr>
          <w:rFonts w:eastAsia="Calibri" w:cs="Arial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10 lutego 2026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</w:t>
      </w:r>
      <w:r w:rsidR="005F7B80">
        <w:rPr>
          <w:b/>
        </w:rPr>
        <w:t>6</w:t>
      </w:r>
      <w:r>
        <w:rPr>
          <w:b/>
        </w:rPr>
        <w:t>/...</w:t>
      </w:r>
      <w:r w:rsidRPr="00741191">
        <w:rPr>
          <w:b/>
        </w:rPr>
        <w:t xml:space="preserve"> </w:t>
      </w:r>
      <w:r w:rsidRPr="00504286">
        <w:rPr>
          <w:rFonts w:eastAsia="Calibri" w:cs="Arial"/>
          <w:b/>
          <w:szCs w:val="22"/>
          <w:lang w:eastAsia="en-US"/>
        </w:rPr>
        <w:t>zmieniającego rozporządzenie (UE) 2021/1119 w odniesieniu do ustanowienia klimatycznego celu pośredniego Unii na 2040 r.</w:t>
      </w:r>
    </w:p>
    <w:p w14:paraId="47AD6B2D" w14:textId="77777777" w:rsidR="00090234" w:rsidRDefault="00090234" w:rsidP="009957F5">
      <w:pPr>
        <w:spacing w:before="240"/>
        <w:rPr>
          <w:rFonts w:eastAsia="Calibri" w:cs="Arial"/>
          <w:b/>
          <w:szCs w:val="22"/>
          <w:lang w:eastAsia="en-US"/>
        </w:rPr>
      </w:pPr>
    </w:p>
    <w:p w14:paraId="7F93AAF7" w14:textId="3C40BB07" w:rsidR="00090234" w:rsidRDefault="00090234" w:rsidP="009957F5">
      <w:pPr>
        <w:spacing w:before="240"/>
        <w:rPr>
          <w:b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667</w:t>
      </w:r>
      <w:r>
        <w:rPr>
          <w:i/>
        </w:rPr>
        <w:t>.)</w:t>
      </w:r>
    </w:p>
    <w:sectPr w:rsidR="00090234" w:rsidSect="00F304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1A002" w14:textId="77777777" w:rsidR="001E59DF" w:rsidRPr="00F304B6" w:rsidRDefault="001E59DF">
      <w:r w:rsidRPr="00F304B6">
        <w:separator/>
      </w:r>
    </w:p>
  </w:endnote>
  <w:endnote w:type="continuationSeparator" w:id="0">
    <w:p w14:paraId="62AF73AD" w14:textId="77777777" w:rsidR="001E59DF" w:rsidRPr="00F304B6" w:rsidRDefault="001E59DF">
      <w:r w:rsidRPr="00F304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A438A" w14:textId="77777777" w:rsidR="006E423D" w:rsidRPr="00F304B6" w:rsidRDefault="006E423D" w:rsidP="00A821D0">
    <w:pPr>
      <w:pStyle w:val="EPFooter"/>
    </w:pPr>
    <w:r w:rsidRPr="00F304B6">
      <w:t>PE</w:t>
    </w:r>
    <w:r w:rsidRPr="00F304B6">
      <w:rPr>
        <w:rStyle w:val="HideTWBExt"/>
      </w:rPr>
      <w:t>&lt;</w:t>
    </w:r>
    <w:proofErr w:type="spellStart"/>
    <w:r w:rsidRPr="00F304B6">
      <w:rPr>
        <w:rStyle w:val="HideTWBExt"/>
      </w:rPr>
      <w:t>NoPE</w:t>
    </w:r>
    <w:proofErr w:type="spellEnd"/>
    <w:r w:rsidRPr="00F304B6">
      <w:rPr>
        <w:rStyle w:val="HideTWBExt"/>
      </w:rPr>
      <w:t>&gt;</w:t>
    </w:r>
    <w:r w:rsidRPr="00F304B6">
      <w:t>775.698</w:t>
    </w:r>
    <w:r w:rsidRPr="00F304B6">
      <w:rPr>
        <w:rStyle w:val="HideTWBExt"/>
      </w:rPr>
      <w:t>&lt;/</w:t>
    </w:r>
    <w:proofErr w:type="spellStart"/>
    <w:r w:rsidRPr="00F304B6">
      <w:rPr>
        <w:rStyle w:val="HideTWBExt"/>
      </w:rPr>
      <w:t>NoPE</w:t>
    </w:r>
    <w:proofErr w:type="spellEnd"/>
    <w:r w:rsidRPr="00F304B6">
      <w:rPr>
        <w:rStyle w:val="HideTWBExt"/>
      </w:rPr>
      <w:t>&gt;&lt;Version&gt;</w:t>
    </w:r>
    <w:r w:rsidRPr="00F304B6">
      <w:t>v02-00</w:t>
    </w:r>
    <w:r w:rsidRPr="00F304B6">
      <w:rPr>
        <w:rStyle w:val="HideTWBExt"/>
      </w:rPr>
      <w:t>&lt;/Version&gt;</w:t>
    </w:r>
    <w:r w:rsidRPr="00F304B6">
      <w:tab/>
    </w:r>
    <w:r w:rsidRPr="00F304B6">
      <w:fldChar w:fldCharType="begin"/>
    </w:r>
    <w:r w:rsidRPr="00F304B6">
      <w:instrText xml:space="preserve"> PAGE  \* MERGEFORMAT </w:instrText>
    </w:r>
    <w:r w:rsidRPr="00F304B6">
      <w:fldChar w:fldCharType="separate"/>
    </w:r>
    <w:r w:rsidRPr="00F304B6">
      <w:rPr>
        <w:noProof/>
      </w:rPr>
      <w:t>34</w:t>
    </w:r>
    <w:r w:rsidRPr="00F304B6">
      <w:fldChar w:fldCharType="end"/>
    </w:r>
    <w:r w:rsidRPr="00F304B6">
      <w:t>/</w:t>
    </w:r>
    <w:fldSimple w:instr=" NUMPAGES  \* MERGEFORMAT ">
      <w:r w:rsidRPr="00F304B6">
        <w:rPr>
          <w:noProof/>
        </w:rPr>
        <w:t>56</w:t>
      </w:r>
    </w:fldSimple>
    <w:r w:rsidRPr="00F304B6">
      <w:tab/>
    </w:r>
    <w:r w:rsidRPr="00F304B6">
      <w:rPr>
        <w:rStyle w:val="HideTWBExt"/>
      </w:rPr>
      <w:t>&lt;PathFdR&gt;</w:t>
    </w:r>
    <w:r w:rsidRPr="00F304B6">
      <w:t>RR\1331761PL.docx</w:t>
    </w:r>
    <w:r w:rsidRPr="00F304B6">
      <w:rPr>
        <w:rStyle w:val="HideTWBExt"/>
      </w:rPr>
      <w:t>&lt;/</w:t>
    </w:r>
    <w:proofErr w:type="spellStart"/>
    <w:r w:rsidRPr="00F304B6">
      <w:rPr>
        <w:rStyle w:val="HideTWBExt"/>
      </w:rPr>
      <w:t>PathFdR</w:t>
    </w:r>
    <w:proofErr w:type="spellEnd"/>
    <w:r w:rsidRPr="00F304B6">
      <w:rPr>
        <w:rStyle w:val="HideTWBExt"/>
      </w:rPr>
      <w:t>&gt;</w:t>
    </w:r>
  </w:p>
  <w:p w14:paraId="103DB82A" w14:textId="77777777" w:rsidR="006E423D" w:rsidRPr="00F304B6" w:rsidRDefault="006E423D" w:rsidP="00A821D0">
    <w:pPr>
      <w:pStyle w:val="EPFooter2"/>
    </w:pPr>
    <w:r w:rsidRPr="00F304B6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4DBA" w14:textId="69DE8D33" w:rsidR="006E423D" w:rsidRPr="009957F5" w:rsidRDefault="006E423D" w:rsidP="009957F5">
    <w:pPr>
      <w:pStyle w:val="EPFooter2"/>
      <w:ind w:left="0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A4F2" w14:textId="77777777" w:rsidR="006E423D" w:rsidRPr="00F304B6" w:rsidRDefault="006E423D" w:rsidP="00A821D0">
    <w:pPr>
      <w:pStyle w:val="EPFooter"/>
    </w:pPr>
    <w:r w:rsidRPr="00F304B6">
      <w:rPr>
        <w:rStyle w:val="HideTWBExt"/>
      </w:rPr>
      <w:t>&lt;PathFdR&gt;</w:t>
    </w:r>
    <w:r w:rsidRPr="00F304B6">
      <w:t>RR\1331761PL.docx</w:t>
    </w:r>
    <w:r w:rsidRPr="00F304B6">
      <w:rPr>
        <w:rStyle w:val="HideTWBExt"/>
      </w:rPr>
      <w:t>&lt;/</w:t>
    </w:r>
    <w:proofErr w:type="spellStart"/>
    <w:r w:rsidRPr="00F304B6">
      <w:rPr>
        <w:rStyle w:val="HideTWBExt"/>
      </w:rPr>
      <w:t>PathFdR</w:t>
    </w:r>
    <w:proofErr w:type="spellEnd"/>
    <w:r w:rsidRPr="00F304B6">
      <w:rPr>
        <w:rStyle w:val="HideTWBExt"/>
      </w:rPr>
      <w:t>&gt;</w:t>
    </w:r>
    <w:r w:rsidRPr="00F304B6">
      <w:tab/>
    </w:r>
    <w:r w:rsidRPr="00F304B6">
      <w:tab/>
      <w:t>PE</w:t>
    </w:r>
    <w:r w:rsidRPr="00F304B6">
      <w:rPr>
        <w:rStyle w:val="HideTWBExt"/>
      </w:rPr>
      <w:t>&lt;</w:t>
    </w:r>
    <w:proofErr w:type="spellStart"/>
    <w:r w:rsidRPr="00F304B6">
      <w:rPr>
        <w:rStyle w:val="HideTWBExt"/>
      </w:rPr>
      <w:t>NoPE</w:t>
    </w:r>
    <w:proofErr w:type="spellEnd"/>
    <w:r w:rsidRPr="00F304B6">
      <w:rPr>
        <w:rStyle w:val="HideTWBExt"/>
      </w:rPr>
      <w:t>&gt;</w:t>
    </w:r>
    <w:r w:rsidRPr="00F304B6">
      <w:t>775.698</w:t>
    </w:r>
    <w:r w:rsidRPr="00F304B6">
      <w:rPr>
        <w:rStyle w:val="HideTWBExt"/>
      </w:rPr>
      <w:t>&lt;/</w:t>
    </w:r>
    <w:proofErr w:type="spellStart"/>
    <w:r w:rsidRPr="00F304B6">
      <w:rPr>
        <w:rStyle w:val="HideTWBExt"/>
      </w:rPr>
      <w:t>NoPE</w:t>
    </w:r>
    <w:proofErr w:type="spellEnd"/>
    <w:r w:rsidRPr="00F304B6">
      <w:rPr>
        <w:rStyle w:val="HideTWBExt"/>
      </w:rPr>
      <w:t>&gt;&lt;Version&gt;</w:t>
    </w:r>
    <w:r w:rsidRPr="00F304B6">
      <w:t>v02-00</w:t>
    </w:r>
    <w:r w:rsidRPr="00F304B6">
      <w:rPr>
        <w:rStyle w:val="HideTWBExt"/>
      </w:rPr>
      <w:t>&lt;/Version&gt;</w:t>
    </w:r>
  </w:p>
  <w:p w14:paraId="52908B2A" w14:textId="77777777" w:rsidR="006E423D" w:rsidRPr="00F304B6" w:rsidRDefault="006E423D" w:rsidP="00A821D0">
    <w:pPr>
      <w:pStyle w:val="EPFooter2"/>
    </w:pPr>
    <w:r w:rsidRPr="00F304B6">
      <w:t>PL</w:t>
    </w:r>
    <w:r w:rsidRPr="00F304B6">
      <w:tab/>
    </w:r>
    <w:r w:rsidRPr="00F304B6">
      <w:rPr>
        <w:b w:val="0"/>
        <w:i/>
        <w:color w:val="C0C0C0"/>
        <w:sz w:val="22"/>
      </w:rPr>
      <w:t>Zjednoczona w różnorodności</w:t>
    </w:r>
    <w:r w:rsidRPr="00F304B6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BE55" w14:textId="77777777" w:rsidR="00064002" w:rsidRPr="00F304B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00D4" w14:textId="77777777" w:rsidR="00064002" w:rsidRPr="00F304B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0CB3" w14:textId="77777777" w:rsidR="00064002" w:rsidRPr="00F304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8B1DF" w14:textId="77777777" w:rsidR="001E59DF" w:rsidRPr="00F304B6" w:rsidRDefault="001E59DF">
      <w:r w:rsidRPr="00F304B6">
        <w:separator/>
      </w:r>
    </w:p>
  </w:footnote>
  <w:footnote w:type="continuationSeparator" w:id="0">
    <w:p w14:paraId="775242C0" w14:textId="77777777" w:rsidR="001E59DF" w:rsidRPr="00F304B6" w:rsidRDefault="001E59DF">
      <w:r w:rsidRPr="00F304B6">
        <w:continuationSeparator/>
      </w:r>
    </w:p>
  </w:footnote>
  <w:footnote w:id="1">
    <w:p w14:paraId="5F55AD2E" w14:textId="66AA2533" w:rsidR="006E423D" w:rsidRPr="009957F5" w:rsidRDefault="006E423D" w:rsidP="00F304B6">
      <w:pPr>
        <w:pStyle w:val="FootnoteText"/>
        <w:ind w:left="567" w:hanging="567"/>
        <w:rPr>
          <w:sz w:val="24"/>
          <w:szCs w:val="24"/>
          <w:lang w:val="pl-PL"/>
        </w:rPr>
      </w:pPr>
      <w:r w:rsidRPr="009957F5">
        <w:rPr>
          <w:rStyle w:val="FootnoteReference"/>
          <w:sz w:val="24"/>
          <w:szCs w:val="24"/>
          <w:lang w:val="pl-PL"/>
        </w:rPr>
        <w:footnoteRef/>
      </w:r>
      <w:r w:rsidR="00F304B6" w:rsidRPr="009957F5">
        <w:rPr>
          <w:sz w:val="24"/>
          <w:szCs w:val="24"/>
          <w:lang w:val="pl-PL"/>
        </w:rPr>
        <w:t xml:space="preserve"> </w:t>
      </w:r>
      <w:r w:rsidR="00F304B6" w:rsidRPr="009957F5">
        <w:rPr>
          <w:sz w:val="24"/>
          <w:szCs w:val="24"/>
          <w:lang w:val="pl-PL"/>
        </w:rPr>
        <w:tab/>
      </w:r>
      <w:r w:rsidR="009957F5" w:rsidRPr="009957F5">
        <w:rPr>
          <w:sz w:val="24"/>
          <w:szCs w:val="24"/>
          <w:lang w:val="pl-PL"/>
        </w:rPr>
        <w:t xml:space="preserve">Dz.U. C, C/2026/37, </w:t>
      </w:r>
      <w:proofErr w:type="gramStart"/>
      <w:r w:rsidR="009957F5" w:rsidRPr="009957F5">
        <w:rPr>
          <w:sz w:val="24"/>
          <w:szCs w:val="24"/>
          <w:lang w:val="pl-PL"/>
        </w:rPr>
        <w:t>16.1.2026</w:t>
      </w:r>
      <w:proofErr w:type="gramEnd"/>
      <w:r w:rsidR="009957F5" w:rsidRPr="009957F5">
        <w:rPr>
          <w:sz w:val="24"/>
          <w:szCs w:val="24"/>
          <w:lang w:val="pl-PL"/>
        </w:rPr>
        <w:t>, ELI: </w:t>
      </w:r>
      <w:hyperlink r:id="rId1" w:history="1">
        <w:r w:rsidR="009957F5" w:rsidRPr="009957F5">
          <w:rPr>
            <w:rStyle w:val="Hyperlink"/>
            <w:sz w:val="24"/>
            <w:szCs w:val="24"/>
            <w:lang w:val="pl-PL"/>
          </w:rPr>
          <w:t>http://data.europa.eu/eli/C/2026/37/oj</w:t>
        </w:r>
      </w:hyperlink>
      <w:r w:rsidR="009957F5" w:rsidRPr="009957F5">
        <w:rPr>
          <w:sz w:val="24"/>
          <w:szCs w:val="24"/>
          <w:lang w:val="pl-PL"/>
        </w:rPr>
        <w:t>.</w:t>
      </w:r>
    </w:p>
  </w:footnote>
  <w:footnote w:id="2">
    <w:p w14:paraId="2CBDDF02" w14:textId="480F5303" w:rsidR="009957F5" w:rsidRPr="009957F5" w:rsidRDefault="009957F5" w:rsidP="009957F5">
      <w:pPr>
        <w:pStyle w:val="FootnoteText"/>
        <w:ind w:left="851" w:hanging="851"/>
        <w:rPr>
          <w:sz w:val="24"/>
          <w:szCs w:val="24"/>
          <w:lang w:val="pl-PL"/>
        </w:rPr>
      </w:pPr>
      <w:r w:rsidRPr="009957F5">
        <w:rPr>
          <w:rStyle w:val="FootnoteReference"/>
          <w:sz w:val="24"/>
          <w:szCs w:val="24"/>
        </w:rPr>
        <w:footnoteRef/>
      </w:r>
      <w:r w:rsidRPr="009957F5">
        <w:rPr>
          <w:sz w:val="24"/>
          <w:szCs w:val="24"/>
          <w:lang w:val="pl-PL"/>
        </w:rPr>
        <w:t xml:space="preserve"> </w:t>
      </w:r>
      <w:r w:rsidRPr="009957F5">
        <w:rPr>
          <w:sz w:val="24"/>
          <w:szCs w:val="24"/>
          <w:lang w:val="pl-PL"/>
        </w:rPr>
        <w:tab/>
        <w:t>Niniejsze stanowisko zastępuje poprawki przyjęte dnia 13 listopada 2025 r. (Teksty przyjęte, P10_TA(2025)0262).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9110" w14:textId="77777777" w:rsidR="00064002" w:rsidRPr="00F304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4CA23" w14:textId="77777777" w:rsidR="00064002" w:rsidRPr="00F304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6F593" w14:textId="77777777" w:rsidR="00064002" w:rsidRPr="00F304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8232118">
    <w:abstractNumId w:val="9"/>
  </w:num>
  <w:num w:numId="2" w16cid:durableId="1021931815">
    <w:abstractNumId w:val="9"/>
  </w:num>
  <w:num w:numId="3" w16cid:durableId="585725536">
    <w:abstractNumId w:val="7"/>
  </w:num>
  <w:num w:numId="4" w16cid:durableId="464086224">
    <w:abstractNumId w:val="7"/>
  </w:num>
  <w:num w:numId="5" w16cid:durableId="1604990518">
    <w:abstractNumId w:val="6"/>
  </w:num>
  <w:num w:numId="6" w16cid:durableId="49423562">
    <w:abstractNumId w:val="6"/>
  </w:num>
  <w:num w:numId="7" w16cid:durableId="253637950">
    <w:abstractNumId w:val="5"/>
  </w:num>
  <w:num w:numId="8" w16cid:durableId="1681010265">
    <w:abstractNumId w:val="5"/>
  </w:num>
  <w:num w:numId="9" w16cid:durableId="91975153">
    <w:abstractNumId w:val="4"/>
  </w:num>
  <w:num w:numId="10" w16cid:durableId="56980898">
    <w:abstractNumId w:val="4"/>
  </w:num>
  <w:num w:numId="11" w16cid:durableId="307827714">
    <w:abstractNumId w:val="8"/>
  </w:num>
  <w:num w:numId="12" w16cid:durableId="1070345085">
    <w:abstractNumId w:val="8"/>
  </w:num>
  <w:num w:numId="13" w16cid:durableId="2049068058">
    <w:abstractNumId w:val="3"/>
  </w:num>
  <w:num w:numId="14" w16cid:durableId="646280893">
    <w:abstractNumId w:val="3"/>
  </w:num>
  <w:num w:numId="15" w16cid:durableId="1171262938">
    <w:abstractNumId w:val="2"/>
  </w:num>
  <w:num w:numId="16" w16cid:durableId="250092127">
    <w:abstractNumId w:val="2"/>
  </w:num>
  <w:num w:numId="17" w16cid:durableId="665282099">
    <w:abstractNumId w:val="1"/>
  </w:num>
  <w:num w:numId="18" w16cid:durableId="257758976">
    <w:abstractNumId w:val="1"/>
  </w:num>
  <w:num w:numId="19" w16cid:durableId="1653481998">
    <w:abstractNumId w:val="0"/>
  </w:num>
  <w:num w:numId="20" w16cid:durableId="929855626">
    <w:abstractNumId w:val="0"/>
  </w:num>
  <w:num w:numId="21" w16cid:durableId="1913195714">
    <w:abstractNumId w:val="9"/>
  </w:num>
  <w:num w:numId="22" w16cid:durableId="1858501364">
    <w:abstractNumId w:val="7"/>
  </w:num>
  <w:num w:numId="23" w16cid:durableId="1365446217">
    <w:abstractNumId w:val="6"/>
  </w:num>
  <w:num w:numId="24" w16cid:durableId="1496531829">
    <w:abstractNumId w:val="5"/>
  </w:num>
  <w:num w:numId="25" w16cid:durableId="698893649">
    <w:abstractNumId w:val="4"/>
  </w:num>
  <w:num w:numId="26" w16cid:durableId="2067485703">
    <w:abstractNumId w:val="8"/>
  </w:num>
  <w:num w:numId="27" w16cid:durableId="627129727">
    <w:abstractNumId w:val="3"/>
  </w:num>
  <w:num w:numId="28" w16cid:durableId="1574505039">
    <w:abstractNumId w:val="2"/>
  </w:num>
  <w:num w:numId="29" w16cid:durableId="888496591">
    <w:abstractNumId w:val="1"/>
  </w:num>
  <w:num w:numId="30" w16cid:durableId="535124541">
    <w:abstractNumId w:val="0"/>
  </w:num>
  <w:num w:numId="31" w16cid:durableId="1516191424">
    <w:abstractNumId w:val="9"/>
  </w:num>
  <w:num w:numId="32" w16cid:durableId="1573276615">
    <w:abstractNumId w:val="7"/>
  </w:num>
  <w:num w:numId="33" w16cid:durableId="159001631">
    <w:abstractNumId w:val="6"/>
  </w:num>
  <w:num w:numId="34" w16cid:durableId="1959986850">
    <w:abstractNumId w:val="5"/>
  </w:num>
  <w:num w:numId="35" w16cid:durableId="2024281780">
    <w:abstractNumId w:val="4"/>
  </w:num>
  <w:num w:numId="36" w16cid:durableId="1547716890">
    <w:abstractNumId w:val="8"/>
  </w:num>
  <w:num w:numId="37" w16cid:durableId="1106390172">
    <w:abstractNumId w:val="3"/>
  </w:num>
  <w:num w:numId="38" w16cid:durableId="1384059974">
    <w:abstractNumId w:val="2"/>
  </w:num>
  <w:num w:numId="39" w16cid:durableId="691877152">
    <w:abstractNumId w:val="1"/>
  </w:num>
  <w:num w:numId="40" w16cid:durableId="1113599252">
    <w:abstractNumId w:val="0"/>
  </w:num>
  <w:num w:numId="41" w16cid:durableId="704796224">
    <w:abstractNumId w:val="10"/>
  </w:num>
  <w:num w:numId="42" w16cid:durableId="1409881762">
    <w:abstractNumId w:val="10"/>
  </w:num>
  <w:num w:numId="43" w16cid:durableId="1908804945">
    <w:abstractNumId w:val="10"/>
  </w:num>
  <w:num w:numId="44" w16cid:durableId="1483500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PL"/>
    <w:docVar w:name="dvnumam" w:val="0"/>
    <w:docVar w:name="dvpe" w:val="775.698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zmieniającego rozporządzenie (UE) 2021/1119 w sprawie ustanowienia ram na potrzeby osiągnięcia neutralności klimatycznej(COM(2025)0524 – C10-0137/2025 – 2025/0524(COD))"/>
  </w:docVars>
  <w:rsids>
    <w:rsidRoot w:val="001E59DF"/>
    <w:rsid w:val="00002272"/>
    <w:rsid w:val="00064002"/>
    <w:rsid w:val="000677B9"/>
    <w:rsid w:val="000831BA"/>
    <w:rsid w:val="00090234"/>
    <w:rsid w:val="000A42CC"/>
    <w:rsid w:val="000E7DD9"/>
    <w:rsid w:val="0010095E"/>
    <w:rsid w:val="00125B37"/>
    <w:rsid w:val="00186761"/>
    <w:rsid w:val="00187494"/>
    <w:rsid w:val="001E59DF"/>
    <w:rsid w:val="001F077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0326"/>
    <w:rsid w:val="004867E3"/>
    <w:rsid w:val="0049318A"/>
    <w:rsid w:val="00494A28"/>
    <w:rsid w:val="004C0004"/>
    <w:rsid w:val="004C5D52"/>
    <w:rsid w:val="0050519A"/>
    <w:rsid w:val="005072A1"/>
    <w:rsid w:val="00514517"/>
    <w:rsid w:val="00533B68"/>
    <w:rsid w:val="00545827"/>
    <w:rsid w:val="00560270"/>
    <w:rsid w:val="005C2568"/>
    <w:rsid w:val="005F1B17"/>
    <w:rsid w:val="005F7B80"/>
    <w:rsid w:val="006037C0"/>
    <w:rsid w:val="006631B6"/>
    <w:rsid w:val="00680577"/>
    <w:rsid w:val="006E423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E33"/>
    <w:rsid w:val="00930C23"/>
    <w:rsid w:val="0093193B"/>
    <w:rsid w:val="00946A64"/>
    <w:rsid w:val="009509D8"/>
    <w:rsid w:val="00950B64"/>
    <w:rsid w:val="00981893"/>
    <w:rsid w:val="009957F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1A5"/>
    <w:rsid w:val="00B558F0"/>
    <w:rsid w:val="00BD48FE"/>
    <w:rsid w:val="00BD7BD8"/>
    <w:rsid w:val="00BE6ADC"/>
    <w:rsid w:val="00C05BFE"/>
    <w:rsid w:val="00C23CD4"/>
    <w:rsid w:val="00C61C0C"/>
    <w:rsid w:val="00C93BE2"/>
    <w:rsid w:val="00C941CB"/>
    <w:rsid w:val="00CC2357"/>
    <w:rsid w:val="00CF071A"/>
    <w:rsid w:val="00D058B8"/>
    <w:rsid w:val="00D56C11"/>
    <w:rsid w:val="00D834A0"/>
    <w:rsid w:val="00D85E8C"/>
    <w:rsid w:val="00D872DF"/>
    <w:rsid w:val="00D91E21"/>
    <w:rsid w:val="00DA03C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4B6"/>
    <w:rsid w:val="00F5134D"/>
    <w:rsid w:val="00F74202"/>
    <w:rsid w:val="00F87713"/>
    <w:rsid w:val="00FB4360"/>
    <w:rsid w:val="00FD0C70"/>
    <w:rsid w:val="00FE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5E56D"/>
  <w15:chartTrackingRefBased/>
  <w15:docId w15:val="{135D7954-9ECE-46E9-8C19-A1F101A94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E423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E42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E423D"/>
    <w:rPr>
      <w:b/>
    </w:rPr>
  </w:style>
  <w:style w:type="paragraph" w:styleId="Header">
    <w:name w:val="header"/>
    <w:basedOn w:val="Normal"/>
    <w:link w:val="HeaderChar"/>
    <w:rsid w:val="006E42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423D"/>
    <w:rPr>
      <w:sz w:val="24"/>
      <w:lang w:val="pl-PL"/>
    </w:rPr>
  </w:style>
  <w:style w:type="paragraph" w:customStyle="1" w:styleId="AmNumberTabs">
    <w:name w:val="AmNumberTabs"/>
    <w:basedOn w:val="Normal"/>
    <w:rsid w:val="006E42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E423D"/>
    <w:pPr>
      <w:spacing w:before="240"/>
    </w:pPr>
    <w:rPr>
      <w:b/>
    </w:rPr>
  </w:style>
  <w:style w:type="paragraph" w:customStyle="1" w:styleId="EPFooter">
    <w:name w:val="EPFooter"/>
    <w:basedOn w:val="Normal"/>
    <w:rsid w:val="006E423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E423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6E423D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6E423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E423D"/>
    <w:rPr>
      <w:b/>
      <w:sz w:val="24"/>
      <w:lang w:val="pl-PL"/>
    </w:rPr>
  </w:style>
  <w:style w:type="paragraph" w:customStyle="1" w:styleId="ColumnHeading">
    <w:name w:val="ColumnHeading"/>
    <w:basedOn w:val="Normal"/>
    <w:rsid w:val="006E423D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nhideWhenUsed/>
    <w:rsid w:val="006E423D"/>
    <w:rPr>
      <w:color w:val="0563C1" w:themeColor="hyperlink"/>
      <w:u w:val="single"/>
    </w:rPr>
  </w:style>
  <w:style w:type="paragraph" w:customStyle="1" w:styleId="AMNumberTabs0">
    <w:name w:val="AMNumberTabs"/>
    <w:basedOn w:val="Normal"/>
    <w:rsid w:val="006E42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E423D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rsid w:val="006E423D"/>
    <w:pPr>
      <w:spacing w:after="480"/>
    </w:pPr>
  </w:style>
  <w:style w:type="paragraph" w:customStyle="1" w:styleId="NormalBoldCenter">
    <w:name w:val="NormalBoldCenter"/>
    <w:basedOn w:val="Normal"/>
    <w:rsid w:val="006E423D"/>
    <w:pPr>
      <w:jc w:val="center"/>
    </w:pPr>
    <w:rPr>
      <w:b/>
    </w:rPr>
  </w:style>
  <w:style w:type="paragraph" w:customStyle="1" w:styleId="Footprint12b">
    <w:name w:val="Footprint12b"/>
    <w:basedOn w:val="Normal"/>
    <w:rsid w:val="006E423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E423D"/>
    <w:rPr>
      <w:szCs w:val="24"/>
    </w:rPr>
  </w:style>
  <w:style w:type="paragraph" w:customStyle="1" w:styleId="Normal12a">
    <w:name w:val="Normal12a"/>
    <w:basedOn w:val="Normal"/>
    <w:rsid w:val="006E423D"/>
    <w:pPr>
      <w:spacing w:after="240"/>
    </w:pPr>
  </w:style>
  <w:style w:type="paragraph" w:customStyle="1" w:styleId="Normal12Hanging">
    <w:name w:val="Normal12Hanging"/>
    <w:basedOn w:val="Normal"/>
    <w:link w:val="Normal12HangingChar"/>
    <w:rsid w:val="009957F5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9957F5"/>
    <w:rPr>
      <w:snapToGrid w:val="0"/>
      <w:sz w:val="24"/>
      <w:lang w:val="pl-PL"/>
    </w:rPr>
  </w:style>
  <w:style w:type="character" w:customStyle="1" w:styleId="Hyperlink1">
    <w:name w:val="Hyperlink1"/>
    <w:basedOn w:val="DefaultParagraphFont"/>
    <w:uiPriority w:val="99"/>
    <w:unhideWhenUsed/>
    <w:rsid w:val="009957F5"/>
    <w:rPr>
      <w:color w:val="0000FF"/>
      <w:u w:val="single"/>
    </w:rPr>
  </w:style>
  <w:style w:type="paragraph" w:styleId="Revision">
    <w:name w:val="Revision"/>
    <w:hidden/>
    <w:uiPriority w:val="99"/>
    <w:semiHidden/>
    <w:rsid w:val="00FE70F5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325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2026-04-15T09:12:00Z</dcterms:created>
  <dcterms:modified xsi:type="dcterms:W3CDTF">2026-04-15T09:12:00Z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