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70B" w14:paraId="7A91F9C6" w14:textId="77777777" w:rsidTr="0010095E">
        <w:trPr>
          <w:trHeight w:hRule="exact" w:val="1418"/>
        </w:trPr>
        <w:tc>
          <w:tcPr>
            <w:tcW w:w="6804" w:type="dxa"/>
            <w:shd w:val="clear" w:color="auto" w:fill="auto"/>
            <w:vAlign w:val="center"/>
          </w:tcPr>
          <w:p w14:paraId="26ACFDB6" w14:textId="77777777" w:rsidR="00751A4A" w:rsidRPr="007C270B" w:rsidRDefault="00704F72" w:rsidP="0010095E">
            <w:pPr>
              <w:pStyle w:val="EPName"/>
            </w:pPr>
            <w:r w:rsidRPr="007C270B">
              <w:t>Ευρωπαϊκό Κοινοβούλιο</w:t>
            </w:r>
          </w:p>
          <w:p w14:paraId="558DFA32" w14:textId="77777777" w:rsidR="00751A4A" w:rsidRPr="007C270B" w:rsidRDefault="005F1B17" w:rsidP="005F1B17">
            <w:pPr>
              <w:pStyle w:val="EPTerm"/>
              <w:rPr>
                <w:rStyle w:val="HideTWBExt"/>
                <w:noProof w:val="0"/>
                <w:vanish w:val="0"/>
                <w:color w:val="auto"/>
              </w:rPr>
            </w:pPr>
            <w:r w:rsidRPr="007C270B">
              <w:t>2024</w:t>
            </w:r>
            <w:r w:rsidR="00817416" w:rsidRPr="007C270B">
              <w:t>-202</w:t>
            </w:r>
            <w:r w:rsidRPr="007C270B">
              <w:t>9</w:t>
            </w:r>
          </w:p>
        </w:tc>
        <w:tc>
          <w:tcPr>
            <w:tcW w:w="2268" w:type="dxa"/>
            <w:shd w:val="clear" w:color="auto" w:fill="auto"/>
          </w:tcPr>
          <w:p w14:paraId="42C42A27" w14:textId="77777777" w:rsidR="00751A4A" w:rsidRPr="007C270B" w:rsidRDefault="00187494" w:rsidP="0010095E">
            <w:pPr>
              <w:pStyle w:val="EPLogo"/>
            </w:pPr>
            <w:r w:rsidRPr="007C270B">
              <w:rPr>
                <w:noProof/>
                <w:lang w:eastAsia="ja-JP"/>
              </w:rPr>
              <w:drawing>
                <wp:inline distT="0" distB="0" distL="0" distR="0" wp14:anchorId="1F444450" wp14:editId="18FD81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281871" w14:textId="77777777" w:rsidR="00D058B8" w:rsidRPr="007C270B" w:rsidRDefault="00D058B8" w:rsidP="004C5D52">
      <w:pPr>
        <w:pStyle w:val="LineTop"/>
      </w:pPr>
    </w:p>
    <w:p w14:paraId="163E761A" w14:textId="77777777" w:rsidR="00680577" w:rsidRPr="007C270B" w:rsidRDefault="00704F72" w:rsidP="00680577">
      <w:pPr>
        <w:pStyle w:val="EPBodyTA1"/>
      </w:pPr>
      <w:r w:rsidRPr="007C270B">
        <w:t>ΚΕΙΜΕΝΑ ΠΟΥ ΕΓΚΡΙΘΗΚΑΝ</w:t>
      </w:r>
    </w:p>
    <w:p w14:paraId="75458F1F" w14:textId="77777777" w:rsidR="00D058B8" w:rsidRPr="007C270B" w:rsidRDefault="00D058B8" w:rsidP="00D058B8">
      <w:pPr>
        <w:pStyle w:val="LineBottom"/>
      </w:pPr>
    </w:p>
    <w:p w14:paraId="089083A3" w14:textId="5F2790B6" w:rsidR="00704F72" w:rsidRPr="008151DC" w:rsidRDefault="00704F72" w:rsidP="00704F72">
      <w:pPr>
        <w:pStyle w:val="ATHeading1"/>
      </w:pPr>
      <w:bookmarkStart w:id="0" w:name="TANumber"/>
      <w:r w:rsidRPr="007C270B">
        <w:t>P10_TA(2026)00</w:t>
      </w:r>
      <w:r w:rsidR="008151DC">
        <w:rPr>
          <w:lang w:val="en-GB"/>
        </w:rPr>
        <w:t>33</w:t>
      </w:r>
      <w:bookmarkEnd w:id="0"/>
    </w:p>
    <w:p w14:paraId="2B16C2EE" w14:textId="77777777" w:rsidR="00704F72" w:rsidRPr="007C270B" w:rsidRDefault="00704F72" w:rsidP="00704F72">
      <w:pPr>
        <w:pStyle w:val="ATHeading2"/>
      </w:pPr>
      <w:bookmarkStart w:id="1" w:name="title"/>
      <w:r w:rsidRPr="007C270B">
        <w:t>Διορισμός του αντιπροέδρου του εποπτικού συμβουλίου της Ευρωπαϊκής Κεντρικής Τράπεζας</w:t>
      </w:r>
      <w:bookmarkEnd w:id="1"/>
    </w:p>
    <w:p w14:paraId="2340FF93" w14:textId="77777777" w:rsidR="00704F72" w:rsidRPr="007C270B" w:rsidRDefault="00704F72" w:rsidP="00704F72">
      <w:pPr>
        <w:rPr>
          <w:i/>
          <w:vanish/>
        </w:rPr>
      </w:pPr>
      <w:r w:rsidRPr="007C270B">
        <w:rPr>
          <w:i/>
        </w:rPr>
        <w:fldChar w:fldCharType="begin"/>
      </w:r>
      <w:r w:rsidRPr="007C270B">
        <w:rPr>
          <w:i/>
        </w:rPr>
        <w:instrText xml:space="preserve"> TC"(</w:instrText>
      </w:r>
      <w:bookmarkStart w:id="2" w:name="DocNumber"/>
      <w:r w:rsidRPr="007C270B">
        <w:rPr>
          <w:i/>
        </w:rPr>
        <w:instrText>A10-0008/2026</w:instrText>
      </w:r>
      <w:bookmarkEnd w:id="2"/>
      <w:r w:rsidRPr="007C270B">
        <w:rPr>
          <w:i/>
        </w:rPr>
        <w:instrText xml:space="preserve"> - Εισηγήτρια: Aurore Lalucq)"\l3 \n&gt; \* MERGEFORMAT </w:instrText>
      </w:r>
      <w:r w:rsidRPr="007C270B">
        <w:rPr>
          <w:i/>
        </w:rPr>
        <w:fldChar w:fldCharType="end"/>
      </w:r>
    </w:p>
    <w:p w14:paraId="0F997F73" w14:textId="77777777" w:rsidR="00704F72" w:rsidRPr="007C270B" w:rsidRDefault="00704F72" w:rsidP="00704F72">
      <w:pPr>
        <w:rPr>
          <w:vanish/>
        </w:rPr>
      </w:pPr>
      <w:bookmarkStart w:id="3" w:name="Commission"/>
      <w:r w:rsidRPr="007C270B">
        <w:rPr>
          <w:vanish/>
        </w:rPr>
        <w:t>Επιτροπή Οικονομικής και Νομισματικής Πολιτικής</w:t>
      </w:r>
      <w:bookmarkEnd w:id="3"/>
    </w:p>
    <w:p w14:paraId="0EBB187A" w14:textId="77777777" w:rsidR="00704F72" w:rsidRPr="007C270B" w:rsidRDefault="00704F72" w:rsidP="00704F72">
      <w:pPr>
        <w:rPr>
          <w:vanish/>
        </w:rPr>
      </w:pPr>
      <w:bookmarkStart w:id="4" w:name="PE"/>
      <w:r w:rsidRPr="007C270B">
        <w:rPr>
          <w:vanish/>
        </w:rPr>
        <w:t>PE782.289</w:t>
      </w:r>
      <w:bookmarkEnd w:id="4"/>
    </w:p>
    <w:p w14:paraId="3AA6AE8D" w14:textId="1AD41AB0" w:rsidR="00704F72" w:rsidRPr="007C270B" w:rsidRDefault="00704F72" w:rsidP="00704F72">
      <w:pPr>
        <w:pStyle w:val="ATHeading3"/>
      </w:pPr>
      <w:bookmarkStart w:id="5" w:name="Sujet"/>
      <w:r w:rsidRPr="007C270B">
        <w:t xml:space="preserve">Απόφαση του Ευρωπαϊκού Κοινοβουλίου της </w:t>
      </w:r>
      <w:r w:rsidR="00580480">
        <w:t>10ης Φεβρουαρίου</w:t>
      </w:r>
      <w:r w:rsidR="00580480" w:rsidRPr="007C270B">
        <w:t xml:space="preserve"> </w:t>
      </w:r>
      <w:r w:rsidRPr="007C270B">
        <w:t>2026 σχετικά με την πρόταση της Ευρωπαϊκής Κεντρικής Τράπεζας για τον διορισμό του αντιπροέδρου του εποπτικού συμβουλίου της Ευρωπαϊκής Κεντρικής Τράπεζας</w:t>
      </w:r>
      <w:bookmarkEnd w:id="5"/>
      <w:r w:rsidRPr="007C270B">
        <w:t xml:space="preserve"> </w:t>
      </w:r>
      <w:bookmarkStart w:id="6" w:name="References"/>
      <w:r w:rsidRPr="007C270B">
        <w:t>(N10-0080/2025 – C10-0366/2025 – 2025/0906(NLE))</w:t>
      </w:r>
      <w:bookmarkEnd w:id="6"/>
    </w:p>
    <w:p w14:paraId="4A659960" w14:textId="77777777" w:rsidR="008055E5" w:rsidRPr="007C270B" w:rsidRDefault="008055E5" w:rsidP="008055E5">
      <w:pPr>
        <w:pStyle w:val="NormalBold"/>
      </w:pPr>
      <w:r w:rsidRPr="007C270B">
        <w:t>(Έγκριση)</w:t>
      </w:r>
    </w:p>
    <w:p w14:paraId="36B9CF04" w14:textId="77777777" w:rsidR="008055E5" w:rsidRPr="007C270B" w:rsidRDefault="008055E5" w:rsidP="008055E5">
      <w:pPr>
        <w:pStyle w:val="EPComma"/>
      </w:pPr>
      <w:r w:rsidRPr="007C270B">
        <w:rPr>
          <w:i/>
          <w:iCs/>
        </w:rPr>
        <w:t>Το Ευρωπαϊκό Κοινοβούλιο,</w:t>
      </w:r>
    </w:p>
    <w:p w14:paraId="1147AFD0" w14:textId="01B34D88" w:rsidR="008055E5" w:rsidRPr="007C270B" w:rsidRDefault="008055E5" w:rsidP="008055E5">
      <w:pPr>
        <w:spacing w:after="240"/>
        <w:ind w:left="567" w:hanging="567"/>
      </w:pPr>
      <w:r w:rsidRPr="007C270B">
        <w:t>–</w:t>
      </w:r>
      <w:r w:rsidRPr="007C270B">
        <w:tab/>
        <w:t>έχοντας υπόψη την πρόταση της Ευρωπαϊκής Κεντρικής Τράπεζας, της 17ης</w:t>
      </w:r>
      <w:r w:rsidR="00C9045D">
        <w:rPr>
          <w:lang w:val="en-GB"/>
        </w:rPr>
        <w:t> </w:t>
      </w:r>
      <w:r w:rsidRPr="007C270B">
        <w:t>Δεκεμβρίου 2025, σχετικά με τον διορισμό του αντιπροέδρου του εποπτικού συμβουλίου της Ευρωπαϊκής Κεντρικής Τράπεζας (C10-0366/2025),</w:t>
      </w:r>
    </w:p>
    <w:p w14:paraId="06306C7F" w14:textId="77777777" w:rsidR="008055E5" w:rsidRPr="007C270B" w:rsidRDefault="008055E5" w:rsidP="008055E5">
      <w:pPr>
        <w:spacing w:after="240"/>
        <w:ind w:left="567" w:hanging="567"/>
      </w:pPr>
      <w:r w:rsidRPr="007C270B">
        <w:t>–</w:t>
      </w:r>
      <w:r w:rsidRPr="007C270B">
        <w:tab/>
        <w:t>έχοντας υπόψη το άρθρο 26 παράγραφος 3 του κανονισμού (ΕΕ) αριθ. 1024/2013 του Συμβουλίου, της 15ης Οκτωβρίου 2013, για την ανάθεση ειδικών καθηκόντων στην Ευρωπαϊκή Κεντρική Τράπεζα σχετικά με τις πολιτικές που αφορούν την προληπτική εποπτεία των πιστωτικών ιδρυμάτων</w:t>
      </w:r>
      <w:r w:rsidRPr="007C270B">
        <w:rPr>
          <w:rStyle w:val="FootnoteReference"/>
        </w:rPr>
        <w:footnoteReference w:id="1"/>
      </w:r>
      <w:r w:rsidRPr="007C270B">
        <w:t>,</w:t>
      </w:r>
    </w:p>
    <w:p w14:paraId="0ABF04E1" w14:textId="77777777" w:rsidR="008055E5" w:rsidRPr="007C270B" w:rsidRDefault="008055E5" w:rsidP="008055E5">
      <w:pPr>
        <w:spacing w:after="240"/>
        <w:ind w:left="567" w:hanging="709"/>
      </w:pPr>
      <w:r w:rsidRPr="007C270B">
        <w:t>–</w:t>
      </w:r>
      <w:r w:rsidRPr="007C270B">
        <w:tab/>
        <w:t>έχοντας υπόψη τη διοργανική συμφωνία μεταξύ του Ευρωπαϊκού Κοινοβουλίου και της Ευρωπαϊκής Κεντρικής Τράπεζας σχετικά με τις πρακτικές λεπτομέρειες που αφορούν την άσκηση της δημοκρατικής λογοδοσίας και την επίβλεψη της άσκησης των καθηκόντων που ανατίθενται στην ΕΚΤ στο πλαίσιο του ενιαίου εποπτικού μηχανισμού</w:t>
      </w:r>
      <w:r w:rsidRPr="007C270B">
        <w:rPr>
          <w:rStyle w:val="FootnoteReference"/>
        </w:rPr>
        <w:footnoteReference w:id="2"/>
      </w:r>
      <w:r w:rsidRPr="007C270B">
        <w:t>,</w:t>
      </w:r>
    </w:p>
    <w:p w14:paraId="5D2ADCD1" w14:textId="77777777" w:rsidR="008055E5" w:rsidRPr="007C270B" w:rsidRDefault="008055E5" w:rsidP="008055E5">
      <w:pPr>
        <w:spacing w:after="240"/>
        <w:ind w:left="567" w:hanging="709"/>
      </w:pPr>
      <w:r w:rsidRPr="007C270B">
        <w:t>–</w:t>
      </w:r>
      <w:r w:rsidRPr="007C270B">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7C270B">
        <w:rPr>
          <w:rStyle w:val="FootnoteReference"/>
        </w:rPr>
        <w:footnoteReference w:id="3"/>
      </w:r>
      <w:r w:rsidRPr="007C270B">
        <w:t>,</w:t>
      </w:r>
    </w:p>
    <w:p w14:paraId="506616CA" w14:textId="77777777" w:rsidR="008055E5" w:rsidRPr="007C270B" w:rsidRDefault="008055E5" w:rsidP="008055E5">
      <w:pPr>
        <w:spacing w:after="240"/>
        <w:ind w:left="567" w:hanging="709"/>
        <w:rPr>
          <w:b/>
        </w:rPr>
      </w:pPr>
      <w:r w:rsidRPr="007C270B">
        <w:t>–</w:t>
      </w:r>
      <w:r w:rsidRPr="007C270B">
        <w:tab/>
        <w:t xml:space="preserve">έχοντας υπόψη το ψήφισμά του της 16ης Ιανουαρίου 2020 σχετικά με τα θεσμικά </w:t>
      </w:r>
      <w:r w:rsidRPr="007C270B">
        <w:lastRenderedPageBreak/>
        <w:t>όργανα και τους οργανισμούς της Οικονομικής και Νομισματικής Ένωσης: πρόληψη των συγκρούσεων συμφερόντων μετά την αποχώρηση από δημόσια υπηρεσία</w:t>
      </w:r>
      <w:r w:rsidRPr="007C270B">
        <w:rPr>
          <w:rStyle w:val="FootnoteReference"/>
        </w:rPr>
        <w:footnoteReference w:id="4"/>
      </w:r>
      <w:r w:rsidRPr="007C270B">
        <w:t>,</w:t>
      </w:r>
    </w:p>
    <w:p w14:paraId="77852D8E" w14:textId="77777777" w:rsidR="008055E5" w:rsidRPr="007C270B" w:rsidRDefault="008055E5" w:rsidP="008055E5">
      <w:pPr>
        <w:spacing w:after="240"/>
        <w:ind w:left="567" w:hanging="567"/>
      </w:pPr>
      <w:r w:rsidRPr="007C270B">
        <w:t>–</w:t>
      </w:r>
      <w:r w:rsidRPr="007C270B">
        <w:tab/>
        <w:t>έχοντας υπόψη το άρθρο 135 του Κανονισμού του,</w:t>
      </w:r>
    </w:p>
    <w:p w14:paraId="4B31892F" w14:textId="77777777" w:rsidR="008055E5" w:rsidRPr="007C270B" w:rsidRDefault="008055E5" w:rsidP="008055E5">
      <w:pPr>
        <w:pStyle w:val="NormalHanging12a"/>
      </w:pPr>
      <w:r w:rsidRPr="007C270B">
        <w:t>–</w:t>
      </w:r>
      <w:r w:rsidRPr="007C270B">
        <w:tab/>
        <w:t>έχοντας υπόψη την έκθεση της Επιτροπής Οικονομικής και Νομισματικής Πολιτικής (A10-0008/2026),</w:t>
      </w:r>
    </w:p>
    <w:p w14:paraId="4668BFCB" w14:textId="77777777" w:rsidR="008055E5" w:rsidRPr="007C270B" w:rsidRDefault="008055E5" w:rsidP="008055E5">
      <w:pPr>
        <w:pStyle w:val="NormalHanging12a"/>
      </w:pPr>
      <w:r w:rsidRPr="007C270B">
        <w:t>Α.</w:t>
      </w:r>
      <w:r w:rsidRPr="007C270B">
        <w:tab/>
        <w:t>λαμβάνοντας υπόψη ότι το άρθρο 26 παράγραφος 3 του κανονισμού (ΕΕ) αριθ. 1024/2013 του Συμβουλίου ορίζει ότι η Ευρωπαϊκή Κεντρική Τράπεζα (ΕΚΤ) υποβάλλει προς έγκριση στο Κοινοβούλιο πρόταση για τον διορισμό του αντιπροέδρου του εποπτικού της συμβουλίου·</w:t>
      </w:r>
    </w:p>
    <w:p w14:paraId="3B92A1EB" w14:textId="77777777" w:rsidR="008055E5" w:rsidRPr="007C270B" w:rsidRDefault="008055E5" w:rsidP="008055E5">
      <w:pPr>
        <w:pStyle w:val="NormalHanging12a"/>
      </w:pPr>
      <w:r w:rsidRPr="007C270B">
        <w:t>Β.</w:t>
      </w:r>
      <w:r w:rsidRPr="007C270B">
        <w:tab/>
        <w:t>λαμβάνοντας υπόψη ότι ο αντιπρόεδρος του εποπτικού συμβουλίου πρέπει να επιλέγεται μεταξύ των μελών της Εκτελεστικής Επιτροπής της ΕΚΤ·</w:t>
      </w:r>
    </w:p>
    <w:p w14:paraId="035A7FAE" w14:textId="77777777" w:rsidR="008055E5" w:rsidRPr="007C270B" w:rsidRDefault="008055E5" w:rsidP="008055E5">
      <w:pPr>
        <w:pStyle w:val="NormalHanging12a"/>
      </w:pPr>
      <w:r w:rsidRPr="007C270B">
        <w:t>Γ.</w:t>
      </w:r>
      <w:r w:rsidRPr="007C270B">
        <w:tab/>
        <w:t>λαμβάνοντας υπόψη ότι το άρθρο 26 παράγραφος 2 του κανονισμού (ΕΕ) αριθ. 1024/2013 του Συμβουλίου ορίζει ότι κατά τους διορισμούς για τη συγκρότηση του εποπτικού συμβουλίου κατ’ εφαρμογή του εν λόγω κανονισμού λαμβάνονται υπόψη οι αρχές της ισόρροπης συμμετοχής των φύλων και της ενδεδειγμένης πείρας και προσόντων·</w:t>
      </w:r>
    </w:p>
    <w:p w14:paraId="41E0D861" w14:textId="77777777" w:rsidR="008055E5" w:rsidRPr="007C270B" w:rsidRDefault="008055E5" w:rsidP="008055E5">
      <w:pPr>
        <w:pStyle w:val="NormalHanging12a"/>
      </w:pPr>
      <w:r w:rsidRPr="007C270B">
        <w:t>Δ.</w:t>
      </w:r>
      <w:r w:rsidRPr="007C270B">
        <w:tab/>
        <w:t>λαμβάνοντας υπόψη ότι το Κοινοβούλιο έχει δεσμευθεί να διασφαλίζει την ισόρροπη εκπροσώπηση των φύλων σε υψηλόβαθμες θέσεις στον τομέα των τραπεζικών και χρηματοπιστωτικών υπηρεσιών·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14:paraId="69D9D47B" w14:textId="77777777" w:rsidR="008055E5" w:rsidRPr="007C270B" w:rsidRDefault="008055E5" w:rsidP="008055E5">
      <w:pPr>
        <w:pStyle w:val="NormalHanging12a"/>
      </w:pPr>
      <w:r w:rsidRPr="007C270B">
        <w:t>Ε.</w:t>
      </w:r>
      <w:r w:rsidRPr="007C270B">
        <w:tab/>
        <w:t>λαμβάνοντας υπόψη ότι, στις 10 Δεκεμβρίου 2020</w:t>
      </w:r>
      <w:r w:rsidRPr="007C270B">
        <w:rPr>
          <w:vertAlign w:val="superscript"/>
        </w:rPr>
        <w:footnoteReference w:id="5"/>
      </w:r>
      <w:r w:rsidRPr="007C270B">
        <w:t xml:space="preserve">, το Ευρωπαϊκό Συμβούλιο διόρισε τον </w:t>
      </w:r>
      <w:proofErr w:type="spellStart"/>
      <w:r w:rsidRPr="007C270B">
        <w:t>Frank</w:t>
      </w:r>
      <w:proofErr w:type="spellEnd"/>
      <w:r w:rsidRPr="007C270B">
        <w:t xml:space="preserve"> </w:t>
      </w:r>
      <w:proofErr w:type="spellStart"/>
      <w:r w:rsidRPr="007C270B">
        <w:t>Elderson</w:t>
      </w:r>
      <w:proofErr w:type="spellEnd"/>
      <w:r w:rsidRPr="007C270B">
        <w:t xml:space="preserve"> ως μέλος της Εκτελεστικής Επιτροπής της ΕΚΤ για θητεία οκτώ ετών από τις 15 Δεκεμβρίου 2020, σύμφωνα με το άρθρο 283 παράγραφος 2 της Συνθήκης για τη λειτουργία της Ευρωπαϊκής Ένωσης·</w:t>
      </w:r>
    </w:p>
    <w:p w14:paraId="64B96B51" w14:textId="7A6FC8F8" w:rsidR="008055E5" w:rsidRPr="007C270B" w:rsidRDefault="008055E5" w:rsidP="008055E5">
      <w:pPr>
        <w:pStyle w:val="NormalHanging12a"/>
      </w:pPr>
      <w:r w:rsidRPr="007C270B">
        <w:t>ΣΤ.</w:t>
      </w:r>
      <w:r w:rsidRPr="007C270B">
        <w:tab/>
        <w:t>λαμβάνοντας υπόψη ότι, στις 22 Φεβρουαρίου 2021</w:t>
      </w:r>
      <w:r w:rsidRPr="007C270B">
        <w:rPr>
          <w:vertAlign w:val="superscript"/>
        </w:rPr>
        <w:footnoteReference w:id="6"/>
      </w:r>
      <w:r w:rsidRPr="007C270B">
        <w:t xml:space="preserve">, το Συμβούλιο διόρισε τον </w:t>
      </w:r>
      <w:proofErr w:type="spellStart"/>
      <w:r w:rsidRPr="007C270B">
        <w:t>Frank</w:t>
      </w:r>
      <w:proofErr w:type="spellEnd"/>
      <w:r w:rsidRPr="007C270B">
        <w:t xml:space="preserve"> </w:t>
      </w:r>
      <w:proofErr w:type="spellStart"/>
      <w:r w:rsidRPr="007C270B">
        <w:t>Elderson</w:t>
      </w:r>
      <w:proofErr w:type="spellEnd"/>
      <w:r w:rsidRPr="007C270B">
        <w:t xml:space="preserve"> αντιπρόεδρο του εποπτικού συμβουλίου της ΕΚΤ για περίοδο πέντε ετών από τις 24 Φεβρουαρίου 2021·</w:t>
      </w:r>
    </w:p>
    <w:p w14:paraId="3856ED33" w14:textId="77777777" w:rsidR="008055E5" w:rsidRPr="007C270B" w:rsidRDefault="008055E5" w:rsidP="008055E5">
      <w:pPr>
        <w:pStyle w:val="NormalHanging12a"/>
      </w:pPr>
      <w:r w:rsidRPr="007C270B">
        <w:t>Ζ.</w:t>
      </w:r>
      <w:r w:rsidRPr="007C270B">
        <w:tab/>
        <w:t xml:space="preserve">λαμβάνοντας υπόψη ότι, με επιστολή με ημερομηνία 17 Δεκεμβρίου 2025, η ΕΚΤ υπέβαλε στο Κοινοβούλιο πρόταση για την παράταση της θητείας του </w:t>
      </w:r>
      <w:proofErr w:type="spellStart"/>
      <w:r w:rsidRPr="007C270B">
        <w:t>Frank</w:t>
      </w:r>
      <w:proofErr w:type="spellEnd"/>
      <w:r w:rsidRPr="007C270B">
        <w:t xml:space="preserve"> </w:t>
      </w:r>
      <w:proofErr w:type="spellStart"/>
      <w:r w:rsidRPr="007C270B">
        <w:t>Elderson</w:t>
      </w:r>
      <w:proofErr w:type="spellEnd"/>
      <w:r w:rsidRPr="007C270B">
        <w:t xml:space="preserve"> ως αντιπροέδρου του εποπτικού συμβουλίου της ΕΚΤ για δεύτερη θητεία που συμπίπτει με τη λήξη της θητείας του ως μέλους της Εκτελεστικής Επιτροπής της ΕΚΤ·</w:t>
      </w:r>
    </w:p>
    <w:p w14:paraId="79D69125" w14:textId="77777777" w:rsidR="008055E5" w:rsidRPr="007C270B" w:rsidRDefault="008055E5" w:rsidP="008055E5">
      <w:pPr>
        <w:pStyle w:val="NormalHanging12a"/>
      </w:pPr>
      <w:r w:rsidRPr="007C270B">
        <w:lastRenderedPageBreak/>
        <w:t>Η.</w:t>
      </w:r>
      <w:r w:rsidRPr="007C270B">
        <w:tab/>
        <w:t>λαμβάνοντας υπόψη ότι η Επιτροπή Οικονομικής και Νομισματικής Πολιτικής του Κοινοβουλίου πραγματοποίησε στη συνέχεια αξιολόγηση των προσόντων του προτεινόμενου υποψηφίου, λαμβάνοντας ειδικότερα υπόψη τις απαιτήσεις του άρθρου 26 παράγραφοι 2 και 3 του κανονισμού (ΕΕ) αριθ. 1024/2013 του Συμβουλίου·</w:t>
      </w:r>
    </w:p>
    <w:p w14:paraId="378B2D8E" w14:textId="77777777" w:rsidR="008055E5" w:rsidRPr="007C270B" w:rsidRDefault="008055E5" w:rsidP="008055E5">
      <w:pPr>
        <w:pStyle w:val="NormalHanging12a"/>
      </w:pPr>
      <w:r w:rsidRPr="007C270B">
        <w:t>Θ.</w:t>
      </w:r>
      <w:r w:rsidRPr="007C270B">
        <w:tab/>
        <w:t>λαμβάνοντας υπόψη ότι η επιτροπή πραγματοποίησε ακρόαση, στις 28 Ιανουαρίου 2026, με τον προταθέντα υποψήφιο, κατά την οποία ο τελευταίος προέβη σε προκαταρκτική δήλωση και στη συνέχεια απάντησε στις ερωτήσεις των μελών της επιτροπής·</w:t>
      </w:r>
    </w:p>
    <w:p w14:paraId="4D8CAC17" w14:textId="77777777" w:rsidR="008055E5" w:rsidRPr="007C270B" w:rsidRDefault="008055E5" w:rsidP="008055E5">
      <w:pPr>
        <w:spacing w:after="240"/>
        <w:ind w:left="567" w:hanging="567"/>
      </w:pPr>
      <w:r w:rsidRPr="007C270B">
        <w:t>1.</w:t>
      </w:r>
      <w:r w:rsidRPr="007C270B">
        <w:tab/>
        <w:t xml:space="preserve">εγκρίνει τον διορισμό του </w:t>
      </w:r>
      <w:proofErr w:type="spellStart"/>
      <w:r w:rsidRPr="007C270B">
        <w:t>Frank</w:t>
      </w:r>
      <w:proofErr w:type="spellEnd"/>
      <w:r w:rsidRPr="007C270B">
        <w:t xml:space="preserve"> </w:t>
      </w:r>
      <w:proofErr w:type="spellStart"/>
      <w:r w:rsidRPr="007C270B">
        <w:t>Elderson</w:t>
      </w:r>
      <w:proofErr w:type="spellEnd"/>
      <w:r w:rsidRPr="007C270B">
        <w:t xml:space="preserve"> ως αντιπροέδρου του εποπτικού συμβουλίου της Ευρωπαϊκής Κεντρικής Τράπεζας·</w:t>
      </w:r>
    </w:p>
    <w:p w14:paraId="28B2D1C9" w14:textId="211C9EBF" w:rsidR="007C270B" w:rsidRPr="007C270B" w:rsidRDefault="008055E5" w:rsidP="007C270B">
      <w:pPr>
        <w:spacing w:after="240"/>
        <w:ind w:left="567" w:hanging="567"/>
      </w:pPr>
      <w:r w:rsidRPr="007C270B">
        <w:t>2.</w:t>
      </w:r>
      <w:r w:rsidRPr="007C270B">
        <w:tab/>
        <w:t>αναθέτει στην Πρόεδρό του να διαβιβάσει την παρούσα απόφαση στο Συμβούλιο, στην Επιτροπή, στην Ευρωπαϊκή Κεντρική Τράπεζα και στις κυβερνήσεις των κρατών μελών.</w:t>
      </w:r>
    </w:p>
    <w:p w14:paraId="122C3065" w14:textId="213EE755" w:rsidR="00E365E1" w:rsidRPr="007C270B" w:rsidRDefault="00E365E1" w:rsidP="00704F72"/>
    <w:sectPr w:rsidR="00E365E1" w:rsidRPr="007C270B" w:rsidSect="007C27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735A7" w14:textId="77777777" w:rsidR="00704F72" w:rsidRPr="007C270B" w:rsidRDefault="00704F72">
      <w:r w:rsidRPr="007C270B">
        <w:separator/>
      </w:r>
    </w:p>
  </w:endnote>
  <w:endnote w:type="continuationSeparator" w:id="0">
    <w:p w14:paraId="0901B8C6" w14:textId="77777777" w:rsidR="00704F72" w:rsidRPr="007C270B" w:rsidRDefault="00704F72">
      <w:r w:rsidRPr="007C2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5CEA" w14:textId="77777777" w:rsidR="00064002" w:rsidRPr="007C27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E659" w14:textId="77777777" w:rsidR="00064002" w:rsidRPr="007C27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668C" w14:textId="77777777" w:rsidR="00064002" w:rsidRPr="007C27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0DCCD" w14:textId="77777777" w:rsidR="00704F72" w:rsidRPr="007C270B" w:rsidRDefault="00704F72">
      <w:r w:rsidRPr="007C270B">
        <w:separator/>
      </w:r>
    </w:p>
  </w:footnote>
  <w:footnote w:type="continuationSeparator" w:id="0">
    <w:p w14:paraId="4CAD5488" w14:textId="77777777" w:rsidR="00704F72" w:rsidRPr="007C270B" w:rsidRDefault="00704F72">
      <w:r w:rsidRPr="007C270B">
        <w:continuationSeparator/>
      </w:r>
    </w:p>
  </w:footnote>
  <w:footnote w:id="1">
    <w:p w14:paraId="42839823" w14:textId="02211C8D"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ΕΕ L 287 της 29.10.2013, σ. 63, ELI: </w:t>
      </w:r>
      <w:hyperlink r:id="rId1" w:tooltip="Πρόσβαση στο έγγραφο μέσω URI τύπου ELI" w:history="1">
        <w:r w:rsidRPr="007C270B">
          <w:rPr>
            <w:rStyle w:val="Hyperlink"/>
            <w:sz w:val="24"/>
            <w:lang w:val="el-GR"/>
          </w:rPr>
          <w:t>http://data.europa.eu/eli/reg/2013/1024/oj</w:t>
        </w:r>
      </w:hyperlink>
      <w:r w:rsidRPr="007C270B">
        <w:rPr>
          <w:sz w:val="24"/>
          <w:lang w:val="el-GR"/>
        </w:rPr>
        <w:t>.</w:t>
      </w:r>
    </w:p>
  </w:footnote>
  <w:footnote w:id="2">
    <w:p w14:paraId="4D704E9B" w14:textId="7E1E9E7E"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 xml:space="preserve">EE L 320 της 30.11.2013, σ. </w:t>
      </w:r>
      <w:r w:rsidRPr="007C270B">
        <w:rPr>
          <w:sz w:val="24"/>
          <w:lang w:val="el-GR"/>
        </w:rPr>
        <w:t>1, ELI: </w:t>
      </w:r>
      <w:hyperlink r:id="rId2" w:tooltip="Πρόσβαση στο έγγραφο μέσω URI τύπου ELI" w:history="1">
        <w:r w:rsidRPr="007C270B">
          <w:rPr>
            <w:rStyle w:val="Hyperlink"/>
            <w:sz w:val="24"/>
            <w:lang w:val="el-GR"/>
          </w:rPr>
          <w:t>http://data.europa.eu/eli/agree_interinstit/2013/1130/oj</w:t>
        </w:r>
      </w:hyperlink>
      <w:r w:rsidRPr="007C270B">
        <w:rPr>
          <w:sz w:val="24"/>
          <w:lang w:val="el-GR"/>
        </w:rPr>
        <w:t>.</w:t>
      </w:r>
    </w:p>
  </w:footnote>
  <w:footnote w:id="3">
    <w:p w14:paraId="68846C9E" w14:textId="30989921"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ΕΕ C 23 της 21.1.2021, σ. 105.</w:t>
      </w:r>
    </w:p>
  </w:footnote>
  <w:footnote w:id="4">
    <w:p w14:paraId="3B47E136" w14:textId="083AA85A"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ΕΕ C 270 της 7.7.2021, σ. 113.</w:t>
      </w:r>
    </w:p>
  </w:footnote>
  <w:footnote w:id="5">
    <w:p w14:paraId="4F97991A" w14:textId="742B71E0"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Απόφαση (ΕΕ) 2020/2049 του Συμβουλίου, της 10ης Δεκεμβρίου 2020, σχετικά με τον διορισμό ενός μέλους της Εκτελεστικής Επιτροπής της Ευρωπαϊκής Κεντρικής Τράπεζας (ΕΕ L 420 της 14.12.2020, σ. </w:t>
      </w:r>
      <w:r w:rsidRPr="007C270B">
        <w:rPr>
          <w:sz w:val="24"/>
          <w:lang w:val="el-GR"/>
        </w:rPr>
        <w:t>22, ELI: </w:t>
      </w:r>
      <w:hyperlink r:id="rId3" w:tooltip="Πρόσβαση στο έγγραφο μέσω URI τύπου ELI" w:history="1">
        <w:r w:rsidRPr="007C270B">
          <w:rPr>
            <w:rStyle w:val="Hyperlink"/>
            <w:sz w:val="24"/>
            <w:lang w:val="el-GR"/>
          </w:rPr>
          <w:t>http://data.europa.eu/eli/dec/2020/2049/oj</w:t>
        </w:r>
      </w:hyperlink>
      <w:r w:rsidRPr="007C270B">
        <w:rPr>
          <w:sz w:val="24"/>
          <w:lang w:val="el-GR"/>
        </w:rPr>
        <w:t>).</w:t>
      </w:r>
    </w:p>
  </w:footnote>
  <w:footnote w:id="6">
    <w:p w14:paraId="05D9550A" w14:textId="7B6FED45" w:rsidR="008055E5" w:rsidRPr="007C270B" w:rsidRDefault="008055E5" w:rsidP="007C270B">
      <w:pPr>
        <w:pStyle w:val="FootnoteText"/>
        <w:ind w:left="567" w:hanging="567"/>
        <w:rPr>
          <w:sz w:val="24"/>
          <w:lang w:val="el-GR"/>
        </w:rPr>
      </w:pPr>
      <w:r w:rsidRPr="007C270B">
        <w:rPr>
          <w:rStyle w:val="FootnoteReference"/>
          <w:sz w:val="24"/>
          <w:lang w:val="el-GR"/>
        </w:rPr>
        <w:footnoteRef/>
      </w:r>
      <w:r w:rsidR="007C270B" w:rsidRPr="007C270B">
        <w:rPr>
          <w:sz w:val="24"/>
          <w:lang w:val="el-GR"/>
        </w:rPr>
        <w:t xml:space="preserve"> </w:t>
      </w:r>
      <w:r w:rsidR="007C270B" w:rsidRPr="007C270B">
        <w:rPr>
          <w:sz w:val="24"/>
          <w:lang w:val="el-GR"/>
        </w:rPr>
        <w:tab/>
      </w:r>
      <w:r w:rsidRPr="007C270B">
        <w:rPr>
          <w:sz w:val="24"/>
          <w:lang w:val="el-GR"/>
        </w:rPr>
        <w:t>Εκτελεστική απόφαση (ΕΕ) 2021/325 του Συμβουλίου, της 22ας Φεβρουαρίου 2021, για τον διορισμό του αντιπροέδρου του εποπτικού συμβουλίου της Ευρωπαϊκής Κεντρικής Τράπεζας (ΕΕ L 64 της 24.2.2021, σ. </w:t>
      </w:r>
      <w:r w:rsidRPr="007C270B">
        <w:rPr>
          <w:sz w:val="24"/>
          <w:lang w:val="el-GR"/>
        </w:rPr>
        <w:t>6, ELI: </w:t>
      </w:r>
      <w:hyperlink r:id="rId4" w:tooltip="Πρόσβαση στο έγγραφο μέσω URI τύπου ELI" w:history="1">
        <w:r w:rsidRPr="007C270B">
          <w:rPr>
            <w:rStyle w:val="Hyperlink"/>
            <w:sz w:val="24"/>
            <w:lang w:val="el-GR"/>
          </w:rPr>
          <w:t>http://data.europa.eu/eli/dec_impl/2021/325/oj</w:t>
        </w:r>
      </w:hyperlink>
      <w:r w:rsidRPr="007C270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36BD2" w14:textId="77777777" w:rsidR="00064002" w:rsidRPr="007C27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641E" w14:textId="77777777" w:rsidR="00064002" w:rsidRPr="007C27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39DC" w14:textId="77777777" w:rsidR="00064002" w:rsidRPr="007C27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4546529">
    <w:abstractNumId w:val="9"/>
  </w:num>
  <w:num w:numId="2" w16cid:durableId="2138795854">
    <w:abstractNumId w:val="9"/>
  </w:num>
  <w:num w:numId="3" w16cid:durableId="692616275">
    <w:abstractNumId w:val="7"/>
  </w:num>
  <w:num w:numId="4" w16cid:durableId="1536382121">
    <w:abstractNumId w:val="7"/>
  </w:num>
  <w:num w:numId="5" w16cid:durableId="1723017754">
    <w:abstractNumId w:val="6"/>
  </w:num>
  <w:num w:numId="6" w16cid:durableId="683245211">
    <w:abstractNumId w:val="6"/>
  </w:num>
  <w:num w:numId="7" w16cid:durableId="135995996">
    <w:abstractNumId w:val="5"/>
  </w:num>
  <w:num w:numId="8" w16cid:durableId="1450003570">
    <w:abstractNumId w:val="5"/>
  </w:num>
  <w:num w:numId="9" w16cid:durableId="1350839869">
    <w:abstractNumId w:val="4"/>
  </w:num>
  <w:num w:numId="10" w16cid:durableId="410587940">
    <w:abstractNumId w:val="4"/>
  </w:num>
  <w:num w:numId="11" w16cid:durableId="1789161612">
    <w:abstractNumId w:val="8"/>
  </w:num>
  <w:num w:numId="12" w16cid:durableId="692996969">
    <w:abstractNumId w:val="8"/>
  </w:num>
  <w:num w:numId="13" w16cid:durableId="1749615810">
    <w:abstractNumId w:val="3"/>
  </w:num>
  <w:num w:numId="14" w16cid:durableId="239873581">
    <w:abstractNumId w:val="3"/>
  </w:num>
  <w:num w:numId="15" w16cid:durableId="1509249697">
    <w:abstractNumId w:val="2"/>
  </w:num>
  <w:num w:numId="16" w16cid:durableId="1225526702">
    <w:abstractNumId w:val="2"/>
  </w:num>
  <w:num w:numId="17" w16cid:durableId="446506444">
    <w:abstractNumId w:val="1"/>
  </w:num>
  <w:num w:numId="18" w16cid:durableId="1101804433">
    <w:abstractNumId w:val="1"/>
  </w:num>
  <w:num w:numId="19" w16cid:durableId="339939696">
    <w:abstractNumId w:val="0"/>
  </w:num>
  <w:num w:numId="20" w16cid:durableId="1492138729">
    <w:abstractNumId w:val="0"/>
  </w:num>
  <w:num w:numId="21" w16cid:durableId="1715932860">
    <w:abstractNumId w:val="9"/>
  </w:num>
  <w:num w:numId="22" w16cid:durableId="685862066">
    <w:abstractNumId w:val="7"/>
  </w:num>
  <w:num w:numId="23" w16cid:durableId="925962005">
    <w:abstractNumId w:val="6"/>
  </w:num>
  <w:num w:numId="24" w16cid:durableId="504436722">
    <w:abstractNumId w:val="5"/>
  </w:num>
  <w:num w:numId="25" w16cid:durableId="395469438">
    <w:abstractNumId w:val="4"/>
  </w:num>
  <w:num w:numId="26" w16cid:durableId="1674454969">
    <w:abstractNumId w:val="8"/>
  </w:num>
  <w:num w:numId="27" w16cid:durableId="975721332">
    <w:abstractNumId w:val="3"/>
  </w:num>
  <w:num w:numId="28" w16cid:durableId="1895580283">
    <w:abstractNumId w:val="2"/>
  </w:num>
  <w:num w:numId="29" w16cid:durableId="569772209">
    <w:abstractNumId w:val="1"/>
  </w:num>
  <w:num w:numId="30" w16cid:durableId="1814521768">
    <w:abstractNumId w:val="0"/>
  </w:num>
  <w:num w:numId="31" w16cid:durableId="1075393829">
    <w:abstractNumId w:val="9"/>
  </w:num>
  <w:num w:numId="32" w16cid:durableId="61373775">
    <w:abstractNumId w:val="7"/>
  </w:num>
  <w:num w:numId="33" w16cid:durableId="628895069">
    <w:abstractNumId w:val="6"/>
  </w:num>
  <w:num w:numId="34" w16cid:durableId="1308318791">
    <w:abstractNumId w:val="5"/>
  </w:num>
  <w:num w:numId="35" w16cid:durableId="1198546249">
    <w:abstractNumId w:val="4"/>
  </w:num>
  <w:num w:numId="36" w16cid:durableId="1685279024">
    <w:abstractNumId w:val="8"/>
  </w:num>
  <w:num w:numId="37" w16cid:durableId="209925094">
    <w:abstractNumId w:val="3"/>
  </w:num>
  <w:num w:numId="38" w16cid:durableId="978265714">
    <w:abstractNumId w:val="2"/>
  </w:num>
  <w:num w:numId="39" w16cid:durableId="1762144385">
    <w:abstractNumId w:val="1"/>
  </w:num>
  <w:num w:numId="40" w16cid:durableId="944579962">
    <w:abstractNumId w:val="0"/>
  </w:num>
  <w:num w:numId="41" w16cid:durableId="2038198188">
    <w:abstractNumId w:val="10"/>
  </w:num>
  <w:num w:numId="42" w16cid:durableId="756748964">
    <w:abstractNumId w:val="10"/>
  </w:num>
  <w:num w:numId="43" w16cid:durableId="1994870721">
    <w:abstractNumId w:val="10"/>
  </w:num>
  <w:num w:numId="44" w16cid:durableId="4823114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EL"/>
    <w:docVar w:name="dvnumam" w:val="0"/>
    <w:docVar w:name="dvpe" w:val="782.289"/>
    <w:docVar w:name="dvrapporteur" w:val="Εισηγήτρια: "/>
    <w:docVar w:name="dvtitre" w:val="Απόφαση του Ευρωπαϊκού Κοινοβουλίου της ... 2026 σχετικά με την πρόταση της Ευρωπαϊκής Κεντρικής Τράπεζας για τον διορισμό του αντιπροέδρου του εποπτικού συμβουλίου της Ευρωπαϊκής Κεντρικής Τράπεζας(N10-0080/2025 – C10-0366/2025 – 2025/0906(NLE))"/>
  </w:docVars>
  <w:rsids>
    <w:rsidRoot w:val="00704F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480"/>
    <w:rsid w:val="005C2568"/>
    <w:rsid w:val="005F1B17"/>
    <w:rsid w:val="006037C0"/>
    <w:rsid w:val="006631B6"/>
    <w:rsid w:val="00680577"/>
    <w:rsid w:val="006F74FA"/>
    <w:rsid w:val="00704F72"/>
    <w:rsid w:val="00731ADD"/>
    <w:rsid w:val="00734777"/>
    <w:rsid w:val="00747932"/>
    <w:rsid w:val="00751A4A"/>
    <w:rsid w:val="00756632"/>
    <w:rsid w:val="00762C74"/>
    <w:rsid w:val="00786EC0"/>
    <w:rsid w:val="007C270B"/>
    <w:rsid w:val="007D1690"/>
    <w:rsid w:val="007E22AD"/>
    <w:rsid w:val="008055E5"/>
    <w:rsid w:val="008151D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EEA"/>
    <w:rsid w:val="00AB6293"/>
    <w:rsid w:val="00AE0928"/>
    <w:rsid w:val="00AF3B82"/>
    <w:rsid w:val="00B12E95"/>
    <w:rsid w:val="00B22876"/>
    <w:rsid w:val="00B558F0"/>
    <w:rsid w:val="00BD48FE"/>
    <w:rsid w:val="00BD7BD8"/>
    <w:rsid w:val="00BE6ADC"/>
    <w:rsid w:val="00C05BFE"/>
    <w:rsid w:val="00C23CD4"/>
    <w:rsid w:val="00C61C0C"/>
    <w:rsid w:val="00C9045D"/>
    <w:rsid w:val="00C941CB"/>
    <w:rsid w:val="00CC2357"/>
    <w:rsid w:val="00CF071A"/>
    <w:rsid w:val="00D058B8"/>
    <w:rsid w:val="00D56C11"/>
    <w:rsid w:val="00D834A0"/>
    <w:rsid w:val="00D872DF"/>
    <w:rsid w:val="00D91E21"/>
    <w:rsid w:val="00D962D7"/>
    <w:rsid w:val="00DA7FCD"/>
    <w:rsid w:val="00E365E1"/>
    <w:rsid w:val="00E820A4"/>
    <w:rsid w:val="00EB006A"/>
    <w:rsid w:val="00EB4772"/>
    <w:rsid w:val="00ED169E"/>
    <w:rsid w:val="00ED4235"/>
    <w:rsid w:val="00F04346"/>
    <w:rsid w:val="00F075DC"/>
    <w:rsid w:val="00F149E9"/>
    <w:rsid w:val="00F317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4BA81"/>
  <w15:chartTrackingRefBased/>
  <w15:docId w15:val="{E7649957-491C-4CB2-8538-5D21157C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55E5"/>
    <w:pPr>
      <w:spacing w:before="480" w:after="240"/>
    </w:pPr>
  </w:style>
  <w:style w:type="paragraph" w:customStyle="1" w:styleId="NormalBold">
    <w:name w:val="NormalBold"/>
    <w:basedOn w:val="Normal"/>
    <w:rsid w:val="008055E5"/>
    <w:rPr>
      <w:b/>
    </w:rPr>
  </w:style>
  <w:style w:type="paragraph" w:customStyle="1" w:styleId="NormalHanging12a">
    <w:name w:val="NormalHanging12a"/>
    <w:basedOn w:val="Normal"/>
    <w:rsid w:val="008055E5"/>
    <w:pPr>
      <w:spacing w:after="240"/>
      <w:ind w:left="567" w:hanging="567"/>
    </w:pPr>
  </w:style>
  <w:style w:type="character" w:styleId="Hyperlink">
    <w:name w:val="Hyperlink"/>
    <w:rsid w:val="008055E5"/>
    <w:rPr>
      <w:color w:val="0000FF"/>
      <w:u w:val="single"/>
    </w:rPr>
  </w:style>
  <w:style w:type="paragraph" w:customStyle="1" w:styleId="Normal12Hanging">
    <w:name w:val="Normal12Hanging"/>
    <w:basedOn w:val="Normal"/>
    <w:rsid w:val="008055E5"/>
    <w:pPr>
      <w:spacing w:after="240"/>
      <w:ind w:left="357" w:hanging="357"/>
    </w:pPr>
    <w:rPr>
      <w:snapToGrid w:val="0"/>
    </w:rPr>
  </w:style>
  <w:style w:type="paragraph" w:styleId="Revision">
    <w:name w:val="Revision"/>
    <w:hidden/>
    <w:uiPriority w:val="99"/>
    <w:semiHidden/>
    <w:rsid w:val="0058048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644</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2026-02-10T12:24:00Z</dcterms:created>
  <dcterms:modified xsi:type="dcterms:W3CDTF">2026-02-10T12:24:00Z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A10-0008/2026</vt:lpwstr>
  </property>
  <property fmtid="{D5CDD505-2E9C-101B-9397-08002B2CF9AE}" pid="4" name="&lt;Type&gt;">
    <vt:lpwstr>RR</vt:lpwstr>
  </property>
</Properties>
</file>