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7153" w14:paraId="6FCCE4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11B002" w14:textId="77777777" w:rsidR="00751A4A" w:rsidRPr="00D97153" w:rsidRDefault="00221BF6" w:rsidP="0010095E">
            <w:pPr>
              <w:pStyle w:val="EPName"/>
            </w:pPr>
            <w:r w:rsidRPr="00D97153">
              <w:t>Euroopan parlamentti</w:t>
            </w:r>
          </w:p>
          <w:p w14:paraId="0C9A0C87" w14:textId="77777777" w:rsidR="00751A4A" w:rsidRPr="00D971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7153">
              <w:t>2024</w:t>
            </w:r>
            <w:r w:rsidR="00817416" w:rsidRPr="00D97153">
              <w:t>-202</w:t>
            </w:r>
            <w:r w:rsidRPr="00D97153">
              <w:t>9</w:t>
            </w:r>
          </w:p>
        </w:tc>
        <w:tc>
          <w:tcPr>
            <w:tcW w:w="2268" w:type="dxa"/>
            <w:shd w:val="clear" w:color="auto" w:fill="auto"/>
          </w:tcPr>
          <w:p w14:paraId="0CDF5BAE" w14:textId="77777777" w:rsidR="00751A4A" w:rsidRPr="00D97153" w:rsidRDefault="00187494" w:rsidP="0010095E">
            <w:pPr>
              <w:pStyle w:val="EPLogo"/>
            </w:pPr>
            <w:r w:rsidRPr="00D97153">
              <w:rPr>
                <w:noProof/>
                <w:lang w:eastAsia="ja-JP"/>
              </w:rPr>
              <w:drawing>
                <wp:inline distT="0" distB="0" distL="0" distR="0" wp14:anchorId="0F2A9EEC" wp14:editId="711F6F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61F943" w14:textId="77777777" w:rsidR="00D058B8" w:rsidRPr="00D97153" w:rsidRDefault="00D058B8" w:rsidP="004C5D52">
      <w:pPr>
        <w:pStyle w:val="LineTop"/>
      </w:pPr>
    </w:p>
    <w:p w14:paraId="23A456C9" w14:textId="77777777" w:rsidR="00680577" w:rsidRPr="00D97153" w:rsidRDefault="00221BF6" w:rsidP="00680577">
      <w:pPr>
        <w:pStyle w:val="EPBodyTA1"/>
      </w:pPr>
      <w:r w:rsidRPr="00D97153">
        <w:t>HYVÄKSYTYT TEKSTIT</w:t>
      </w:r>
    </w:p>
    <w:p w14:paraId="72A20F85" w14:textId="77777777" w:rsidR="00D058B8" w:rsidRPr="00D97153" w:rsidRDefault="00D058B8" w:rsidP="00D058B8">
      <w:pPr>
        <w:pStyle w:val="LineBottom"/>
      </w:pPr>
    </w:p>
    <w:p w14:paraId="4E3A4B7D" w14:textId="64F58768" w:rsidR="00221BF6" w:rsidRPr="00D97153" w:rsidRDefault="00221BF6" w:rsidP="00221BF6">
      <w:pPr>
        <w:pStyle w:val="ATHeading1"/>
      </w:pPr>
      <w:bookmarkStart w:id="0" w:name="TANumber"/>
      <w:r w:rsidRPr="00D97153">
        <w:t>P10_TA(2026)00</w:t>
      </w:r>
      <w:r w:rsidR="001F5F2C" w:rsidRPr="00D97153">
        <w:t>33</w:t>
      </w:r>
      <w:bookmarkEnd w:id="0"/>
    </w:p>
    <w:p w14:paraId="2D6EE316" w14:textId="7513CA05" w:rsidR="00221BF6" w:rsidRPr="00D97153" w:rsidRDefault="004E3E94" w:rsidP="00221BF6">
      <w:pPr>
        <w:pStyle w:val="ATHeading2"/>
      </w:pPr>
      <w:bookmarkStart w:id="1" w:name="title"/>
      <w:r w:rsidRPr="00D97153">
        <w:t>Euroopan keskuspankin valvontaelimen varapuheenjohtajan nimittäminen</w:t>
      </w:r>
      <w:bookmarkEnd w:id="1"/>
    </w:p>
    <w:p w14:paraId="120A9352" w14:textId="77777777" w:rsidR="00221BF6" w:rsidRPr="00D97153" w:rsidRDefault="00221BF6" w:rsidP="00221BF6">
      <w:pPr>
        <w:rPr>
          <w:i/>
          <w:vanish/>
        </w:rPr>
      </w:pPr>
      <w:r w:rsidRPr="00D97153">
        <w:rPr>
          <w:i/>
        </w:rPr>
        <w:fldChar w:fldCharType="begin"/>
      </w:r>
      <w:r w:rsidRPr="00D97153">
        <w:rPr>
          <w:i/>
        </w:rPr>
        <w:instrText xml:space="preserve"> TC"(</w:instrText>
      </w:r>
      <w:bookmarkStart w:id="2" w:name="DocNumber"/>
      <w:r w:rsidRPr="00D97153">
        <w:rPr>
          <w:i/>
        </w:rPr>
        <w:instrText>A10-0008/2026</w:instrText>
      </w:r>
      <w:bookmarkEnd w:id="2"/>
      <w:r w:rsidRPr="00D97153">
        <w:rPr>
          <w:i/>
        </w:rPr>
        <w:instrText xml:space="preserve"> - Esittelijä: Aurore Lalucq)"\l3 \n&gt; \* MERGEFORMAT </w:instrText>
      </w:r>
      <w:r w:rsidRPr="00D97153">
        <w:rPr>
          <w:i/>
        </w:rPr>
        <w:fldChar w:fldCharType="end"/>
      </w:r>
    </w:p>
    <w:p w14:paraId="3AC2597A" w14:textId="77777777" w:rsidR="00221BF6" w:rsidRPr="00D97153" w:rsidRDefault="00221BF6" w:rsidP="00221BF6">
      <w:pPr>
        <w:rPr>
          <w:vanish/>
        </w:rPr>
      </w:pPr>
      <w:bookmarkStart w:id="3" w:name="Commission"/>
      <w:r w:rsidRPr="00D97153">
        <w:rPr>
          <w:vanish/>
        </w:rPr>
        <w:t>Talous- ja raha-asioiden valiokunta</w:t>
      </w:r>
      <w:bookmarkEnd w:id="3"/>
    </w:p>
    <w:p w14:paraId="4CEF68FF" w14:textId="77777777" w:rsidR="00221BF6" w:rsidRPr="00D97153" w:rsidRDefault="00221BF6" w:rsidP="00221BF6">
      <w:pPr>
        <w:rPr>
          <w:vanish/>
        </w:rPr>
      </w:pPr>
      <w:bookmarkStart w:id="4" w:name="PE"/>
      <w:r w:rsidRPr="00D97153">
        <w:rPr>
          <w:vanish/>
        </w:rPr>
        <w:t>PE782.289</w:t>
      </w:r>
      <w:bookmarkEnd w:id="4"/>
    </w:p>
    <w:p w14:paraId="179BEA03" w14:textId="4921B851" w:rsidR="00221BF6" w:rsidRPr="00D97153" w:rsidRDefault="00221BF6" w:rsidP="00221BF6">
      <w:pPr>
        <w:pStyle w:val="ATHeading3"/>
      </w:pPr>
      <w:bookmarkStart w:id="5" w:name="Sujet"/>
      <w:r w:rsidRPr="00D97153">
        <w:t xml:space="preserve">Euroopan parlamentin päätös </w:t>
      </w:r>
      <w:r w:rsidR="00615B5C" w:rsidRPr="00D97153">
        <w:t>1</w:t>
      </w:r>
      <w:r w:rsidR="00850855" w:rsidRPr="00D97153">
        <w:t>0</w:t>
      </w:r>
      <w:r w:rsidRPr="00D97153">
        <w:t>. helmikuuta 2026 Euroopan keskuspankin ehdotuksesta Euroopan keskuspankin valvontaelimen varapuheenjohtajan nimittämiseksi</w:t>
      </w:r>
      <w:bookmarkEnd w:id="5"/>
      <w:r w:rsidRPr="00D97153">
        <w:t xml:space="preserve"> </w:t>
      </w:r>
      <w:bookmarkStart w:id="6" w:name="References"/>
      <w:r w:rsidRPr="00D97153">
        <w:t>(N10-0080/2025 – C10-0366/2025 – 2025/0906(NLE))</w:t>
      </w:r>
      <w:bookmarkEnd w:id="6"/>
    </w:p>
    <w:p w14:paraId="785CE309" w14:textId="77777777" w:rsidR="00E60B36" w:rsidRPr="00D97153" w:rsidRDefault="00E60B36" w:rsidP="00E60B36">
      <w:pPr>
        <w:pStyle w:val="NormalBold"/>
        <w:widowControl/>
      </w:pPr>
      <w:r w:rsidRPr="00D97153">
        <w:t>(Hyväksyntä)</w:t>
      </w:r>
    </w:p>
    <w:p w14:paraId="1E7EBE44" w14:textId="77777777" w:rsidR="00E60B36" w:rsidRPr="00D97153" w:rsidRDefault="00E60B36" w:rsidP="004E3E94">
      <w:pPr>
        <w:pStyle w:val="EPComma"/>
        <w:widowControl/>
      </w:pPr>
      <w:r w:rsidRPr="00D97153">
        <w:rPr>
          <w:i/>
          <w:iCs/>
        </w:rPr>
        <w:t>Euroopan parlamentti</w:t>
      </w:r>
      <w:r w:rsidRPr="00D97153">
        <w:t>, joka</w:t>
      </w:r>
    </w:p>
    <w:p w14:paraId="7F56030D" w14:textId="77777777" w:rsidR="00E60B36" w:rsidRPr="00D97153" w:rsidRDefault="00E60B36" w:rsidP="004E3E94">
      <w:pPr>
        <w:widowControl/>
        <w:spacing w:after="240"/>
        <w:ind w:left="567" w:hanging="567"/>
      </w:pPr>
      <w:r w:rsidRPr="00D97153">
        <w:t>–</w:t>
      </w:r>
      <w:r w:rsidRPr="00D97153">
        <w:tab/>
        <w:t>ottaa huomioon Euroopan keskuspankin 17. joulukuuta 2025 tekemän ehdotuksen Euroopan keskuspankin valvontaelimen varapuheenjohtajan nimittämiseksi (C10</w:t>
      </w:r>
      <w:r w:rsidRPr="00D97153">
        <w:noBreakHyphen/>
        <w:t>0366/2025),</w:t>
      </w:r>
    </w:p>
    <w:p w14:paraId="21C00D73" w14:textId="77777777" w:rsidR="00E60B36" w:rsidRPr="00D97153" w:rsidRDefault="00E60B36" w:rsidP="004E3E94">
      <w:pPr>
        <w:widowControl/>
        <w:spacing w:after="240"/>
        <w:ind w:left="567" w:hanging="567"/>
      </w:pPr>
      <w:r w:rsidRPr="00D97153">
        <w:t>–</w:t>
      </w:r>
      <w:r w:rsidRPr="00D97153">
        <w:tab/>
        <w:t>ottaa huomioon luottolaitosten vakavaraisuusvalvontaan liittyvää politiikkaa koskevien erityistehtävien antamisesta Euroopan keskuspankille 15. lokakuuta 2013 annetun neuvoston asetuksen (EU) N:o 1024/2013 26 artiklan 3 kohdan</w:t>
      </w:r>
      <w:r w:rsidRPr="00D97153">
        <w:rPr>
          <w:rStyle w:val="FootnoteReference"/>
        </w:rPr>
        <w:footnoteReference w:id="1"/>
      </w:r>
      <w:r w:rsidRPr="00D97153">
        <w:t>,</w:t>
      </w:r>
    </w:p>
    <w:p w14:paraId="5FD0B4D7" w14:textId="07AEC247" w:rsidR="00E60B36" w:rsidRPr="00D97153" w:rsidRDefault="00E60B36" w:rsidP="004E3E94">
      <w:pPr>
        <w:widowControl/>
        <w:spacing w:after="240"/>
        <w:ind w:left="567" w:hanging="709"/>
      </w:pPr>
      <w:r w:rsidRPr="00D97153">
        <w:t>–</w:t>
      </w:r>
      <w:r w:rsidRPr="00D97153">
        <w:tab/>
        <w:t>ottaa huomioon Euroopan parlamentin ja Euroopan keskuspankin välisen toimielinten sopimuksen EKP:lle yhteisessä valvontamekanismissa annettujen tehtävien hoitamiseen liittyvää demokraattista vastuuvelvollisuutta ja valvontaa koskevista käytännön menettelyistä</w:t>
      </w:r>
      <w:r w:rsidRPr="00D97153">
        <w:rPr>
          <w:rStyle w:val="FootnoteReference"/>
        </w:rPr>
        <w:footnoteReference w:id="2"/>
      </w:r>
      <w:r w:rsidRPr="00D97153">
        <w:t>,</w:t>
      </w:r>
    </w:p>
    <w:p w14:paraId="64B6818E" w14:textId="77777777" w:rsidR="00E60B36" w:rsidRPr="00D97153" w:rsidRDefault="00E60B36" w:rsidP="004E3E94">
      <w:pPr>
        <w:widowControl/>
        <w:spacing w:after="240"/>
        <w:ind w:left="567" w:hanging="709"/>
      </w:pPr>
      <w:r w:rsidRPr="00D97153">
        <w:t>–</w:t>
      </w:r>
      <w:r w:rsidRPr="00D97153">
        <w:tab/>
        <w:t>ottaa huomioon 14. maaliskuuta 2019 antamansa päätöslauselman sukupuolten tasa-arvosta nimettäessä henkilöitä talous- ja rahapolitiikkaa koskeviin EU-tehtäviin</w:t>
      </w:r>
      <w:r w:rsidRPr="00D97153">
        <w:rPr>
          <w:rStyle w:val="FootnoteReference"/>
        </w:rPr>
        <w:footnoteReference w:id="3"/>
      </w:r>
      <w:r w:rsidRPr="00D97153">
        <w:t>,</w:t>
      </w:r>
    </w:p>
    <w:p w14:paraId="4895228A" w14:textId="77777777" w:rsidR="00E60B36" w:rsidRPr="00D97153" w:rsidRDefault="00E60B36" w:rsidP="004E3E94">
      <w:pPr>
        <w:widowControl/>
        <w:spacing w:after="240"/>
        <w:ind w:left="567" w:hanging="709"/>
        <w:rPr>
          <w:b/>
        </w:rPr>
      </w:pPr>
      <w:r w:rsidRPr="00D97153">
        <w:t>–</w:t>
      </w:r>
      <w:r w:rsidRPr="00D97153">
        <w:tab/>
        <w:t>ottaa huomioon 16. tammikuuta 2020 antamansa päätöslauselman talous- ja rahaliiton instituutioista ja elimistä: palvelussuhteen päättymisen jälkeisten eturistiriitojen ehkäiseminen</w:t>
      </w:r>
      <w:r w:rsidRPr="00D97153">
        <w:rPr>
          <w:rStyle w:val="FootnoteReference"/>
        </w:rPr>
        <w:footnoteReference w:id="4"/>
      </w:r>
      <w:r w:rsidRPr="00D97153">
        <w:t>,</w:t>
      </w:r>
    </w:p>
    <w:p w14:paraId="1C5AEEF0" w14:textId="77777777" w:rsidR="00E60B36" w:rsidRPr="00D97153" w:rsidRDefault="00E60B36" w:rsidP="004E3E94">
      <w:pPr>
        <w:widowControl/>
        <w:spacing w:after="240"/>
        <w:ind w:left="567" w:hanging="567"/>
      </w:pPr>
      <w:r w:rsidRPr="00D97153">
        <w:t>–</w:t>
      </w:r>
      <w:r w:rsidRPr="00D97153">
        <w:tab/>
        <w:t>ottaa huomioon työjärjestyksen 135 artiklan,</w:t>
      </w:r>
    </w:p>
    <w:p w14:paraId="678D28C1" w14:textId="77777777" w:rsidR="00E60B36" w:rsidRPr="00D97153" w:rsidRDefault="00E60B36" w:rsidP="004E3E94">
      <w:pPr>
        <w:pStyle w:val="NormalHanging12a"/>
        <w:widowControl/>
      </w:pPr>
      <w:r w:rsidRPr="00D97153">
        <w:lastRenderedPageBreak/>
        <w:t>–</w:t>
      </w:r>
      <w:r w:rsidRPr="00D97153">
        <w:tab/>
        <w:t>ottaa huomioon talous- ja raha-asioiden valiokunnan mietinnön (A10-0008/2026),</w:t>
      </w:r>
    </w:p>
    <w:p w14:paraId="2D615D77" w14:textId="77777777" w:rsidR="00E60B36" w:rsidRPr="00D97153" w:rsidRDefault="00E60B36" w:rsidP="004E3E94">
      <w:pPr>
        <w:pStyle w:val="NormalHanging12a"/>
        <w:widowControl/>
      </w:pPr>
      <w:r w:rsidRPr="00D97153">
        <w:t>A.</w:t>
      </w:r>
      <w:r w:rsidRPr="00D97153">
        <w:tab/>
        <w:t>ottaa huomioon, että neuvoston asetuksen (EU) N:o 1024/2013 26 artiklan 3 kohdassa säädetään, että Euroopan keskuspankin on toimitettava valvontaelimen varapuheenjohtajan nimittämistä koskeva ehdotus Euroopan parlamentille hyväksyttäväksi;</w:t>
      </w:r>
    </w:p>
    <w:p w14:paraId="0B4B608C" w14:textId="77777777" w:rsidR="00E60B36" w:rsidRPr="00D97153" w:rsidRDefault="00E60B36" w:rsidP="004E3E94">
      <w:pPr>
        <w:pStyle w:val="NormalHanging12a"/>
        <w:widowControl/>
      </w:pPr>
      <w:r w:rsidRPr="00D97153">
        <w:t>B.</w:t>
      </w:r>
      <w:r w:rsidRPr="00D97153">
        <w:tab/>
        <w:t>ottaa huomioon, että valvontaelimen varapuheenjohtaja valitaan EKP:n johtokunnan jäsenten keskuudesta;</w:t>
      </w:r>
    </w:p>
    <w:p w14:paraId="65C384D1" w14:textId="77777777" w:rsidR="00E60B36" w:rsidRPr="00D97153" w:rsidRDefault="00E60B36" w:rsidP="004E3E94">
      <w:pPr>
        <w:pStyle w:val="NormalHanging12a"/>
        <w:widowControl/>
      </w:pPr>
      <w:r w:rsidRPr="00D97153">
        <w:t>C.</w:t>
      </w:r>
      <w:r w:rsidRPr="00D97153">
        <w:tab/>
        <w:t>ottaa huomioon, että neuvoston asetuksen (EU) N:o 1024/2013 26 artiklan 2 kohdassa säädetään, että asetuksen mukaisesti tehtävissä valvontaelintä koskevissa nimityksissä on noudatettava sukupuolten tasapainon, kokemuksen ja pätevyyden periaatteita;</w:t>
      </w:r>
    </w:p>
    <w:p w14:paraId="18CB3B57" w14:textId="77777777" w:rsidR="00E60B36" w:rsidRPr="00D97153" w:rsidRDefault="00E60B36" w:rsidP="004E3E94">
      <w:pPr>
        <w:pStyle w:val="NormalHanging12a"/>
        <w:widowControl/>
      </w:pPr>
      <w:r w:rsidRPr="00D97153">
        <w:t>D.</w:t>
      </w:r>
      <w:r w:rsidRPr="00D97153">
        <w:tab/>
        <w:t>ottaa huomioon, että parlamentti on sitoutunut varmistamaan sukupuolten tasapuolisen edustuksen pankki- ja finanssipalvelujen alan huipputehtävissä; katsoo, että kaikkien EU:n ja kansallisten toimielinten ja elinten olisi konkreettisin toimenpitein varmistettava sukupuolten tasapuolinen edustus;</w:t>
      </w:r>
    </w:p>
    <w:p w14:paraId="47B04448" w14:textId="77777777" w:rsidR="00E60B36" w:rsidRPr="00D97153" w:rsidRDefault="00E60B36" w:rsidP="004E3E94">
      <w:pPr>
        <w:pStyle w:val="NormalHanging12a"/>
        <w:widowControl/>
      </w:pPr>
      <w:r w:rsidRPr="00D97153">
        <w:t>E.</w:t>
      </w:r>
      <w:r w:rsidRPr="00D97153">
        <w:tab/>
        <w:t>ottaa huomioon, että 10. joulukuuta 2020</w:t>
      </w:r>
      <w:r w:rsidRPr="00D97153">
        <w:rPr>
          <w:vertAlign w:val="superscript"/>
        </w:rPr>
        <w:footnoteReference w:id="5"/>
      </w:r>
      <w:r w:rsidRPr="00D97153">
        <w:t xml:space="preserve"> Eurooppa-neuvosto nimitti Frank </w:t>
      </w:r>
      <w:proofErr w:type="spellStart"/>
      <w:r w:rsidRPr="00D97153">
        <w:t>Eldersonin</w:t>
      </w:r>
      <w:proofErr w:type="spellEnd"/>
      <w:r w:rsidRPr="00D97153">
        <w:t xml:space="preserve"> EKP:n johtokunnan jäseneksi 15. joulukuuta 2020 alkaen kahdeksan vuoden pituiseksi toimikaudeksi Euroopan unionin toiminnasta tehdyn sopimuksen 283 artiklan 2 kohdan mukaisesti;</w:t>
      </w:r>
    </w:p>
    <w:p w14:paraId="50386987" w14:textId="41BCC765" w:rsidR="00E60B36" w:rsidRPr="00D97153" w:rsidRDefault="00E60B36" w:rsidP="004E3E94">
      <w:pPr>
        <w:pStyle w:val="NormalHanging12a"/>
        <w:widowControl/>
      </w:pPr>
      <w:r w:rsidRPr="00D97153">
        <w:t>F.</w:t>
      </w:r>
      <w:r w:rsidRPr="00D97153">
        <w:tab/>
        <w:t>ottaa huomioon, että 22. helmikuuta 2021</w:t>
      </w:r>
      <w:r w:rsidRPr="00D97153">
        <w:rPr>
          <w:vertAlign w:val="superscript"/>
        </w:rPr>
        <w:footnoteReference w:id="6"/>
      </w:r>
      <w:r w:rsidRPr="00D97153">
        <w:t xml:space="preserve"> neuvosto nimitti Frank </w:t>
      </w:r>
      <w:proofErr w:type="spellStart"/>
      <w:r w:rsidRPr="00D97153">
        <w:t>Eldersonin</w:t>
      </w:r>
      <w:proofErr w:type="spellEnd"/>
      <w:r w:rsidRPr="00D97153">
        <w:t xml:space="preserve"> EKP:n valvontaelimen varapuheenjohtajaksi 24. helmikuuta 2021 alkaen viiden vuoden pituiseksi toimikaudeksi;</w:t>
      </w:r>
    </w:p>
    <w:p w14:paraId="1F35450C" w14:textId="77777777" w:rsidR="00E60B36" w:rsidRPr="00D97153" w:rsidRDefault="00E60B36" w:rsidP="004E3E94">
      <w:pPr>
        <w:pStyle w:val="NormalHanging12a"/>
        <w:widowControl/>
      </w:pPr>
      <w:r w:rsidRPr="00D97153">
        <w:t>G.</w:t>
      </w:r>
      <w:r w:rsidRPr="00D97153">
        <w:tab/>
        <w:t xml:space="preserve">ottaa huomioon, että EKP toimitti parlamentille 17. joulukuuta 2025 päivätyllä kirjeellä ehdotuksen jatkaa Frank </w:t>
      </w:r>
      <w:proofErr w:type="spellStart"/>
      <w:r w:rsidRPr="00D97153">
        <w:t>Eldersonin</w:t>
      </w:r>
      <w:proofErr w:type="spellEnd"/>
      <w:r w:rsidRPr="00D97153">
        <w:t xml:space="preserve"> toimikautta EKP:n valvontaelimen varapuheenjohtajana toisella kaudella, joka päättyy samaan aikaan kun hänen toimikautensa EKP:n johtokunnan jäsenenä;</w:t>
      </w:r>
    </w:p>
    <w:p w14:paraId="59A6B181" w14:textId="77777777" w:rsidR="00E60B36" w:rsidRPr="00D97153" w:rsidRDefault="00E60B36" w:rsidP="004E3E94">
      <w:pPr>
        <w:pStyle w:val="NormalHanging12a"/>
        <w:widowControl/>
      </w:pPr>
      <w:r w:rsidRPr="00D97153">
        <w:t>H.</w:t>
      </w:r>
      <w:r w:rsidRPr="00D97153">
        <w:tab/>
        <w:t>ottaa huomioon, että tämän jälkeen parlamentin talous- ja raha-asioiden valiokunta arvioi nimetyn ehdokkaan pätevyyttä ja etenkin neuvoston asetuksen (EU) N:o 1024/2013 26 artiklan 2 ja 3 kohdassa vahvistettujen edellytysten täyttymistä;</w:t>
      </w:r>
    </w:p>
    <w:p w14:paraId="6AF47B07" w14:textId="133A07B9" w:rsidR="00E60B36" w:rsidRPr="00D97153" w:rsidRDefault="00E60B36" w:rsidP="004E3E94">
      <w:pPr>
        <w:pStyle w:val="NormalHanging12a"/>
        <w:widowControl/>
      </w:pPr>
      <w:r w:rsidRPr="00D97153">
        <w:t>I.</w:t>
      </w:r>
      <w:r w:rsidRPr="00D97153">
        <w:tab/>
        <w:t>ottaa huomioon, että valiokunta järjesti 28. tammikuuta 2026 kuulemistilaisuuden, jossa nimetty ehdokas piti avauspuheenvuoron ja vastasi sitten valiokunnan jäsenten esittämiin kysymyksiin;</w:t>
      </w:r>
    </w:p>
    <w:p w14:paraId="40209B3A" w14:textId="77777777" w:rsidR="00E60B36" w:rsidRPr="00D97153" w:rsidRDefault="00E60B36" w:rsidP="004E3E94">
      <w:pPr>
        <w:widowControl/>
        <w:spacing w:after="240"/>
        <w:ind w:left="567" w:hanging="567"/>
      </w:pPr>
      <w:r w:rsidRPr="00D97153">
        <w:t>1.</w:t>
      </w:r>
      <w:r w:rsidRPr="00D97153">
        <w:tab/>
        <w:t xml:space="preserve">hyväksyy Frank </w:t>
      </w:r>
      <w:proofErr w:type="spellStart"/>
      <w:r w:rsidRPr="00D97153">
        <w:t>Eldersonin</w:t>
      </w:r>
      <w:proofErr w:type="spellEnd"/>
      <w:r w:rsidRPr="00D97153">
        <w:t xml:space="preserve"> nimityksen Euroopan keskuspankin valvontaelimen varapuheenjohtajaksi;</w:t>
      </w:r>
    </w:p>
    <w:p w14:paraId="3DEFD843" w14:textId="4FD1A60D" w:rsidR="00CC3AE8" w:rsidRPr="00D97153" w:rsidRDefault="00E60B36" w:rsidP="004E3E94">
      <w:pPr>
        <w:widowControl/>
        <w:spacing w:after="240"/>
        <w:ind w:left="567" w:hanging="567"/>
      </w:pPr>
      <w:r w:rsidRPr="00D97153">
        <w:lastRenderedPageBreak/>
        <w:t>2.</w:t>
      </w:r>
      <w:r w:rsidRPr="00D97153">
        <w:tab/>
        <w:t>kehottaa puhemiestä välittämään tämän päätöksen neuvostolle, komissiolle, Euroopan keskuspankille ja jäsenvaltioiden hallituksille.</w:t>
      </w:r>
    </w:p>
    <w:sectPr w:rsidR="00CC3AE8" w:rsidRPr="00D97153" w:rsidSect="00CC3AE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2B31" w14:textId="77777777" w:rsidR="00221BF6" w:rsidRPr="00CC3AE8" w:rsidRDefault="00221BF6">
      <w:r w:rsidRPr="00CC3AE8">
        <w:separator/>
      </w:r>
    </w:p>
  </w:endnote>
  <w:endnote w:type="continuationSeparator" w:id="0">
    <w:p w14:paraId="2B9C72B9" w14:textId="77777777" w:rsidR="00221BF6" w:rsidRPr="00CC3AE8" w:rsidRDefault="00221BF6">
      <w:r w:rsidRPr="00CC3A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FFCC" w14:textId="77777777" w:rsidR="00221BF6" w:rsidRPr="00CC3AE8" w:rsidRDefault="00221BF6">
      <w:r w:rsidRPr="00CC3AE8">
        <w:separator/>
      </w:r>
    </w:p>
  </w:footnote>
  <w:footnote w:type="continuationSeparator" w:id="0">
    <w:p w14:paraId="60F0B130" w14:textId="77777777" w:rsidR="00221BF6" w:rsidRPr="00CC3AE8" w:rsidRDefault="00221BF6">
      <w:r w:rsidRPr="00CC3AE8">
        <w:continuationSeparator/>
      </w:r>
    </w:p>
  </w:footnote>
  <w:footnote w:id="1">
    <w:p w14:paraId="32D19039" w14:textId="4F3998FF" w:rsidR="00E60B36" w:rsidRPr="00E14C26" w:rsidRDefault="00E60B36" w:rsidP="00CC3AE8">
      <w:pPr>
        <w:pStyle w:val="FootnoteText"/>
        <w:ind w:left="567" w:hanging="567"/>
        <w:rPr>
          <w:sz w:val="24"/>
          <w:lang w:val="fr-BE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E14C26">
        <w:rPr>
          <w:sz w:val="24"/>
          <w:lang w:val="fr-BE"/>
        </w:rPr>
        <w:t xml:space="preserve"> </w:t>
      </w:r>
      <w:r w:rsidR="00CC3AE8" w:rsidRPr="00E14C26">
        <w:rPr>
          <w:sz w:val="24"/>
          <w:lang w:val="fr-BE"/>
        </w:rPr>
        <w:tab/>
      </w:r>
      <w:r w:rsidRPr="00E14C26">
        <w:rPr>
          <w:sz w:val="24"/>
          <w:lang w:val="fr-BE"/>
        </w:rPr>
        <w:t>EUVL L 287, 29.10.2013, s. 63, ELI: </w:t>
      </w:r>
      <w:hyperlink r:id="rId1" w:tooltip="Avaa asiakirjan ELI URI -osoitteen kautta." w:history="1">
        <w:r w:rsidRPr="00E14C26">
          <w:rPr>
            <w:rStyle w:val="Hyperlink"/>
            <w:sz w:val="24"/>
            <w:lang w:val="fr-BE"/>
          </w:rPr>
          <w:t>http://data.europa.eu/eli/reg/2013/1024/oj</w:t>
        </w:r>
      </w:hyperlink>
      <w:r w:rsidRPr="00E14C26">
        <w:rPr>
          <w:sz w:val="24"/>
          <w:lang w:val="fr-BE"/>
        </w:rPr>
        <w:t>.</w:t>
      </w:r>
    </w:p>
  </w:footnote>
  <w:footnote w:id="2">
    <w:p w14:paraId="2C96A0B1" w14:textId="358FDE8F" w:rsidR="00E60B36" w:rsidRPr="00E14C26" w:rsidRDefault="00E60B36" w:rsidP="00CC3AE8">
      <w:pPr>
        <w:pStyle w:val="FootnoteText"/>
        <w:ind w:left="567" w:hanging="567"/>
        <w:rPr>
          <w:sz w:val="24"/>
          <w:lang w:val="fr-BE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E14C26">
        <w:rPr>
          <w:sz w:val="24"/>
          <w:lang w:val="fr-BE"/>
        </w:rPr>
        <w:t xml:space="preserve"> </w:t>
      </w:r>
      <w:r w:rsidR="00CC3AE8" w:rsidRPr="00E14C26">
        <w:rPr>
          <w:sz w:val="24"/>
          <w:lang w:val="fr-BE"/>
        </w:rPr>
        <w:tab/>
      </w:r>
      <w:r w:rsidRPr="00E14C26">
        <w:rPr>
          <w:sz w:val="24"/>
          <w:lang w:val="fr-BE"/>
        </w:rPr>
        <w:t>EUVL L 320, 30.11.2013, s. 1, ELI: </w:t>
      </w:r>
      <w:hyperlink r:id="rId2" w:tooltip="Avaa asiakirjan ELI URI -osoitteen kautta." w:history="1">
        <w:r w:rsidRPr="00E14C26">
          <w:rPr>
            <w:rStyle w:val="Hyperlink"/>
            <w:sz w:val="24"/>
            <w:lang w:val="fr-BE"/>
          </w:rPr>
          <w:t>http://data.europa.eu/eli/agree_interinstit/2013/1130/oj</w:t>
        </w:r>
      </w:hyperlink>
      <w:r w:rsidRPr="00E14C26">
        <w:rPr>
          <w:sz w:val="24"/>
          <w:lang w:val="fr-BE"/>
        </w:rPr>
        <w:t>.</w:t>
      </w:r>
    </w:p>
  </w:footnote>
  <w:footnote w:id="3">
    <w:p w14:paraId="299F72CE" w14:textId="7174CD8A" w:rsidR="00E60B36" w:rsidRPr="00CC3AE8" w:rsidRDefault="00E60B36" w:rsidP="00CC3AE8">
      <w:pPr>
        <w:pStyle w:val="FootnoteText"/>
        <w:ind w:left="567" w:hanging="567"/>
        <w:rPr>
          <w:sz w:val="24"/>
          <w:lang w:val="fi-FI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CC3AE8">
        <w:rPr>
          <w:sz w:val="24"/>
          <w:lang w:val="fi-FI"/>
        </w:rPr>
        <w:t xml:space="preserve"> </w:t>
      </w:r>
      <w:r w:rsidR="00CC3AE8" w:rsidRPr="00CC3AE8">
        <w:rPr>
          <w:sz w:val="24"/>
          <w:lang w:val="fi-FI"/>
        </w:rPr>
        <w:tab/>
      </w:r>
      <w:r w:rsidRPr="00CC3AE8">
        <w:rPr>
          <w:sz w:val="24"/>
          <w:lang w:val="fi-FI"/>
        </w:rPr>
        <w:t>EUVL C 23, 21.1.2021, s. 105.</w:t>
      </w:r>
    </w:p>
  </w:footnote>
  <w:footnote w:id="4">
    <w:p w14:paraId="65040DC5" w14:textId="36410222" w:rsidR="00E60B36" w:rsidRPr="00CC3AE8" w:rsidRDefault="00E60B36" w:rsidP="00CC3AE8">
      <w:pPr>
        <w:pStyle w:val="FootnoteText"/>
        <w:ind w:left="567" w:hanging="567"/>
        <w:rPr>
          <w:sz w:val="24"/>
          <w:lang w:val="fi-FI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CC3AE8">
        <w:rPr>
          <w:sz w:val="24"/>
          <w:lang w:val="fi-FI"/>
        </w:rPr>
        <w:t xml:space="preserve"> </w:t>
      </w:r>
      <w:r w:rsidR="00CC3AE8" w:rsidRPr="00CC3AE8">
        <w:rPr>
          <w:sz w:val="24"/>
          <w:lang w:val="fi-FI"/>
        </w:rPr>
        <w:tab/>
      </w:r>
      <w:r w:rsidRPr="00CC3AE8">
        <w:rPr>
          <w:sz w:val="24"/>
          <w:lang w:val="fi-FI"/>
        </w:rPr>
        <w:t>EUVL C 270, 7.7.2021, s. 113.</w:t>
      </w:r>
    </w:p>
  </w:footnote>
  <w:footnote w:id="5">
    <w:p w14:paraId="67911C99" w14:textId="3B1790B2" w:rsidR="00E60B36" w:rsidRPr="00CC3AE8" w:rsidRDefault="00E60B36" w:rsidP="00CC3AE8">
      <w:pPr>
        <w:pStyle w:val="FootnoteText"/>
        <w:ind w:left="567" w:hanging="567"/>
        <w:rPr>
          <w:sz w:val="24"/>
          <w:lang w:val="fi-FI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CC3AE8">
        <w:rPr>
          <w:sz w:val="24"/>
          <w:lang w:val="fi-FI"/>
        </w:rPr>
        <w:t xml:space="preserve"> </w:t>
      </w:r>
      <w:r w:rsidR="00CC3AE8" w:rsidRPr="00CC3AE8">
        <w:rPr>
          <w:sz w:val="24"/>
          <w:lang w:val="fi-FI"/>
        </w:rPr>
        <w:tab/>
      </w:r>
      <w:r w:rsidRPr="00CC3AE8">
        <w:rPr>
          <w:sz w:val="24"/>
          <w:lang w:val="fi-FI"/>
        </w:rPr>
        <w:t>Eurooppa-neuvoston päätös (EU) 2020/2049, annettu 10. joulukuuta 2020, Euroopan keskuspankin johtokunnan jäsenen nimittämisestä (EUVL L 420, 14.12.202</w:t>
      </w:r>
      <w:r w:rsidR="00665D1D">
        <w:rPr>
          <w:sz w:val="24"/>
          <w:lang w:val="fi-FI"/>
        </w:rPr>
        <w:t>0</w:t>
      </w:r>
      <w:r w:rsidRPr="00CC3AE8">
        <w:rPr>
          <w:sz w:val="24"/>
          <w:lang w:val="fi-FI"/>
        </w:rPr>
        <w:t>, s. 22, ELI: </w:t>
      </w:r>
      <w:hyperlink r:id="rId3" w:tooltip="Avaa asiakirjan ELI URI -osoitteen kautta." w:history="1">
        <w:r w:rsidRPr="00CC3AE8">
          <w:rPr>
            <w:rStyle w:val="Hyperlink"/>
            <w:sz w:val="24"/>
            <w:lang w:val="fi-FI"/>
          </w:rPr>
          <w:t>http://data.europa.eu/eli/dec/2020/2049/oj</w:t>
        </w:r>
      </w:hyperlink>
      <w:r w:rsidRPr="00CC3AE8">
        <w:rPr>
          <w:sz w:val="24"/>
          <w:lang w:val="fi-FI"/>
        </w:rPr>
        <w:t>).</w:t>
      </w:r>
    </w:p>
  </w:footnote>
  <w:footnote w:id="6">
    <w:p w14:paraId="45031836" w14:textId="652C3F8F" w:rsidR="00E60B36" w:rsidRPr="00CC3AE8" w:rsidRDefault="00E60B36" w:rsidP="00CC3AE8">
      <w:pPr>
        <w:pStyle w:val="FootnoteText"/>
        <w:ind w:left="567" w:hanging="567"/>
        <w:rPr>
          <w:sz w:val="24"/>
          <w:lang w:val="fi-FI"/>
        </w:rPr>
      </w:pPr>
      <w:r w:rsidRPr="00CC3AE8">
        <w:rPr>
          <w:rStyle w:val="FootnoteReference"/>
          <w:sz w:val="24"/>
          <w:lang w:val="fi-FI"/>
        </w:rPr>
        <w:footnoteRef/>
      </w:r>
      <w:r w:rsidR="00CC3AE8" w:rsidRPr="00CC3AE8">
        <w:rPr>
          <w:sz w:val="24"/>
          <w:lang w:val="fi-FI"/>
        </w:rPr>
        <w:t xml:space="preserve"> </w:t>
      </w:r>
      <w:r w:rsidR="00CC3AE8" w:rsidRPr="00CC3AE8">
        <w:rPr>
          <w:sz w:val="24"/>
          <w:lang w:val="fi-FI"/>
        </w:rPr>
        <w:tab/>
      </w:r>
      <w:r w:rsidRPr="00CC3AE8">
        <w:rPr>
          <w:sz w:val="24"/>
          <w:lang w:val="fi-FI"/>
        </w:rPr>
        <w:t>Neuvoston täytäntöönpanopäätös (EU) 2021/325, annettu 22. helmikuuta 2021, Euroopan keskuspankin valvontaelimen varapuheenjohtajan nimittämisestä (EUVL L 64, 24.2.2021, s. 6, ELI: </w:t>
      </w:r>
      <w:hyperlink r:id="rId4" w:tooltip="Avaa asiakirjan ELI URI -osoitteen kautta." w:history="1">
        <w:r w:rsidRPr="00CC3AE8">
          <w:rPr>
            <w:rStyle w:val="Hyperlink"/>
            <w:sz w:val="24"/>
            <w:lang w:val="fi-FI"/>
          </w:rPr>
          <w:t>http://data.europa.eu/eli/dec_impl/2021/325/oj</w:t>
        </w:r>
      </w:hyperlink>
      <w:r w:rsidRPr="00CC3AE8">
        <w:rPr>
          <w:sz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4324909">
    <w:abstractNumId w:val="9"/>
  </w:num>
  <w:num w:numId="2" w16cid:durableId="465860313">
    <w:abstractNumId w:val="9"/>
  </w:num>
  <w:num w:numId="3" w16cid:durableId="660426390">
    <w:abstractNumId w:val="7"/>
  </w:num>
  <w:num w:numId="4" w16cid:durableId="2044206702">
    <w:abstractNumId w:val="7"/>
  </w:num>
  <w:num w:numId="5" w16cid:durableId="1055356242">
    <w:abstractNumId w:val="6"/>
  </w:num>
  <w:num w:numId="6" w16cid:durableId="1355182065">
    <w:abstractNumId w:val="6"/>
  </w:num>
  <w:num w:numId="7" w16cid:durableId="598874680">
    <w:abstractNumId w:val="5"/>
  </w:num>
  <w:num w:numId="8" w16cid:durableId="1081680813">
    <w:abstractNumId w:val="5"/>
  </w:num>
  <w:num w:numId="9" w16cid:durableId="340163982">
    <w:abstractNumId w:val="4"/>
  </w:num>
  <w:num w:numId="10" w16cid:durableId="482628553">
    <w:abstractNumId w:val="4"/>
  </w:num>
  <w:num w:numId="11" w16cid:durableId="1859081587">
    <w:abstractNumId w:val="8"/>
  </w:num>
  <w:num w:numId="12" w16cid:durableId="951665545">
    <w:abstractNumId w:val="8"/>
  </w:num>
  <w:num w:numId="13" w16cid:durableId="1080522730">
    <w:abstractNumId w:val="3"/>
  </w:num>
  <w:num w:numId="14" w16cid:durableId="1053768916">
    <w:abstractNumId w:val="3"/>
  </w:num>
  <w:num w:numId="15" w16cid:durableId="1587033459">
    <w:abstractNumId w:val="2"/>
  </w:num>
  <w:num w:numId="16" w16cid:durableId="2077436882">
    <w:abstractNumId w:val="2"/>
  </w:num>
  <w:num w:numId="17" w16cid:durableId="1893734075">
    <w:abstractNumId w:val="1"/>
  </w:num>
  <w:num w:numId="18" w16cid:durableId="740057297">
    <w:abstractNumId w:val="1"/>
  </w:num>
  <w:num w:numId="19" w16cid:durableId="1722098613">
    <w:abstractNumId w:val="0"/>
  </w:num>
  <w:num w:numId="20" w16cid:durableId="1839226149">
    <w:abstractNumId w:val="0"/>
  </w:num>
  <w:num w:numId="21" w16cid:durableId="148834359">
    <w:abstractNumId w:val="9"/>
  </w:num>
  <w:num w:numId="22" w16cid:durableId="606356728">
    <w:abstractNumId w:val="7"/>
  </w:num>
  <w:num w:numId="23" w16cid:durableId="1911647526">
    <w:abstractNumId w:val="6"/>
  </w:num>
  <w:num w:numId="24" w16cid:durableId="1975287737">
    <w:abstractNumId w:val="5"/>
  </w:num>
  <w:num w:numId="25" w16cid:durableId="506867047">
    <w:abstractNumId w:val="4"/>
  </w:num>
  <w:num w:numId="26" w16cid:durableId="365912925">
    <w:abstractNumId w:val="8"/>
  </w:num>
  <w:num w:numId="27" w16cid:durableId="160245540">
    <w:abstractNumId w:val="3"/>
  </w:num>
  <w:num w:numId="28" w16cid:durableId="1144618773">
    <w:abstractNumId w:val="2"/>
  </w:num>
  <w:num w:numId="29" w16cid:durableId="748648784">
    <w:abstractNumId w:val="1"/>
  </w:num>
  <w:num w:numId="30" w16cid:durableId="498933363">
    <w:abstractNumId w:val="0"/>
  </w:num>
  <w:num w:numId="31" w16cid:durableId="1470590754">
    <w:abstractNumId w:val="9"/>
  </w:num>
  <w:num w:numId="32" w16cid:durableId="1589459996">
    <w:abstractNumId w:val="7"/>
  </w:num>
  <w:num w:numId="33" w16cid:durableId="1159077342">
    <w:abstractNumId w:val="6"/>
  </w:num>
  <w:num w:numId="34" w16cid:durableId="818497777">
    <w:abstractNumId w:val="5"/>
  </w:num>
  <w:num w:numId="35" w16cid:durableId="2119444157">
    <w:abstractNumId w:val="4"/>
  </w:num>
  <w:num w:numId="36" w16cid:durableId="741441329">
    <w:abstractNumId w:val="8"/>
  </w:num>
  <w:num w:numId="37" w16cid:durableId="1879926196">
    <w:abstractNumId w:val="3"/>
  </w:num>
  <w:num w:numId="38" w16cid:durableId="1329092082">
    <w:abstractNumId w:val="2"/>
  </w:num>
  <w:num w:numId="39" w16cid:durableId="1138494337">
    <w:abstractNumId w:val="1"/>
  </w:num>
  <w:num w:numId="40" w16cid:durableId="660236850">
    <w:abstractNumId w:val="0"/>
  </w:num>
  <w:num w:numId="41" w16cid:durableId="1883789484">
    <w:abstractNumId w:val="10"/>
  </w:num>
  <w:num w:numId="42" w16cid:durableId="91096150">
    <w:abstractNumId w:val="10"/>
  </w:num>
  <w:num w:numId="43" w16cid:durableId="920796348">
    <w:abstractNumId w:val="10"/>
  </w:num>
  <w:num w:numId="44" w16cid:durableId="812982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FI"/>
    <w:docVar w:name="dvnumam" w:val="0"/>
    <w:docVar w:name="dvpe" w:val="782.289"/>
    <w:docVar w:name="dvrapporteur" w:val="Esittelijä: "/>
    <w:docVar w:name="dvtitre" w:val="Euroopan parlamentin päätös xx. helmikuuta 2026 Euroopan keskuspankin ehdotuksesta Euroopan keskuspankin valvontaelimen varapuheenjohtajan nimittämiseksi(N10-0080/2025 – C10-0366/2025 – 2025/0906(NLE))"/>
  </w:docVars>
  <w:rsids>
    <w:rsidRoot w:val="00221BF6"/>
    <w:rsid w:val="00002272"/>
    <w:rsid w:val="00064002"/>
    <w:rsid w:val="000677B9"/>
    <w:rsid w:val="000831BA"/>
    <w:rsid w:val="00091693"/>
    <w:rsid w:val="000A42CC"/>
    <w:rsid w:val="000E7DD9"/>
    <w:rsid w:val="0010095E"/>
    <w:rsid w:val="00125B37"/>
    <w:rsid w:val="00187494"/>
    <w:rsid w:val="001F32AE"/>
    <w:rsid w:val="001F5F2C"/>
    <w:rsid w:val="00221BF6"/>
    <w:rsid w:val="002767FF"/>
    <w:rsid w:val="002B18FE"/>
    <w:rsid w:val="002B5493"/>
    <w:rsid w:val="003233B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E94"/>
    <w:rsid w:val="0050519A"/>
    <w:rsid w:val="005072A1"/>
    <w:rsid w:val="00514517"/>
    <w:rsid w:val="00545827"/>
    <w:rsid w:val="00560270"/>
    <w:rsid w:val="005C2568"/>
    <w:rsid w:val="005F1B17"/>
    <w:rsid w:val="006037C0"/>
    <w:rsid w:val="00615B5C"/>
    <w:rsid w:val="006631B6"/>
    <w:rsid w:val="00665D1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85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2A4"/>
    <w:rsid w:val="00BD48FE"/>
    <w:rsid w:val="00BD7BD8"/>
    <w:rsid w:val="00BE6ADC"/>
    <w:rsid w:val="00C05BFE"/>
    <w:rsid w:val="00C23CD4"/>
    <w:rsid w:val="00C61C0C"/>
    <w:rsid w:val="00C941CB"/>
    <w:rsid w:val="00CC2357"/>
    <w:rsid w:val="00CC3AE8"/>
    <w:rsid w:val="00CF071A"/>
    <w:rsid w:val="00D058B8"/>
    <w:rsid w:val="00D56C11"/>
    <w:rsid w:val="00D834A0"/>
    <w:rsid w:val="00D872DF"/>
    <w:rsid w:val="00D91E21"/>
    <w:rsid w:val="00D97153"/>
    <w:rsid w:val="00DA7FCD"/>
    <w:rsid w:val="00E14C26"/>
    <w:rsid w:val="00E365E1"/>
    <w:rsid w:val="00E60B36"/>
    <w:rsid w:val="00E820A4"/>
    <w:rsid w:val="00EB006A"/>
    <w:rsid w:val="00EB4772"/>
    <w:rsid w:val="00ED169E"/>
    <w:rsid w:val="00ED4235"/>
    <w:rsid w:val="00F04346"/>
    <w:rsid w:val="00F075DC"/>
    <w:rsid w:val="00F149E9"/>
    <w:rsid w:val="00F437E7"/>
    <w:rsid w:val="00F5134D"/>
    <w:rsid w:val="00F561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CDF71"/>
  <w15:chartTrackingRefBased/>
  <w15:docId w15:val="{A39172B9-CD18-4B24-BA02-0CE4CECA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0B36"/>
    <w:pPr>
      <w:spacing w:before="480" w:after="240"/>
    </w:pPr>
  </w:style>
  <w:style w:type="paragraph" w:customStyle="1" w:styleId="NormalBold">
    <w:name w:val="NormalBold"/>
    <w:basedOn w:val="Normal"/>
    <w:rsid w:val="00E60B36"/>
    <w:rPr>
      <w:b/>
    </w:rPr>
  </w:style>
  <w:style w:type="paragraph" w:customStyle="1" w:styleId="NormalHanging12a">
    <w:name w:val="NormalHanging12a"/>
    <w:basedOn w:val="Normal"/>
    <w:rsid w:val="00E60B36"/>
    <w:pPr>
      <w:spacing w:after="240"/>
      <w:ind w:left="567" w:hanging="567"/>
    </w:pPr>
  </w:style>
  <w:style w:type="character" w:styleId="Hyperlink">
    <w:name w:val="Hyperlink"/>
    <w:rsid w:val="00E60B36"/>
    <w:rPr>
      <w:color w:val="0000FF"/>
      <w:u w:val="single"/>
    </w:rPr>
  </w:style>
  <w:style w:type="paragraph" w:styleId="Footer">
    <w:name w:val="footer"/>
    <w:basedOn w:val="Normal"/>
    <w:link w:val="FooterChar"/>
    <w:rsid w:val="004E3E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E3E94"/>
    <w:rPr>
      <w:sz w:val="24"/>
      <w:lang w:val="fi-FI"/>
    </w:rPr>
  </w:style>
  <w:style w:type="paragraph" w:styleId="Revision">
    <w:name w:val="Revision"/>
    <w:hidden/>
    <w:uiPriority w:val="99"/>
    <w:semiHidden/>
    <w:rsid w:val="00615B5C"/>
    <w:rPr>
      <w:sz w:val="24"/>
      <w:lang w:val="fi-FI"/>
    </w:rPr>
  </w:style>
  <w:style w:type="character" w:styleId="FollowedHyperlink">
    <w:name w:val="FollowedHyperlink"/>
    <w:basedOn w:val="DefaultParagraphFont"/>
    <w:rsid w:val="00665D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3537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2026-04-14T14:15:00Z</dcterms:created>
  <dcterms:modified xsi:type="dcterms:W3CDTF">2026-04-14T14:15:00Z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