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1445D" w14:paraId="36A21CA4" w14:textId="77777777" w:rsidTr="0010095E">
        <w:trPr>
          <w:trHeight w:hRule="exact" w:val="1418"/>
        </w:trPr>
        <w:tc>
          <w:tcPr>
            <w:tcW w:w="6804" w:type="dxa"/>
            <w:shd w:val="clear" w:color="auto" w:fill="auto"/>
            <w:vAlign w:val="center"/>
          </w:tcPr>
          <w:p w14:paraId="67ECDEB4" w14:textId="77777777" w:rsidR="00751A4A" w:rsidRPr="0081445D" w:rsidRDefault="00BD577E" w:rsidP="0010095E">
            <w:pPr>
              <w:pStyle w:val="EPName"/>
            </w:pPr>
            <w:r w:rsidRPr="0081445D">
              <w:t>Europaparlamentet</w:t>
            </w:r>
          </w:p>
          <w:p w14:paraId="05287DBB" w14:textId="77777777" w:rsidR="00751A4A" w:rsidRPr="0081445D" w:rsidRDefault="005F1B17" w:rsidP="005F1B17">
            <w:pPr>
              <w:pStyle w:val="EPTerm"/>
              <w:rPr>
                <w:rStyle w:val="HideTWBExt"/>
                <w:noProof w:val="0"/>
                <w:vanish w:val="0"/>
                <w:color w:val="auto"/>
              </w:rPr>
            </w:pPr>
            <w:r w:rsidRPr="0081445D">
              <w:t>2024</w:t>
            </w:r>
            <w:r w:rsidR="00817416" w:rsidRPr="0081445D">
              <w:t>-202</w:t>
            </w:r>
            <w:r w:rsidRPr="0081445D">
              <w:t>9</w:t>
            </w:r>
          </w:p>
        </w:tc>
        <w:tc>
          <w:tcPr>
            <w:tcW w:w="2268" w:type="dxa"/>
            <w:shd w:val="clear" w:color="auto" w:fill="auto"/>
          </w:tcPr>
          <w:p w14:paraId="7D6C1658" w14:textId="77777777" w:rsidR="00751A4A" w:rsidRPr="0081445D" w:rsidRDefault="00187494" w:rsidP="0010095E">
            <w:pPr>
              <w:pStyle w:val="EPLogo"/>
            </w:pPr>
            <w:r w:rsidRPr="0081445D">
              <w:rPr>
                <w:noProof/>
                <w:lang w:eastAsia="ja-JP"/>
              </w:rPr>
              <w:drawing>
                <wp:inline distT="0" distB="0" distL="0" distR="0" wp14:anchorId="560DEA8B" wp14:editId="6EEBBB6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317DFF" w14:textId="77777777" w:rsidR="00D058B8" w:rsidRPr="0081445D" w:rsidRDefault="00D058B8" w:rsidP="004C5D52">
      <w:pPr>
        <w:pStyle w:val="LineTop"/>
      </w:pPr>
    </w:p>
    <w:p w14:paraId="79BB5EDF" w14:textId="77777777" w:rsidR="00680577" w:rsidRPr="0081445D" w:rsidRDefault="00BD577E" w:rsidP="00680577">
      <w:pPr>
        <w:pStyle w:val="EPBodyTA1"/>
      </w:pPr>
      <w:r w:rsidRPr="0081445D">
        <w:t>ANTAGNA TEXTER</w:t>
      </w:r>
    </w:p>
    <w:p w14:paraId="24339CE8" w14:textId="77777777" w:rsidR="00D058B8" w:rsidRPr="0081445D" w:rsidRDefault="00D058B8" w:rsidP="00D058B8">
      <w:pPr>
        <w:pStyle w:val="LineBottom"/>
      </w:pPr>
    </w:p>
    <w:p w14:paraId="6B17288D" w14:textId="4873217A" w:rsidR="00BD577E" w:rsidRPr="0081445D" w:rsidRDefault="00BD577E" w:rsidP="00BD577E">
      <w:pPr>
        <w:pStyle w:val="ATHeading1"/>
      </w:pPr>
      <w:bookmarkStart w:id="0" w:name="TANumber"/>
      <w:r w:rsidRPr="0081445D">
        <w:t>P10_TA(2026)00</w:t>
      </w:r>
      <w:bookmarkEnd w:id="0"/>
      <w:r w:rsidR="0081445D" w:rsidRPr="0081445D">
        <w:t>33</w:t>
      </w:r>
    </w:p>
    <w:p w14:paraId="727B92DE" w14:textId="77777777" w:rsidR="00BD577E" w:rsidRPr="0081445D" w:rsidRDefault="00BD577E" w:rsidP="00BD577E">
      <w:pPr>
        <w:pStyle w:val="ATHeading2"/>
      </w:pPr>
      <w:bookmarkStart w:id="1" w:name="title"/>
      <w:r w:rsidRPr="0081445D">
        <w:t>Utnämning av vice ordförande för Europeiska centralbankens tillsynsnämnd</w:t>
      </w:r>
      <w:bookmarkEnd w:id="1"/>
    </w:p>
    <w:p w14:paraId="09BE535A" w14:textId="77777777" w:rsidR="00BD577E" w:rsidRPr="0081445D" w:rsidRDefault="00BD577E" w:rsidP="00BD577E">
      <w:pPr>
        <w:rPr>
          <w:i/>
          <w:vanish/>
        </w:rPr>
      </w:pPr>
      <w:r w:rsidRPr="0081445D">
        <w:rPr>
          <w:i/>
        </w:rPr>
        <w:fldChar w:fldCharType="begin"/>
      </w:r>
      <w:r w:rsidRPr="0081445D">
        <w:rPr>
          <w:i/>
        </w:rPr>
        <w:instrText xml:space="preserve"> TC"(</w:instrText>
      </w:r>
      <w:bookmarkStart w:id="2" w:name="DocNumber"/>
      <w:r w:rsidRPr="0081445D">
        <w:rPr>
          <w:i/>
        </w:rPr>
        <w:instrText>A10-0008/2026</w:instrText>
      </w:r>
      <w:bookmarkEnd w:id="2"/>
      <w:r w:rsidRPr="0081445D">
        <w:rPr>
          <w:i/>
        </w:rPr>
        <w:instrText xml:space="preserve"> - Föredragande: </w:instrText>
      </w:r>
      <w:proofErr w:type="spellStart"/>
      <w:r w:rsidRPr="0081445D">
        <w:rPr>
          <w:i/>
        </w:rPr>
        <w:instrText>Aurore</w:instrText>
      </w:r>
      <w:proofErr w:type="spellEnd"/>
      <w:r w:rsidRPr="0081445D">
        <w:rPr>
          <w:i/>
        </w:rPr>
        <w:instrText xml:space="preserve"> </w:instrText>
      </w:r>
      <w:proofErr w:type="spellStart"/>
      <w:r w:rsidRPr="0081445D">
        <w:rPr>
          <w:i/>
        </w:rPr>
        <w:instrText>Lalucq</w:instrText>
      </w:r>
      <w:proofErr w:type="spellEnd"/>
      <w:r w:rsidRPr="0081445D">
        <w:rPr>
          <w:i/>
        </w:rPr>
        <w:instrText xml:space="preserve">)"\l3 \n&gt; \* MERGEFORMAT </w:instrText>
      </w:r>
      <w:r w:rsidRPr="0081445D">
        <w:rPr>
          <w:i/>
        </w:rPr>
        <w:fldChar w:fldCharType="end"/>
      </w:r>
    </w:p>
    <w:p w14:paraId="65904B2E" w14:textId="77777777" w:rsidR="00BD577E" w:rsidRPr="0081445D" w:rsidRDefault="00BD577E" w:rsidP="00BD577E">
      <w:pPr>
        <w:rPr>
          <w:vanish/>
        </w:rPr>
      </w:pPr>
      <w:bookmarkStart w:id="3" w:name="Commission"/>
      <w:r w:rsidRPr="0081445D">
        <w:rPr>
          <w:vanish/>
        </w:rPr>
        <w:t>Utskottet för ekonomi och valutafrågor</w:t>
      </w:r>
      <w:bookmarkEnd w:id="3"/>
    </w:p>
    <w:p w14:paraId="6BA11959" w14:textId="77777777" w:rsidR="00BD577E" w:rsidRPr="0081445D" w:rsidRDefault="00BD577E" w:rsidP="00BD577E">
      <w:pPr>
        <w:rPr>
          <w:vanish/>
        </w:rPr>
      </w:pPr>
      <w:bookmarkStart w:id="4" w:name="PE"/>
      <w:r w:rsidRPr="0081445D">
        <w:rPr>
          <w:vanish/>
        </w:rPr>
        <w:t>PE782.289</w:t>
      </w:r>
      <w:bookmarkEnd w:id="4"/>
    </w:p>
    <w:p w14:paraId="1E564BEB" w14:textId="1561175F" w:rsidR="00BD577E" w:rsidRPr="0081445D" w:rsidRDefault="00BD577E" w:rsidP="00BD577E">
      <w:pPr>
        <w:pStyle w:val="ATHeading3"/>
      </w:pPr>
      <w:bookmarkStart w:id="5" w:name="Sujet"/>
      <w:r w:rsidRPr="0081445D">
        <w:t xml:space="preserve">Europaparlamentets </w:t>
      </w:r>
      <w:r w:rsidR="001514D9" w:rsidRPr="0081445D">
        <w:t xml:space="preserve">beslut </w:t>
      </w:r>
      <w:r w:rsidRPr="0081445D">
        <w:t xml:space="preserve">av den </w:t>
      </w:r>
      <w:r w:rsidR="001514D9" w:rsidRPr="0081445D">
        <w:t>1</w:t>
      </w:r>
      <w:r w:rsidR="0081445D" w:rsidRPr="0081445D">
        <w:t>0</w:t>
      </w:r>
      <w:r w:rsidRPr="0081445D">
        <w:t xml:space="preserve"> </w:t>
      </w:r>
      <w:r w:rsidR="001514D9" w:rsidRPr="0081445D">
        <w:t>februari</w:t>
      </w:r>
      <w:r w:rsidRPr="0081445D">
        <w:t xml:space="preserve"> 2026 om Europeiska centralbankens förslag till utnämning av vice ordförande för Europeiska centralbankens tillsynsnämnd</w:t>
      </w:r>
      <w:bookmarkEnd w:id="5"/>
      <w:r w:rsidRPr="0081445D">
        <w:t xml:space="preserve"> </w:t>
      </w:r>
      <w:bookmarkStart w:id="6" w:name="References"/>
      <w:r w:rsidRPr="0081445D">
        <w:t>(N10-0080/2025 – C10-0366/2025 – 2025/0906(NLE))</w:t>
      </w:r>
      <w:bookmarkEnd w:id="6"/>
    </w:p>
    <w:p w14:paraId="0FBD247B" w14:textId="77777777" w:rsidR="007E1534" w:rsidRPr="0081445D" w:rsidRDefault="007E1534" w:rsidP="007E1534">
      <w:pPr>
        <w:pStyle w:val="NormalBold"/>
      </w:pPr>
      <w:r w:rsidRPr="0081445D">
        <w:t>(Godkännande)</w:t>
      </w:r>
    </w:p>
    <w:p w14:paraId="662D2F1D" w14:textId="77777777" w:rsidR="007E1534" w:rsidRPr="0081445D" w:rsidRDefault="007E1534" w:rsidP="007E1534">
      <w:pPr>
        <w:pStyle w:val="EPComma"/>
      </w:pPr>
      <w:r w:rsidRPr="0081445D">
        <w:rPr>
          <w:i/>
          <w:iCs/>
        </w:rPr>
        <w:t>Europaparlamentet fattar detta beslut</w:t>
      </w:r>
    </w:p>
    <w:p w14:paraId="6E7560B8" w14:textId="77777777" w:rsidR="007E1534" w:rsidRPr="0081445D" w:rsidRDefault="007E1534" w:rsidP="007E1534">
      <w:pPr>
        <w:spacing w:after="240"/>
        <w:ind w:left="567" w:hanging="567"/>
      </w:pPr>
      <w:r w:rsidRPr="0081445D">
        <w:t>–</w:t>
      </w:r>
      <w:r w:rsidRPr="0081445D">
        <w:tab/>
        <w:t>med beaktande av Europeiska centralbankens förslag av den 17 december 2025 om utnämning av vice ordförande för Europeiska centralbankens tillsynsnämnd (C10</w:t>
      </w:r>
      <w:r w:rsidRPr="0081445D">
        <w:noBreakHyphen/>
        <w:t>0366/2025),</w:t>
      </w:r>
    </w:p>
    <w:p w14:paraId="280C7658" w14:textId="77777777" w:rsidR="007E1534" w:rsidRPr="0081445D" w:rsidRDefault="007E1534" w:rsidP="007E1534">
      <w:pPr>
        <w:spacing w:after="240"/>
        <w:ind w:left="567" w:hanging="567"/>
      </w:pPr>
      <w:r w:rsidRPr="0081445D">
        <w:t>–</w:t>
      </w:r>
      <w:r w:rsidRPr="0081445D">
        <w:tab/>
        <w:t>med beaktande av artikel 26.3 i rådets förordning (EU) nr 1024/2013 av den 15 oktober 2013 om tilldelning av särskilda uppgifter till Europeiska centralbanken i fråga om politiken för tillsyn över kreditinstitut</w:t>
      </w:r>
      <w:r w:rsidRPr="0081445D">
        <w:rPr>
          <w:rStyle w:val="FootnoteReference"/>
        </w:rPr>
        <w:footnoteReference w:id="1"/>
      </w:r>
      <w:r w:rsidRPr="0081445D">
        <w:t>,</w:t>
      </w:r>
    </w:p>
    <w:p w14:paraId="0124DF6C" w14:textId="77777777" w:rsidR="007E1534" w:rsidRPr="0081445D" w:rsidRDefault="007E1534" w:rsidP="007E1534">
      <w:pPr>
        <w:spacing w:after="240"/>
        <w:ind w:left="567" w:hanging="709"/>
      </w:pPr>
      <w:r w:rsidRPr="0081445D">
        <w:t>–</w:t>
      </w:r>
      <w:r w:rsidRPr="0081445D">
        <w:tab/>
        <w:t>med beaktande av det interinstitutionella avtalet mellan Europaparlamentet och Europeiska centralbanken om det praktiska genomförandet av demokratiskt ansvarsutkrävande och tillsyn av utövandet av de uppgifter som ECB tilldelats inom ramen för den gemensamma tillsynsmekanismen</w:t>
      </w:r>
      <w:r w:rsidRPr="0081445D">
        <w:rPr>
          <w:rStyle w:val="FootnoteReference"/>
        </w:rPr>
        <w:footnoteReference w:id="2"/>
      </w:r>
      <w:r w:rsidRPr="0081445D">
        <w:t>,</w:t>
      </w:r>
    </w:p>
    <w:p w14:paraId="7E9BD05A" w14:textId="77777777" w:rsidR="007E1534" w:rsidRPr="0081445D" w:rsidRDefault="007E1534" w:rsidP="007E1534">
      <w:pPr>
        <w:spacing w:after="240"/>
        <w:ind w:left="567" w:hanging="709"/>
      </w:pPr>
      <w:r w:rsidRPr="0081445D">
        <w:t>–</w:t>
      </w:r>
      <w:r w:rsidRPr="0081445D">
        <w:tab/>
        <w:t>med beaktande av sin resolution av den 14 mars 2019 om könsbalans i samband med EU:s nomineringar på områden som rör ekonomiska och monetära frågor</w:t>
      </w:r>
      <w:r w:rsidRPr="0081445D">
        <w:rPr>
          <w:rStyle w:val="FootnoteReference"/>
        </w:rPr>
        <w:footnoteReference w:id="3"/>
      </w:r>
      <w:r w:rsidRPr="0081445D">
        <w:t>,</w:t>
      </w:r>
    </w:p>
    <w:p w14:paraId="3A950DA6" w14:textId="77777777" w:rsidR="007E1534" w:rsidRPr="0081445D" w:rsidRDefault="007E1534" w:rsidP="007E1534">
      <w:pPr>
        <w:spacing w:after="240"/>
        <w:ind w:left="567" w:hanging="709"/>
        <w:rPr>
          <w:b/>
        </w:rPr>
      </w:pPr>
      <w:r w:rsidRPr="0081445D">
        <w:t>–</w:t>
      </w:r>
      <w:r w:rsidRPr="0081445D">
        <w:tab/>
        <w:t>med beaktande av sin resolution av den 16 januari 2020 om institutioner och organ i Ekonomiska och monetära unionen: förhindrande av intressekonflikter efter avslutad anställning i offentlig tjänst</w:t>
      </w:r>
      <w:r w:rsidRPr="0081445D">
        <w:rPr>
          <w:rStyle w:val="FootnoteReference"/>
        </w:rPr>
        <w:footnoteReference w:id="4"/>
      </w:r>
      <w:r w:rsidRPr="0081445D">
        <w:t>,</w:t>
      </w:r>
    </w:p>
    <w:p w14:paraId="03396F8D" w14:textId="77777777" w:rsidR="007E1534" w:rsidRPr="0081445D" w:rsidRDefault="007E1534" w:rsidP="007E1534">
      <w:pPr>
        <w:spacing w:after="240"/>
        <w:ind w:left="567" w:hanging="567"/>
      </w:pPr>
      <w:r w:rsidRPr="0081445D">
        <w:lastRenderedPageBreak/>
        <w:t>–</w:t>
      </w:r>
      <w:r w:rsidRPr="0081445D">
        <w:tab/>
        <w:t>med beaktande av artikel 135 i arbetsordningen,</w:t>
      </w:r>
    </w:p>
    <w:p w14:paraId="4D792A52" w14:textId="77777777" w:rsidR="007E1534" w:rsidRPr="0081445D" w:rsidRDefault="007E1534" w:rsidP="007E1534">
      <w:pPr>
        <w:pStyle w:val="NormalHanging12a"/>
      </w:pPr>
      <w:r w:rsidRPr="0081445D">
        <w:t>–</w:t>
      </w:r>
      <w:r w:rsidRPr="0081445D">
        <w:tab/>
        <w:t>med beaktande av betänkandet från utskottet för ekonomi och valutafrågor (A10</w:t>
      </w:r>
      <w:r w:rsidRPr="0081445D">
        <w:noBreakHyphen/>
        <w:t>0008/2026), och av följande skäl:</w:t>
      </w:r>
    </w:p>
    <w:p w14:paraId="3C596B2D" w14:textId="77777777" w:rsidR="007E1534" w:rsidRPr="0081445D" w:rsidRDefault="007E1534" w:rsidP="007E1534">
      <w:pPr>
        <w:pStyle w:val="NormalHanging12a"/>
      </w:pPr>
      <w:r w:rsidRPr="0081445D">
        <w:t>A.</w:t>
      </w:r>
      <w:r w:rsidRPr="0081445D">
        <w:tab/>
        <w:t>Enligt artikel 26.3 i rådets förordning (EU) nr 1024/2013 ska Europeiska centralbanken (ECB) förelägga Europaparlamentet ett förslag till utnämning av tillsynsnämndens vice ordförande för godkännande.</w:t>
      </w:r>
    </w:p>
    <w:p w14:paraId="4D717098" w14:textId="77777777" w:rsidR="007E1534" w:rsidRPr="0081445D" w:rsidRDefault="007E1534" w:rsidP="007E1534">
      <w:pPr>
        <w:pStyle w:val="NormalHanging12a"/>
      </w:pPr>
      <w:r w:rsidRPr="0081445D">
        <w:t>B.</w:t>
      </w:r>
      <w:r w:rsidRPr="0081445D">
        <w:tab/>
        <w:t>Tillsynsnämndens vice ordförande ska utses bland ledamöterna i ECB:s direktion.</w:t>
      </w:r>
    </w:p>
    <w:p w14:paraId="13F9497E" w14:textId="77777777" w:rsidR="007E1534" w:rsidRPr="0081445D" w:rsidRDefault="007E1534" w:rsidP="007E1534">
      <w:pPr>
        <w:pStyle w:val="NormalHanging12a"/>
      </w:pPr>
      <w:r w:rsidRPr="0081445D">
        <w:t>C.</w:t>
      </w:r>
      <w:r w:rsidRPr="0081445D">
        <w:tab/>
        <w:t>I artikel 26.2 i rådets förordning (EU) nr 1024/2013 fastställs att utnämningarna till tillsynsnämnden i enlighet med den förordningen ska respektera principerna om jämn könsfördelning, erfarenhet och kvalifikationer.</w:t>
      </w:r>
    </w:p>
    <w:p w14:paraId="5D852B2E" w14:textId="77777777" w:rsidR="007E1534" w:rsidRPr="0081445D" w:rsidRDefault="007E1534" w:rsidP="007E1534">
      <w:pPr>
        <w:pStyle w:val="NormalHanging12a"/>
      </w:pPr>
      <w:r w:rsidRPr="0081445D">
        <w:t>D.</w:t>
      </w:r>
      <w:r w:rsidRPr="0081445D">
        <w:tab/>
        <w:t>Parlamentet har åtagit sig att säkerställa en jämn könsfördelning på de högsta befattningarna inom området bank- och finanstjänster. Alla institutioner och organ på EU-nivå och nationell nivå bör vidta konkreta åtgärder för att säkerställa en jämn könsfördelning.</w:t>
      </w:r>
    </w:p>
    <w:p w14:paraId="58D67DB1" w14:textId="77777777" w:rsidR="007E1534" w:rsidRPr="0081445D" w:rsidRDefault="007E1534" w:rsidP="007E1534">
      <w:pPr>
        <w:pStyle w:val="NormalHanging12a"/>
      </w:pPr>
      <w:r w:rsidRPr="0081445D">
        <w:t>E.</w:t>
      </w:r>
      <w:r w:rsidRPr="0081445D">
        <w:tab/>
        <w:t>Den 10 december 2020</w:t>
      </w:r>
      <w:r w:rsidRPr="0081445D">
        <w:rPr>
          <w:vertAlign w:val="superscript"/>
        </w:rPr>
        <w:footnoteReference w:id="5"/>
      </w:r>
      <w:r w:rsidRPr="0081445D">
        <w:t xml:space="preserve"> utnämnde Europeiska rådet Frank </w:t>
      </w:r>
      <w:proofErr w:type="spellStart"/>
      <w:r w:rsidRPr="0081445D">
        <w:t>Elderson</w:t>
      </w:r>
      <w:proofErr w:type="spellEnd"/>
      <w:r w:rsidRPr="0081445D">
        <w:t xml:space="preserve"> till ledamot i ECB:s direktion för en mandatperiod på åtta år från och med den 15 december 2020 i enlighet med artikel 283.2 i fördraget om Europeiska unionens funktionssätt.</w:t>
      </w:r>
    </w:p>
    <w:p w14:paraId="37A0E46A" w14:textId="77777777" w:rsidR="007E1534" w:rsidRPr="0081445D" w:rsidRDefault="007E1534" w:rsidP="007E1534">
      <w:pPr>
        <w:pStyle w:val="NormalHanging12a"/>
      </w:pPr>
      <w:r w:rsidRPr="0081445D">
        <w:t>F.</w:t>
      </w:r>
      <w:r w:rsidRPr="0081445D">
        <w:tab/>
        <w:t>Den 22 februari 2021</w:t>
      </w:r>
      <w:r w:rsidRPr="0081445D">
        <w:rPr>
          <w:vertAlign w:val="superscript"/>
        </w:rPr>
        <w:footnoteReference w:id="6"/>
      </w:r>
      <w:r w:rsidRPr="0081445D">
        <w:t xml:space="preserve"> utnämnde rådet Frank </w:t>
      </w:r>
      <w:proofErr w:type="spellStart"/>
      <w:r w:rsidRPr="0081445D">
        <w:t>Elderson</w:t>
      </w:r>
      <w:proofErr w:type="spellEnd"/>
      <w:r w:rsidRPr="0081445D">
        <w:t xml:space="preserve"> till vice ordförande för ECB:s tillsynsnämnd för en period på fem år från och med den 24 februari 2021.</w:t>
      </w:r>
    </w:p>
    <w:p w14:paraId="32678CAD" w14:textId="77777777" w:rsidR="007E1534" w:rsidRPr="0081445D" w:rsidRDefault="007E1534" w:rsidP="007E1534">
      <w:pPr>
        <w:pStyle w:val="NormalHanging12a"/>
      </w:pPr>
      <w:r w:rsidRPr="0081445D">
        <w:t>G.</w:t>
      </w:r>
      <w:r w:rsidRPr="0081445D">
        <w:tab/>
        <w:t xml:space="preserve">I en skrivelse av den 17 december 2025 förelade ECB parlamentet ett förslag om förlängning av mandatperioden för Frank </w:t>
      </w:r>
      <w:proofErr w:type="spellStart"/>
      <w:r w:rsidRPr="0081445D">
        <w:t>Elderson</w:t>
      </w:r>
      <w:proofErr w:type="spellEnd"/>
      <w:r w:rsidRPr="0081445D">
        <w:t xml:space="preserve"> som vice ordförande för ECB:s tillsynsnämnd med en andra mandatperiod som sammanfaller med utgången av hans mandatperiod som ledamot i ECB:s direktion.</w:t>
      </w:r>
    </w:p>
    <w:p w14:paraId="498C9E57" w14:textId="77777777" w:rsidR="007E1534" w:rsidRPr="0081445D" w:rsidRDefault="007E1534" w:rsidP="007E1534">
      <w:pPr>
        <w:pStyle w:val="NormalHanging12a"/>
      </w:pPr>
      <w:r w:rsidRPr="0081445D">
        <w:t>H.</w:t>
      </w:r>
      <w:r w:rsidRPr="0081445D">
        <w:tab/>
        <w:t>Parlamentets utskott för ekonomi och valutafrågor granskade därefter den nominerade kandidatens kvalifikationer, särskilt i förhållande till de villkor som anges i artikel 26.2 och 26.3 i förordning (EU) nr 1024/2013.</w:t>
      </w:r>
    </w:p>
    <w:p w14:paraId="32A3531D" w14:textId="77777777" w:rsidR="007E1534" w:rsidRPr="0081445D" w:rsidRDefault="007E1534" w:rsidP="007E1534">
      <w:pPr>
        <w:pStyle w:val="NormalHanging12a"/>
      </w:pPr>
      <w:r w:rsidRPr="0081445D">
        <w:t>I.</w:t>
      </w:r>
      <w:r w:rsidRPr="0081445D">
        <w:tab/>
        <w:t>Utskottet höll en utfrågning med den nominerade kandidaten den 28 januari 2026. Under denna utfrågning höll kandidaten ett inledande anförande och besvarade därefter utskottsledamöternas frågor.</w:t>
      </w:r>
    </w:p>
    <w:p w14:paraId="2A25FC81" w14:textId="77777777" w:rsidR="007E1534" w:rsidRPr="0081445D" w:rsidRDefault="007E1534" w:rsidP="007E1534">
      <w:pPr>
        <w:spacing w:after="240"/>
        <w:ind w:left="567" w:hanging="567"/>
      </w:pPr>
      <w:r w:rsidRPr="0081445D">
        <w:t>1.</w:t>
      </w:r>
      <w:r w:rsidRPr="0081445D">
        <w:tab/>
        <w:t xml:space="preserve">Europaparlamentet tillstyrker utnämningen av Frank </w:t>
      </w:r>
      <w:proofErr w:type="spellStart"/>
      <w:r w:rsidRPr="0081445D">
        <w:t>Elderson</w:t>
      </w:r>
      <w:proofErr w:type="spellEnd"/>
      <w:r w:rsidRPr="0081445D">
        <w:t xml:space="preserve"> som vice ordförande för Europeiska centralbankens tillsynsnämnd.</w:t>
      </w:r>
    </w:p>
    <w:p w14:paraId="0E54B6E2" w14:textId="77946ACD" w:rsidR="00CE1C8D" w:rsidRPr="0081445D" w:rsidRDefault="007E1534" w:rsidP="00CE1C8D">
      <w:pPr>
        <w:spacing w:after="240"/>
        <w:ind w:left="567" w:hanging="567"/>
      </w:pPr>
      <w:r w:rsidRPr="0081445D">
        <w:t>2.</w:t>
      </w:r>
      <w:r w:rsidRPr="0081445D">
        <w:tab/>
        <w:t xml:space="preserve">Europaparlamentet uppdrar åt talmannen att översända detta beslut till rådet, </w:t>
      </w:r>
      <w:r w:rsidRPr="0081445D">
        <w:lastRenderedPageBreak/>
        <w:t>kommissionen, Europeiska centralbanken och medlemsstaternas regeringar.</w:t>
      </w:r>
    </w:p>
    <w:p w14:paraId="7E459198" w14:textId="051DEF0A" w:rsidR="00E365E1" w:rsidRPr="0081445D" w:rsidRDefault="00E365E1" w:rsidP="00BD577E"/>
    <w:sectPr w:rsidR="00E365E1" w:rsidRPr="0081445D" w:rsidSect="00CE1C8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8BA2C" w14:textId="77777777" w:rsidR="00BD577E" w:rsidRPr="00CE1C8D" w:rsidRDefault="00BD577E">
      <w:r w:rsidRPr="00CE1C8D">
        <w:separator/>
      </w:r>
    </w:p>
  </w:endnote>
  <w:endnote w:type="continuationSeparator" w:id="0">
    <w:p w14:paraId="3AA0176B" w14:textId="77777777" w:rsidR="00BD577E" w:rsidRPr="00CE1C8D" w:rsidRDefault="00BD577E">
      <w:r w:rsidRPr="00CE1C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DB042" w14:textId="77777777" w:rsidR="00064002" w:rsidRPr="00CE1C8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0B92E" w14:textId="77777777" w:rsidR="00064002" w:rsidRPr="00CE1C8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B9951" w14:textId="77777777" w:rsidR="00064002" w:rsidRPr="00CE1C8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0B65D" w14:textId="77777777" w:rsidR="00BD577E" w:rsidRPr="00CE1C8D" w:rsidRDefault="00BD577E">
      <w:r w:rsidRPr="00CE1C8D">
        <w:separator/>
      </w:r>
    </w:p>
  </w:footnote>
  <w:footnote w:type="continuationSeparator" w:id="0">
    <w:p w14:paraId="79FB3573" w14:textId="77777777" w:rsidR="00BD577E" w:rsidRPr="00CE1C8D" w:rsidRDefault="00BD577E">
      <w:r w:rsidRPr="00CE1C8D">
        <w:continuationSeparator/>
      </w:r>
    </w:p>
  </w:footnote>
  <w:footnote w:id="1">
    <w:p w14:paraId="7C76EFC6" w14:textId="2E2D67E8" w:rsidR="007E1534" w:rsidRPr="007B53AC" w:rsidRDefault="007E1534" w:rsidP="00CE1C8D">
      <w:pPr>
        <w:pStyle w:val="FootnoteText"/>
        <w:ind w:left="567" w:hanging="567"/>
        <w:rPr>
          <w:sz w:val="24"/>
          <w:lang w:val="fr-BE"/>
        </w:rPr>
      </w:pPr>
      <w:r w:rsidRPr="00CE1C8D">
        <w:rPr>
          <w:rStyle w:val="FootnoteReference"/>
          <w:sz w:val="24"/>
          <w:lang w:val="sv-SE"/>
        </w:rPr>
        <w:footnoteRef/>
      </w:r>
      <w:r w:rsidR="00CE1C8D" w:rsidRPr="007B53AC">
        <w:rPr>
          <w:sz w:val="24"/>
          <w:lang w:val="fr-BE"/>
        </w:rPr>
        <w:t xml:space="preserve"> </w:t>
      </w:r>
      <w:r w:rsidR="00CE1C8D" w:rsidRPr="007B53AC">
        <w:rPr>
          <w:sz w:val="24"/>
          <w:lang w:val="fr-BE"/>
        </w:rPr>
        <w:tab/>
      </w:r>
      <w:r w:rsidRPr="007B53AC">
        <w:rPr>
          <w:sz w:val="24"/>
          <w:lang w:val="fr-BE"/>
        </w:rPr>
        <w:t xml:space="preserve">EUT L 287, 29.10.2013, s. 63, </w:t>
      </w:r>
      <w:proofErr w:type="gramStart"/>
      <w:r w:rsidRPr="007B53AC">
        <w:rPr>
          <w:sz w:val="24"/>
          <w:lang w:val="fr-BE"/>
        </w:rPr>
        <w:t>ELI:</w:t>
      </w:r>
      <w:proofErr w:type="gramEnd"/>
      <w:r w:rsidRPr="007B53AC">
        <w:rPr>
          <w:sz w:val="24"/>
          <w:lang w:val="fr-BE"/>
        </w:rPr>
        <w:t> </w:t>
      </w:r>
      <w:hyperlink r:id="rId1" w:tooltip="Ger tillgång till detta dokument genom dess ELI URI." w:history="1">
        <w:r w:rsidRPr="007B53AC">
          <w:rPr>
            <w:rStyle w:val="Hyperlink"/>
            <w:sz w:val="24"/>
            <w:lang w:val="fr-BE"/>
          </w:rPr>
          <w:t>http://data.europa.eu/eli/reg/2013/1024/oj</w:t>
        </w:r>
      </w:hyperlink>
      <w:r w:rsidRPr="007B53AC">
        <w:rPr>
          <w:sz w:val="24"/>
          <w:lang w:val="fr-BE"/>
        </w:rPr>
        <w:t>.</w:t>
      </w:r>
    </w:p>
  </w:footnote>
  <w:footnote w:id="2">
    <w:p w14:paraId="79D986C5" w14:textId="2B19FC2A" w:rsidR="007E1534" w:rsidRPr="007B53AC" w:rsidRDefault="007E1534" w:rsidP="00CE1C8D">
      <w:pPr>
        <w:pStyle w:val="FootnoteText"/>
        <w:ind w:left="567" w:hanging="567"/>
        <w:rPr>
          <w:sz w:val="24"/>
          <w:lang w:val="fr-BE"/>
        </w:rPr>
      </w:pPr>
      <w:r w:rsidRPr="00CE1C8D">
        <w:rPr>
          <w:rStyle w:val="FootnoteReference"/>
          <w:sz w:val="24"/>
          <w:lang w:val="sv-SE"/>
        </w:rPr>
        <w:footnoteRef/>
      </w:r>
      <w:r w:rsidR="00CE1C8D" w:rsidRPr="007B53AC">
        <w:rPr>
          <w:sz w:val="24"/>
          <w:lang w:val="fr-BE"/>
        </w:rPr>
        <w:t xml:space="preserve"> </w:t>
      </w:r>
      <w:r w:rsidR="00CE1C8D" w:rsidRPr="007B53AC">
        <w:rPr>
          <w:sz w:val="24"/>
          <w:lang w:val="fr-BE"/>
        </w:rPr>
        <w:tab/>
      </w:r>
      <w:r w:rsidRPr="007B53AC">
        <w:rPr>
          <w:sz w:val="24"/>
          <w:lang w:val="fr-BE"/>
        </w:rPr>
        <w:t xml:space="preserve">EUT L 320, 30.11.2013, s. 1, </w:t>
      </w:r>
      <w:proofErr w:type="gramStart"/>
      <w:r w:rsidRPr="007B53AC">
        <w:rPr>
          <w:sz w:val="24"/>
          <w:lang w:val="fr-BE"/>
        </w:rPr>
        <w:t>ELI:</w:t>
      </w:r>
      <w:proofErr w:type="gramEnd"/>
      <w:r w:rsidRPr="007B53AC">
        <w:rPr>
          <w:sz w:val="24"/>
          <w:lang w:val="fr-BE"/>
        </w:rPr>
        <w:t> </w:t>
      </w:r>
      <w:hyperlink r:id="rId2" w:tooltip="Ger tillgång till detta dokument genom dess ELI URI." w:history="1">
        <w:r w:rsidRPr="007B53AC">
          <w:rPr>
            <w:rStyle w:val="Hyperlink"/>
            <w:sz w:val="24"/>
            <w:lang w:val="fr-BE"/>
          </w:rPr>
          <w:t>http://data.europa.eu/eli/agree_interinstit/2013/1130/oj</w:t>
        </w:r>
      </w:hyperlink>
      <w:r w:rsidRPr="007B53AC">
        <w:rPr>
          <w:sz w:val="24"/>
          <w:lang w:val="fr-BE"/>
        </w:rPr>
        <w:t>.</w:t>
      </w:r>
    </w:p>
  </w:footnote>
  <w:footnote w:id="3">
    <w:p w14:paraId="29143FE9" w14:textId="52C94FC2" w:rsidR="007E1534" w:rsidRPr="007B53AC" w:rsidRDefault="007E1534" w:rsidP="00CE1C8D">
      <w:pPr>
        <w:pStyle w:val="FootnoteText"/>
        <w:ind w:left="567" w:hanging="567"/>
        <w:rPr>
          <w:sz w:val="24"/>
          <w:lang w:val="fr-BE"/>
        </w:rPr>
      </w:pPr>
      <w:r w:rsidRPr="00CE1C8D">
        <w:rPr>
          <w:rStyle w:val="FootnoteReference"/>
          <w:sz w:val="24"/>
          <w:lang w:val="sv-SE"/>
        </w:rPr>
        <w:footnoteRef/>
      </w:r>
      <w:r w:rsidR="00CE1C8D" w:rsidRPr="007B53AC">
        <w:rPr>
          <w:sz w:val="24"/>
          <w:lang w:val="fr-BE"/>
        </w:rPr>
        <w:t xml:space="preserve"> </w:t>
      </w:r>
      <w:r w:rsidR="00CE1C8D" w:rsidRPr="007B53AC">
        <w:rPr>
          <w:sz w:val="24"/>
          <w:lang w:val="fr-BE"/>
        </w:rPr>
        <w:tab/>
      </w:r>
      <w:r w:rsidRPr="007B53AC">
        <w:rPr>
          <w:sz w:val="24"/>
          <w:lang w:val="fr-BE"/>
        </w:rPr>
        <w:t>EUT C 23, 21.1.2021, s. 105.</w:t>
      </w:r>
    </w:p>
  </w:footnote>
  <w:footnote w:id="4">
    <w:p w14:paraId="08E4895E" w14:textId="439F5DE8" w:rsidR="007E1534" w:rsidRPr="007B53AC" w:rsidRDefault="007E1534" w:rsidP="00CE1C8D">
      <w:pPr>
        <w:pStyle w:val="FootnoteText"/>
        <w:ind w:left="567" w:hanging="567"/>
        <w:rPr>
          <w:sz w:val="24"/>
          <w:lang w:val="fr-BE"/>
        </w:rPr>
      </w:pPr>
      <w:r w:rsidRPr="00CE1C8D">
        <w:rPr>
          <w:rStyle w:val="FootnoteReference"/>
          <w:sz w:val="24"/>
          <w:lang w:val="sv-SE"/>
        </w:rPr>
        <w:footnoteRef/>
      </w:r>
      <w:r w:rsidR="00CE1C8D" w:rsidRPr="007B53AC">
        <w:rPr>
          <w:sz w:val="24"/>
          <w:lang w:val="fr-BE"/>
        </w:rPr>
        <w:t xml:space="preserve"> </w:t>
      </w:r>
      <w:r w:rsidR="00CE1C8D" w:rsidRPr="007B53AC">
        <w:rPr>
          <w:sz w:val="24"/>
          <w:lang w:val="fr-BE"/>
        </w:rPr>
        <w:tab/>
      </w:r>
      <w:r w:rsidRPr="007B53AC">
        <w:rPr>
          <w:sz w:val="24"/>
          <w:lang w:val="fr-BE"/>
        </w:rPr>
        <w:t>EUT C 270, 7.7.2021, s. 113.</w:t>
      </w:r>
    </w:p>
  </w:footnote>
  <w:footnote w:id="5">
    <w:p w14:paraId="427685B5" w14:textId="32470328" w:rsidR="007E1534" w:rsidRPr="00CE1C8D" w:rsidRDefault="007E1534" w:rsidP="00CE1C8D">
      <w:pPr>
        <w:pStyle w:val="FootnoteText"/>
        <w:ind w:left="567" w:hanging="567"/>
        <w:rPr>
          <w:sz w:val="24"/>
          <w:lang w:val="sv-SE"/>
        </w:rPr>
      </w:pPr>
      <w:r w:rsidRPr="00CE1C8D">
        <w:rPr>
          <w:rStyle w:val="FootnoteReference"/>
          <w:sz w:val="24"/>
          <w:lang w:val="sv-SE"/>
        </w:rPr>
        <w:footnoteRef/>
      </w:r>
      <w:r w:rsidR="00CE1C8D" w:rsidRPr="00CE1C8D">
        <w:rPr>
          <w:sz w:val="24"/>
          <w:lang w:val="sv-SE"/>
        </w:rPr>
        <w:t xml:space="preserve"> </w:t>
      </w:r>
      <w:r w:rsidR="00CE1C8D" w:rsidRPr="00CE1C8D">
        <w:rPr>
          <w:sz w:val="24"/>
          <w:lang w:val="sv-SE"/>
        </w:rPr>
        <w:tab/>
      </w:r>
      <w:r w:rsidRPr="00CE1C8D">
        <w:rPr>
          <w:sz w:val="24"/>
          <w:lang w:val="sv-SE"/>
        </w:rPr>
        <w:t>Europeiska rådets beslut (EU) 2020/2049 av den 10 december 2020 om utnämning av en ledamot i Europeiska centralbankens direktion (EUT L 420, 14.12.2020, s. 22, ELI: </w:t>
      </w:r>
      <w:r>
        <w:fldChar w:fldCharType="begin"/>
      </w:r>
      <w:r w:rsidRPr="004D1BFA">
        <w:rPr>
          <w:lang w:val="sv-SE"/>
        </w:rPr>
        <w:instrText>HYPERLINK "http://data.europa.eu/eli/dec/2020/2049/oj" \o "Ger tillgång till detta dokument genom dess ELI URI."</w:instrText>
      </w:r>
      <w:r>
        <w:fldChar w:fldCharType="separate"/>
      </w:r>
      <w:r w:rsidRPr="00CE1C8D">
        <w:rPr>
          <w:rStyle w:val="Hyperlink"/>
          <w:sz w:val="24"/>
          <w:lang w:val="sv-SE"/>
        </w:rPr>
        <w:t>http://data.europa.eu/</w:t>
      </w:r>
      <w:proofErr w:type="spellStart"/>
      <w:r w:rsidRPr="00CE1C8D">
        <w:rPr>
          <w:rStyle w:val="Hyperlink"/>
          <w:sz w:val="24"/>
          <w:lang w:val="sv-SE"/>
        </w:rPr>
        <w:t>eli</w:t>
      </w:r>
      <w:proofErr w:type="spellEnd"/>
      <w:r w:rsidRPr="00CE1C8D">
        <w:rPr>
          <w:rStyle w:val="Hyperlink"/>
          <w:sz w:val="24"/>
          <w:lang w:val="sv-SE"/>
        </w:rPr>
        <w:t>/dec/2020/2049/oj</w:t>
      </w:r>
      <w:r>
        <w:fldChar w:fldCharType="end"/>
      </w:r>
      <w:r w:rsidRPr="00CE1C8D">
        <w:rPr>
          <w:sz w:val="24"/>
          <w:lang w:val="sv-SE"/>
        </w:rPr>
        <w:t>).</w:t>
      </w:r>
    </w:p>
  </w:footnote>
  <w:footnote w:id="6">
    <w:p w14:paraId="57F4512F" w14:textId="5DA90776" w:rsidR="007E1534" w:rsidRPr="00CE1C8D" w:rsidRDefault="007E1534" w:rsidP="00CE1C8D">
      <w:pPr>
        <w:pStyle w:val="FootnoteText"/>
        <w:ind w:left="567" w:hanging="567"/>
        <w:rPr>
          <w:sz w:val="24"/>
          <w:lang w:val="sv-SE"/>
        </w:rPr>
      </w:pPr>
      <w:r w:rsidRPr="00CE1C8D">
        <w:rPr>
          <w:rStyle w:val="FootnoteReference"/>
          <w:sz w:val="24"/>
          <w:lang w:val="sv-SE"/>
        </w:rPr>
        <w:footnoteRef/>
      </w:r>
      <w:r w:rsidR="00CE1C8D" w:rsidRPr="00CE1C8D">
        <w:rPr>
          <w:sz w:val="24"/>
          <w:lang w:val="sv-SE"/>
        </w:rPr>
        <w:t xml:space="preserve"> </w:t>
      </w:r>
      <w:r w:rsidR="00CE1C8D" w:rsidRPr="00CE1C8D">
        <w:rPr>
          <w:sz w:val="24"/>
          <w:lang w:val="sv-SE"/>
        </w:rPr>
        <w:tab/>
      </w:r>
      <w:r w:rsidRPr="00CE1C8D">
        <w:rPr>
          <w:sz w:val="24"/>
          <w:lang w:val="sv-SE"/>
        </w:rPr>
        <w:t>Europeiska rådets beslut (EU) 2021/325 av den 22 februari 2021 om utnämning av vice ordföranden för Europeiska centralbankens tillsynsnämnd (EUT L 64, 24.2.2021, s. 6, ELI: </w:t>
      </w:r>
      <w:r>
        <w:fldChar w:fldCharType="begin"/>
      </w:r>
      <w:r w:rsidRPr="004D1BFA">
        <w:rPr>
          <w:lang w:val="sv-SE"/>
        </w:rPr>
        <w:instrText>HYPERLINK "http://data.europa.eu/eli/dec_impl/2021/325/oj" \o "Ger tillgång till detta dokument genom dess ELI URI."</w:instrText>
      </w:r>
      <w:r>
        <w:fldChar w:fldCharType="separate"/>
      </w:r>
      <w:r w:rsidRPr="00CE1C8D">
        <w:rPr>
          <w:rStyle w:val="Hyperlink"/>
          <w:sz w:val="24"/>
          <w:lang w:val="sv-SE"/>
        </w:rPr>
        <w:t>http://data.europa.eu/</w:t>
      </w:r>
      <w:proofErr w:type="spellStart"/>
      <w:r w:rsidRPr="00CE1C8D">
        <w:rPr>
          <w:rStyle w:val="Hyperlink"/>
          <w:sz w:val="24"/>
          <w:lang w:val="sv-SE"/>
        </w:rPr>
        <w:t>eli</w:t>
      </w:r>
      <w:proofErr w:type="spellEnd"/>
      <w:r w:rsidRPr="00CE1C8D">
        <w:rPr>
          <w:rStyle w:val="Hyperlink"/>
          <w:sz w:val="24"/>
          <w:lang w:val="sv-SE"/>
        </w:rPr>
        <w:t>/</w:t>
      </w:r>
      <w:proofErr w:type="spellStart"/>
      <w:r w:rsidRPr="00CE1C8D">
        <w:rPr>
          <w:rStyle w:val="Hyperlink"/>
          <w:sz w:val="24"/>
          <w:lang w:val="sv-SE"/>
        </w:rPr>
        <w:t>dec_impl</w:t>
      </w:r>
      <w:proofErr w:type="spellEnd"/>
      <w:r w:rsidRPr="00CE1C8D">
        <w:rPr>
          <w:rStyle w:val="Hyperlink"/>
          <w:sz w:val="24"/>
          <w:lang w:val="sv-SE"/>
        </w:rPr>
        <w:t>/2021/325/oj</w:t>
      </w:r>
      <w:r>
        <w:fldChar w:fldCharType="end"/>
      </w:r>
      <w:r w:rsidRPr="00CE1C8D">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4AFAA" w14:textId="77777777" w:rsidR="00064002" w:rsidRPr="00CE1C8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998D5" w14:textId="77777777" w:rsidR="00064002" w:rsidRPr="00CE1C8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8ABDE" w14:textId="77777777" w:rsidR="00064002" w:rsidRPr="00CE1C8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45508351">
    <w:abstractNumId w:val="9"/>
  </w:num>
  <w:num w:numId="2" w16cid:durableId="1074930576">
    <w:abstractNumId w:val="9"/>
  </w:num>
  <w:num w:numId="3" w16cid:durableId="1290622093">
    <w:abstractNumId w:val="7"/>
  </w:num>
  <w:num w:numId="4" w16cid:durableId="443811012">
    <w:abstractNumId w:val="7"/>
  </w:num>
  <w:num w:numId="5" w16cid:durableId="1501042970">
    <w:abstractNumId w:val="6"/>
  </w:num>
  <w:num w:numId="6" w16cid:durableId="1463689129">
    <w:abstractNumId w:val="6"/>
  </w:num>
  <w:num w:numId="7" w16cid:durableId="131407295">
    <w:abstractNumId w:val="5"/>
  </w:num>
  <w:num w:numId="8" w16cid:durableId="844637956">
    <w:abstractNumId w:val="5"/>
  </w:num>
  <w:num w:numId="9" w16cid:durableId="465507306">
    <w:abstractNumId w:val="4"/>
  </w:num>
  <w:num w:numId="10" w16cid:durableId="2120175882">
    <w:abstractNumId w:val="4"/>
  </w:num>
  <w:num w:numId="11" w16cid:durableId="1066493784">
    <w:abstractNumId w:val="8"/>
  </w:num>
  <w:num w:numId="12" w16cid:durableId="1684238002">
    <w:abstractNumId w:val="8"/>
  </w:num>
  <w:num w:numId="13" w16cid:durableId="23948579">
    <w:abstractNumId w:val="3"/>
  </w:num>
  <w:num w:numId="14" w16cid:durableId="459543172">
    <w:abstractNumId w:val="3"/>
  </w:num>
  <w:num w:numId="15" w16cid:durableId="1241406845">
    <w:abstractNumId w:val="2"/>
  </w:num>
  <w:num w:numId="16" w16cid:durableId="350229720">
    <w:abstractNumId w:val="2"/>
  </w:num>
  <w:num w:numId="17" w16cid:durableId="1816948220">
    <w:abstractNumId w:val="1"/>
  </w:num>
  <w:num w:numId="18" w16cid:durableId="97680050">
    <w:abstractNumId w:val="1"/>
  </w:num>
  <w:num w:numId="19" w16cid:durableId="724988861">
    <w:abstractNumId w:val="0"/>
  </w:num>
  <w:num w:numId="20" w16cid:durableId="2008944284">
    <w:abstractNumId w:val="0"/>
  </w:num>
  <w:num w:numId="21" w16cid:durableId="2008972149">
    <w:abstractNumId w:val="9"/>
  </w:num>
  <w:num w:numId="22" w16cid:durableId="63912673">
    <w:abstractNumId w:val="7"/>
  </w:num>
  <w:num w:numId="23" w16cid:durableId="1188714986">
    <w:abstractNumId w:val="6"/>
  </w:num>
  <w:num w:numId="24" w16cid:durableId="667563378">
    <w:abstractNumId w:val="5"/>
  </w:num>
  <w:num w:numId="25" w16cid:durableId="1690789653">
    <w:abstractNumId w:val="4"/>
  </w:num>
  <w:num w:numId="26" w16cid:durableId="1740900151">
    <w:abstractNumId w:val="8"/>
  </w:num>
  <w:num w:numId="27" w16cid:durableId="2081056757">
    <w:abstractNumId w:val="3"/>
  </w:num>
  <w:num w:numId="28" w16cid:durableId="145516880">
    <w:abstractNumId w:val="2"/>
  </w:num>
  <w:num w:numId="29" w16cid:durableId="1577007974">
    <w:abstractNumId w:val="1"/>
  </w:num>
  <w:num w:numId="30" w16cid:durableId="661930373">
    <w:abstractNumId w:val="0"/>
  </w:num>
  <w:num w:numId="31" w16cid:durableId="1033580634">
    <w:abstractNumId w:val="9"/>
  </w:num>
  <w:num w:numId="32" w16cid:durableId="1913196763">
    <w:abstractNumId w:val="7"/>
  </w:num>
  <w:num w:numId="33" w16cid:durableId="804740381">
    <w:abstractNumId w:val="6"/>
  </w:num>
  <w:num w:numId="34" w16cid:durableId="1686516422">
    <w:abstractNumId w:val="5"/>
  </w:num>
  <w:num w:numId="35" w16cid:durableId="1566721579">
    <w:abstractNumId w:val="4"/>
  </w:num>
  <w:num w:numId="36" w16cid:durableId="1216157138">
    <w:abstractNumId w:val="8"/>
  </w:num>
  <w:num w:numId="37" w16cid:durableId="119960513">
    <w:abstractNumId w:val="3"/>
  </w:num>
  <w:num w:numId="38" w16cid:durableId="399402285">
    <w:abstractNumId w:val="2"/>
  </w:num>
  <w:num w:numId="39" w16cid:durableId="593172639">
    <w:abstractNumId w:val="1"/>
  </w:num>
  <w:num w:numId="40" w16cid:durableId="823281980">
    <w:abstractNumId w:val="0"/>
  </w:num>
  <w:num w:numId="41" w16cid:durableId="685134018">
    <w:abstractNumId w:val="10"/>
  </w:num>
  <w:num w:numId="42" w16cid:durableId="107748019">
    <w:abstractNumId w:val="10"/>
  </w:num>
  <w:num w:numId="43" w16cid:durableId="154228834">
    <w:abstractNumId w:val="10"/>
  </w:num>
  <w:num w:numId="44" w16cid:durableId="3836763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8/2026"/>
    <w:docVar w:name="dvlangue" w:val="SV"/>
    <w:docVar w:name="dvnumam" w:val="0"/>
    <w:docVar w:name="dvpe" w:val="782.289"/>
    <w:docVar w:name="dvrapporteur" w:val="Föredragande: "/>
    <w:docVar w:name="dvtitre" w:val="Europaparlamentets lagstiftningsresolution av den xx xx 2026 om Europeiska centralbankens förslag till utnämning av vice ordförande för Europeiska centralbankens tillsynsnämnd(N10-0080/2025 – C10-0366/2025 – 2025/0906(NLE))"/>
  </w:docVars>
  <w:rsids>
    <w:rsidRoot w:val="00BD577E"/>
    <w:rsid w:val="00002272"/>
    <w:rsid w:val="00064002"/>
    <w:rsid w:val="000677B9"/>
    <w:rsid w:val="00081F63"/>
    <w:rsid w:val="000831BA"/>
    <w:rsid w:val="000A42CC"/>
    <w:rsid w:val="000E7DD9"/>
    <w:rsid w:val="0010095E"/>
    <w:rsid w:val="00125B37"/>
    <w:rsid w:val="00137333"/>
    <w:rsid w:val="001514D9"/>
    <w:rsid w:val="00187494"/>
    <w:rsid w:val="001F32AE"/>
    <w:rsid w:val="002767FF"/>
    <w:rsid w:val="002B18FE"/>
    <w:rsid w:val="002B5493"/>
    <w:rsid w:val="00310A57"/>
    <w:rsid w:val="00343214"/>
    <w:rsid w:val="00361C00"/>
    <w:rsid w:val="00395FA1"/>
    <w:rsid w:val="003E15D4"/>
    <w:rsid w:val="00411CCE"/>
    <w:rsid w:val="0041666E"/>
    <w:rsid w:val="00421060"/>
    <w:rsid w:val="00471C19"/>
    <w:rsid w:val="004867E3"/>
    <w:rsid w:val="00494A28"/>
    <w:rsid w:val="004C0004"/>
    <w:rsid w:val="004C5D52"/>
    <w:rsid w:val="004D1BFA"/>
    <w:rsid w:val="0050519A"/>
    <w:rsid w:val="005072A1"/>
    <w:rsid w:val="00514517"/>
    <w:rsid w:val="00545827"/>
    <w:rsid w:val="00560270"/>
    <w:rsid w:val="005C2568"/>
    <w:rsid w:val="005F1B17"/>
    <w:rsid w:val="006037C0"/>
    <w:rsid w:val="006631B6"/>
    <w:rsid w:val="00680577"/>
    <w:rsid w:val="006F74FA"/>
    <w:rsid w:val="00731ADD"/>
    <w:rsid w:val="00734777"/>
    <w:rsid w:val="007420F2"/>
    <w:rsid w:val="00747932"/>
    <w:rsid w:val="00751A4A"/>
    <w:rsid w:val="00756632"/>
    <w:rsid w:val="00762C74"/>
    <w:rsid w:val="00786EC0"/>
    <w:rsid w:val="007B53AC"/>
    <w:rsid w:val="007D1690"/>
    <w:rsid w:val="007E1534"/>
    <w:rsid w:val="007E22AD"/>
    <w:rsid w:val="0081445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1C17"/>
    <w:rsid w:val="00BD48FE"/>
    <w:rsid w:val="00BD577E"/>
    <w:rsid w:val="00BD7BD8"/>
    <w:rsid w:val="00BE6ADC"/>
    <w:rsid w:val="00C05BFE"/>
    <w:rsid w:val="00C23CD4"/>
    <w:rsid w:val="00C61C0C"/>
    <w:rsid w:val="00C941CB"/>
    <w:rsid w:val="00CC2357"/>
    <w:rsid w:val="00CE1C8D"/>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78486B"/>
  <w15:chartTrackingRefBased/>
  <w15:docId w15:val="{BE1BAB80-5611-41F4-AC8C-9BB8DFD63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E1534"/>
    <w:pPr>
      <w:spacing w:before="480" w:after="240"/>
    </w:pPr>
  </w:style>
  <w:style w:type="paragraph" w:customStyle="1" w:styleId="PageHeading">
    <w:name w:val="PageHeading"/>
    <w:basedOn w:val="Normal"/>
    <w:rsid w:val="007E1534"/>
    <w:pPr>
      <w:keepNext/>
      <w:spacing w:after="480"/>
      <w:jc w:val="center"/>
    </w:pPr>
    <w:rPr>
      <w:rFonts w:ascii="Arial" w:hAnsi="Arial" w:cs="Arial"/>
      <w:b/>
    </w:rPr>
  </w:style>
  <w:style w:type="paragraph" w:customStyle="1" w:styleId="NormalBold">
    <w:name w:val="NormalBold"/>
    <w:basedOn w:val="Normal"/>
    <w:rsid w:val="007E1534"/>
    <w:rPr>
      <w:b/>
    </w:rPr>
  </w:style>
  <w:style w:type="paragraph" w:customStyle="1" w:styleId="NormalBold12a">
    <w:name w:val="NormalBold12a"/>
    <w:basedOn w:val="Normal"/>
    <w:rsid w:val="007E1534"/>
    <w:pPr>
      <w:spacing w:after="240"/>
    </w:pPr>
    <w:rPr>
      <w:b/>
    </w:rPr>
  </w:style>
  <w:style w:type="paragraph" w:customStyle="1" w:styleId="NormalHanging12a">
    <w:name w:val="NormalHanging12a"/>
    <w:basedOn w:val="Normal"/>
    <w:rsid w:val="007E1534"/>
    <w:pPr>
      <w:spacing w:after="240"/>
      <w:ind w:left="567" w:hanging="567"/>
    </w:pPr>
  </w:style>
  <w:style w:type="character" w:styleId="Hyperlink">
    <w:name w:val="Hyperlink"/>
    <w:rsid w:val="007E1534"/>
    <w:rPr>
      <w:color w:val="0000FF"/>
      <w:u w:val="single"/>
    </w:rPr>
  </w:style>
  <w:style w:type="paragraph" w:customStyle="1" w:styleId="Normal12Hanging">
    <w:name w:val="Normal12Hanging"/>
    <w:basedOn w:val="Normal"/>
    <w:rsid w:val="007E1534"/>
    <w:pPr>
      <w:spacing w:after="240"/>
      <w:ind w:left="357" w:hanging="357"/>
    </w:pPr>
    <w:rPr>
      <w:snapToGrid w:val="0"/>
    </w:rPr>
  </w:style>
  <w:style w:type="paragraph" w:styleId="Revision">
    <w:name w:val="Revision"/>
    <w:hidden/>
    <w:uiPriority w:val="99"/>
    <w:semiHidden/>
    <w:rsid w:val="001514D9"/>
    <w:rPr>
      <w:sz w:val="24"/>
      <w:lang w:val="sv-SE"/>
    </w:rPr>
  </w:style>
  <w:style w:type="character" w:styleId="CommentReference">
    <w:name w:val="annotation reference"/>
    <w:basedOn w:val="DefaultParagraphFont"/>
    <w:rsid w:val="001514D9"/>
    <w:rPr>
      <w:sz w:val="16"/>
      <w:szCs w:val="16"/>
    </w:rPr>
  </w:style>
  <w:style w:type="paragraph" w:styleId="CommentText">
    <w:name w:val="annotation text"/>
    <w:basedOn w:val="Normal"/>
    <w:link w:val="CommentTextChar"/>
    <w:rsid w:val="001514D9"/>
    <w:rPr>
      <w:sz w:val="20"/>
    </w:rPr>
  </w:style>
  <w:style w:type="character" w:customStyle="1" w:styleId="CommentTextChar">
    <w:name w:val="Comment Text Char"/>
    <w:basedOn w:val="DefaultParagraphFont"/>
    <w:link w:val="CommentText"/>
    <w:rsid w:val="001514D9"/>
    <w:rPr>
      <w:lang w:val="sv-SE"/>
    </w:rPr>
  </w:style>
  <w:style w:type="paragraph" w:styleId="CommentSubject">
    <w:name w:val="annotation subject"/>
    <w:basedOn w:val="CommentText"/>
    <w:next w:val="CommentText"/>
    <w:link w:val="CommentSubjectChar"/>
    <w:rsid w:val="001514D9"/>
    <w:rPr>
      <w:b/>
      <w:bCs/>
    </w:rPr>
  </w:style>
  <w:style w:type="character" w:customStyle="1" w:styleId="CommentSubjectChar">
    <w:name w:val="Comment Subject Char"/>
    <w:basedOn w:val="CommentTextChar"/>
    <w:link w:val="CommentSubject"/>
    <w:rsid w:val="001514D9"/>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instit/2013/1130/oj" TargetMode="External"/><Relationship Id="rId1" Type="http://schemas.openxmlformats.org/officeDocument/2006/relationships/hyperlink" Target="http://data.europa.eu/eli/reg/2013/102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509</Words>
  <Characters>3365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HODNE Catherine</cp:lastModifiedBy>
  <cp:revision>2</cp:revision>
  <cp:lastPrinted>2004-11-19T15:42:00Z</cp:lastPrinted>
  <dcterms:created xsi:type="dcterms:W3CDTF">2026-04-14T13:38:00Z</dcterms:created>
  <dcterms:modified xsi:type="dcterms:W3CDTF">2026-04-14T13:38:00Z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P10_TA(2026)0033_</vt:lpwstr>
  </property>
  <property fmtid="{D5CDD505-2E9C-101B-9397-08002B2CF9AE}" pid="4" name="&lt;Type&gt;">
    <vt:lpwstr>RR</vt:lpwstr>
  </property>
</Properties>
</file>