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33D60" w14:paraId="1616539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CDAB26" w14:textId="77777777" w:rsidR="00757DD5" w:rsidRPr="00D33D60" w:rsidRDefault="00DD47DA" w:rsidP="00425111">
            <w:pPr>
              <w:pStyle w:val="EPName"/>
              <w:rPr>
                <w:lang w:val="en-GB"/>
              </w:rPr>
            </w:pPr>
            <w:proofErr w:type="spellStart"/>
            <w:r w:rsidRPr="00D33D60">
              <w:rPr>
                <w:lang w:val="en-GB"/>
              </w:rPr>
              <w:t>Europäisches</w:t>
            </w:r>
            <w:proofErr w:type="spellEnd"/>
            <w:r w:rsidRPr="00D33D60">
              <w:rPr>
                <w:lang w:val="en-GB"/>
              </w:rPr>
              <w:t xml:space="preserve"> </w:t>
            </w:r>
            <w:proofErr w:type="spellStart"/>
            <w:r w:rsidRPr="00D33D60">
              <w:rPr>
                <w:lang w:val="en-GB"/>
              </w:rPr>
              <w:t>Parlament</w:t>
            </w:r>
            <w:proofErr w:type="spellEnd"/>
          </w:p>
          <w:p w14:paraId="592BB582" w14:textId="77777777" w:rsidR="00757DD5" w:rsidRPr="00D33D60" w:rsidRDefault="00DD47D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33D6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CDF1ADC" w14:textId="77777777" w:rsidR="00757DD5" w:rsidRPr="00D33D60" w:rsidRDefault="00172070" w:rsidP="00425111">
            <w:pPr>
              <w:pStyle w:val="EPLogo"/>
            </w:pPr>
            <w:r w:rsidRPr="00D33D60">
              <w:rPr>
                <w:noProof/>
              </w:rPr>
              <w:drawing>
                <wp:inline distT="0" distB="0" distL="0" distR="0" wp14:anchorId="5F9AE024" wp14:editId="5395ADF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0E65F" w14:textId="77777777" w:rsidR="008E7632" w:rsidRPr="00D33D60" w:rsidRDefault="008E7632" w:rsidP="008E7632">
      <w:pPr>
        <w:pStyle w:val="LineTop"/>
        <w:rPr>
          <w:lang w:val="en-GB"/>
        </w:rPr>
      </w:pPr>
    </w:p>
    <w:p w14:paraId="5EE2BEA6" w14:textId="77777777" w:rsidR="008E7632" w:rsidRPr="00D33D60" w:rsidRDefault="00DD47DA" w:rsidP="008E7632">
      <w:pPr>
        <w:pStyle w:val="ZSessionDoc"/>
        <w:rPr>
          <w:b/>
          <w:i w:val="0"/>
          <w:lang w:val="de-DE"/>
        </w:rPr>
      </w:pPr>
      <w:r w:rsidRPr="00D33D60">
        <w:rPr>
          <w:b/>
          <w:i w:val="0"/>
          <w:lang w:val="de-DE"/>
        </w:rPr>
        <w:t>ANGENOMMENE TEXTE</w:t>
      </w:r>
    </w:p>
    <w:p w14:paraId="3BB8D520" w14:textId="77777777" w:rsidR="008E7632" w:rsidRPr="00D33D60" w:rsidRDefault="00DD47DA" w:rsidP="008E7632">
      <w:pPr>
        <w:pStyle w:val="LineBottom"/>
        <w:rPr>
          <w:lang w:val="de-DE"/>
        </w:rPr>
      </w:pPr>
      <w:r w:rsidRPr="00D33D60">
        <w:rPr>
          <w:rFonts w:cs="Arial"/>
          <w:i/>
          <w:sz w:val="20"/>
          <w:szCs w:val="22"/>
          <w:lang w:val="de-DE"/>
        </w:rPr>
        <w:t xml:space="preserve"> </w:t>
      </w:r>
    </w:p>
    <w:p w14:paraId="3CD4F8E7" w14:textId="68255A69" w:rsidR="009C4014" w:rsidRPr="00D33D60" w:rsidRDefault="00DD47DA" w:rsidP="008E7632">
      <w:pPr>
        <w:pStyle w:val="ATHeading1"/>
        <w:spacing w:before="480"/>
        <w:rPr>
          <w:lang w:val="de-DE"/>
        </w:rPr>
      </w:pPr>
      <w:bookmarkStart w:id="0" w:name="TA_Heading"/>
      <w:r w:rsidRPr="00D33D60">
        <w:rPr>
          <w:lang w:val="de-DE"/>
        </w:rPr>
        <w:t>P10_TA(2026)</w:t>
      </w:r>
      <w:bookmarkStart w:id="1" w:name="TANumber"/>
      <w:bookmarkEnd w:id="0"/>
      <w:r w:rsidRPr="00D33D60">
        <w:rPr>
          <w:lang w:val="de-DE"/>
        </w:rPr>
        <w:t>00</w:t>
      </w:r>
      <w:bookmarkEnd w:id="1"/>
      <w:r w:rsidR="00BF7FD3" w:rsidRPr="00D33D60">
        <w:rPr>
          <w:lang w:val="de-DE"/>
        </w:rPr>
        <w:t>35</w:t>
      </w:r>
    </w:p>
    <w:p w14:paraId="515D8C4F" w14:textId="38524215" w:rsidR="009C4014" w:rsidRPr="00D33D60" w:rsidRDefault="00AC70AB" w:rsidP="00DD47DA">
      <w:pPr>
        <w:pStyle w:val="ATHeading2"/>
        <w:rPr>
          <w:lang w:val="de-DE"/>
        </w:rPr>
      </w:pPr>
      <w:r w:rsidRPr="00D33D60">
        <w:rPr>
          <w:bCs/>
          <w:lang w:val="de-DE"/>
        </w:rPr>
        <w:t xml:space="preserve">Verordnung zur Durchführung der </w:t>
      </w:r>
      <w:r w:rsidR="00071562" w:rsidRPr="00D33D60">
        <w:rPr>
          <w:bCs/>
          <w:lang w:val="de-DE"/>
        </w:rPr>
        <w:t>V</w:t>
      </w:r>
      <w:r w:rsidRPr="00D33D60">
        <w:rPr>
          <w:bCs/>
          <w:lang w:val="de-DE"/>
        </w:rPr>
        <w:t>erstärkten Zusammenarbeit bei der Einrichtung des Unterstützungsdarlehens für die Ukraine für die Jahre 2026 und 2027</w:t>
      </w:r>
    </w:p>
    <w:p w14:paraId="0CDC9D1A" w14:textId="77777777" w:rsidR="009C4014" w:rsidRPr="00D33D60" w:rsidRDefault="009C4014" w:rsidP="009C4014">
      <w:pPr>
        <w:rPr>
          <w:i/>
          <w:vanish/>
          <w:lang w:val="de-DE"/>
        </w:rPr>
      </w:pPr>
      <w:r w:rsidRPr="00D33D60">
        <w:rPr>
          <w:i/>
        </w:rPr>
        <w:fldChar w:fldCharType="begin"/>
      </w:r>
      <w:r w:rsidRPr="00D33D60">
        <w:rPr>
          <w:i/>
          <w:lang w:val="de-DE"/>
        </w:rPr>
        <w:instrText xml:space="preserve"> TC"</w:instrText>
      </w:r>
      <w:bookmarkStart w:id="2" w:name="DocNumber"/>
      <w:r w:rsidR="00DD47DA" w:rsidRPr="00D33D60">
        <w:rPr>
          <w:i/>
          <w:lang w:val="de-DE"/>
        </w:rPr>
        <w:instrText>(C10-0005/2026)</w:instrText>
      </w:r>
      <w:bookmarkEnd w:id="2"/>
      <w:r w:rsidRPr="00D33D60">
        <w:rPr>
          <w:i/>
          <w:lang w:val="de-DE"/>
        </w:rPr>
        <w:instrText xml:space="preserve">"\l3 \n&gt; \* MERGEFORMAT </w:instrText>
      </w:r>
      <w:r w:rsidRPr="00D33D60">
        <w:rPr>
          <w:i/>
        </w:rPr>
        <w:fldChar w:fldCharType="end"/>
      </w:r>
    </w:p>
    <w:p w14:paraId="06839F3A" w14:textId="3ABDD5AF" w:rsidR="00DD47DA" w:rsidRPr="00D33D60" w:rsidRDefault="00AC70AB" w:rsidP="009C4014">
      <w:pPr>
        <w:rPr>
          <w:vanish/>
          <w:lang w:val="de-DE"/>
        </w:rPr>
      </w:pPr>
      <w:bookmarkStart w:id="3" w:name="Commission"/>
      <w:r w:rsidRPr="00D33D60">
        <w:rPr>
          <w:vanish/>
          <w:lang w:val="de-DE"/>
        </w:rPr>
        <w:t>Ausschuss für Sicherheit und Verteidigung</w:t>
      </w:r>
      <w:r w:rsidR="006F3218" w:rsidRPr="00D33D60">
        <w:rPr>
          <w:vanish/>
          <w:lang w:val="de-DE"/>
        </w:rPr>
        <w:t>, Ausschuss für internationalen Handel, Haushaltsausschuss</w:t>
      </w:r>
    </w:p>
    <w:p w14:paraId="02803111" w14:textId="00660A4A" w:rsidR="009C4014" w:rsidRPr="00D33D60" w:rsidRDefault="00DD47DA" w:rsidP="009C4014">
      <w:pPr>
        <w:rPr>
          <w:vanish/>
          <w:lang w:val="de-DE"/>
        </w:rPr>
      </w:pPr>
      <w:bookmarkStart w:id="4" w:name="PE"/>
      <w:bookmarkEnd w:id="3"/>
      <w:r w:rsidRPr="00D33D60">
        <w:rPr>
          <w:vanish/>
          <w:lang w:val="de-DE"/>
        </w:rPr>
        <w:t>PE78</w:t>
      </w:r>
      <w:r w:rsidR="006F3218" w:rsidRPr="00D33D60">
        <w:rPr>
          <w:vanish/>
          <w:lang w:val="de-DE"/>
        </w:rPr>
        <w:t>3</w:t>
      </w:r>
      <w:r w:rsidRPr="00D33D60">
        <w:rPr>
          <w:vanish/>
          <w:lang w:val="de-DE"/>
        </w:rPr>
        <w:t>.</w:t>
      </w:r>
      <w:r w:rsidR="006F3218" w:rsidRPr="00D33D60">
        <w:rPr>
          <w:vanish/>
          <w:lang w:val="de-DE"/>
        </w:rPr>
        <w:t>083</w:t>
      </w:r>
      <w:bookmarkEnd w:id="4"/>
    </w:p>
    <w:p w14:paraId="0AE7071C" w14:textId="06F1F1F4" w:rsidR="009C4014" w:rsidRPr="00D33D60" w:rsidRDefault="00AC70AB" w:rsidP="00AC70AB">
      <w:pPr>
        <w:pStyle w:val="ATHeading3"/>
        <w:rPr>
          <w:lang w:val="de-DE"/>
        </w:rPr>
      </w:pPr>
      <w:bookmarkStart w:id="5" w:name="References"/>
      <w:bookmarkEnd w:id="5"/>
      <w:r w:rsidRPr="00D33D60">
        <w:rPr>
          <w:lang w:val="de-DE"/>
        </w:rPr>
        <w:t>Legislative Entschließung des Europäischen Parlaments vom 1</w:t>
      </w:r>
      <w:r w:rsidR="00A74213" w:rsidRPr="00D33D60">
        <w:rPr>
          <w:lang w:val="de-DE"/>
        </w:rPr>
        <w:t>1</w:t>
      </w:r>
      <w:r w:rsidRPr="00D33D60">
        <w:rPr>
          <w:lang w:val="de-DE"/>
        </w:rPr>
        <w:t xml:space="preserve">. Februar 2026 zu dem Vorschlag für eine Verordnung des Europäischen Parlaments und des Rates zur Durchführung der </w:t>
      </w:r>
      <w:r w:rsidR="00071562" w:rsidRPr="00D33D60">
        <w:rPr>
          <w:lang w:val="de-DE"/>
        </w:rPr>
        <w:t>V</w:t>
      </w:r>
      <w:r w:rsidRPr="00D33D60">
        <w:rPr>
          <w:lang w:val="de-DE"/>
        </w:rPr>
        <w:t>erstärkten Zusammenarbeit bei der Einrichtung des Unterstützungsdarlehens für die Ukraine für die Jahre 2026 und 2027 (COM(2026)0020 – C10</w:t>
      </w:r>
      <w:r w:rsidRPr="00D33D60">
        <w:rPr>
          <w:lang w:val="de-DE"/>
        </w:rPr>
        <w:noBreakHyphen/>
        <w:t>0005/2026 – 2026/0008(COD))</w:t>
      </w:r>
    </w:p>
    <w:p w14:paraId="0CC89D38" w14:textId="48D428EC" w:rsidR="00AC70AB" w:rsidRPr="00D33D60" w:rsidRDefault="00AC70AB" w:rsidP="00AC70AB">
      <w:pPr>
        <w:pStyle w:val="NormalBold"/>
        <w:rPr>
          <w:lang w:val="de-DE"/>
        </w:rPr>
      </w:pPr>
      <w:r w:rsidRPr="00D33D60">
        <w:rPr>
          <w:lang w:val="de-DE"/>
        </w:rPr>
        <w:t xml:space="preserve">(Ordentliches Gesetzgebungsverfahren: erste Lesung - </w:t>
      </w:r>
      <w:r w:rsidR="00972CB9" w:rsidRPr="00D33D60">
        <w:rPr>
          <w:lang w:val="de-DE"/>
        </w:rPr>
        <w:t>V</w:t>
      </w:r>
      <w:r w:rsidRPr="00D33D60">
        <w:rPr>
          <w:lang w:val="de-DE"/>
        </w:rPr>
        <w:t>erstärke Zusammenarbeit)</w:t>
      </w:r>
    </w:p>
    <w:p w14:paraId="5C087DE9" w14:textId="77777777" w:rsidR="006E5420" w:rsidRPr="00D33D60" w:rsidRDefault="00DD47DA" w:rsidP="008B1C2E">
      <w:pPr>
        <w:pStyle w:val="Normal12"/>
        <w:spacing w:before="360"/>
        <w:rPr>
          <w:i/>
          <w:szCs w:val="24"/>
          <w:lang w:val="de-DE"/>
        </w:rPr>
      </w:pPr>
      <w:bookmarkStart w:id="6" w:name="TextBodyBegin"/>
      <w:bookmarkEnd w:id="6"/>
      <w:r w:rsidRPr="00D33D60">
        <w:rPr>
          <w:i/>
          <w:szCs w:val="24"/>
          <w:lang w:val="de-DE"/>
        </w:rPr>
        <w:t>Das Europäische Parlament,</w:t>
      </w:r>
    </w:p>
    <w:p w14:paraId="141C6F6B" w14:textId="36EE5EFF" w:rsidR="00AC70AB" w:rsidRPr="00D33D60" w:rsidRDefault="00AC70AB" w:rsidP="00AC70AB">
      <w:pPr>
        <w:pStyle w:val="NormalHanging12a"/>
      </w:pPr>
      <w:r w:rsidRPr="00D33D60">
        <w:t>–</w:t>
      </w:r>
      <w:r w:rsidRPr="00D33D60">
        <w:tab/>
        <w:t xml:space="preserve">unter Hinweis auf den Vorschlag der Kommission an das Europäische Parlament und den Rat </w:t>
      </w:r>
      <w:r w:rsidR="00192C43">
        <w:t>(</w:t>
      </w:r>
      <w:r w:rsidRPr="00D33D60">
        <w:t>COM(2026</w:t>
      </w:r>
      <w:r w:rsidR="00192C43">
        <w:t>)</w:t>
      </w:r>
      <w:r w:rsidRPr="00D33D60">
        <w:t>0020</w:t>
      </w:r>
      <w:r w:rsidR="00192C43">
        <w:t>)</w:t>
      </w:r>
      <w:r w:rsidRPr="00D33D60">
        <w:t>,</w:t>
      </w:r>
    </w:p>
    <w:p w14:paraId="21EB26BA" w14:textId="0E32CCC8" w:rsidR="00AC70AB" w:rsidRPr="00D33D60" w:rsidRDefault="00AC70AB" w:rsidP="00AC70AB">
      <w:pPr>
        <w:pStyle w:val="NormalHanging12a"/>
      </w:pPr>
      <w:r w:rsidRPr="00D33D60">
        <w:t>–</w:t>
      </w:r>
      <w:r w:rsidRPr="00D33D60">
        <w:tab/>
        <w:t>gestützt auf Artikel 294 Absatz 2 und Artikel 212 des Vertrags über die Arbeitsweise der Europäischen Union, auf deren Grundlage ihm der Vorschlag der Kommission unterbreitet wurde (C10-0005/2026),</w:t>
      </w:r>
    </w:p>
    <w:p w14:paraId="2E921822" w14:textId="178CD781" w:rsidR="00AE710F" w:rsidRPr="00D33D60" w:rsidRDefault="00AE710F" w:rsidP="00AC70AB">
      <w:pPr>
        <w:pStyle w:val="NormalHanging12a"/>
      </w:pPr>
      <w:r w:rsidRPr="00D33D60">
        <w:rPr>
          <w:rFonts w:ascii="Symbol" w:hAnsi="Symbol"/>
        </w:rPr>
        <w:sym w:font="Symbol" w:char="F02D"/>
      </w:r>
      <w:r w:rsidRPr="00D33D60">
        <w:tab/>
        <w:t>unter Hinweis auf seinen Standpunkt vom 21. Januar 2026</w:t>
      </w:r>
      <w:r w:rsidR="00A74213" w:rsidRPr="00D33D60">
        <w:rPr>
          <w:rStyle w:val="FootnoteReference"/>
        </w:rPr>
        <w:footnoteReference w:id="1"/>
      </w:r>
      <w:r w:rsidRPr="00D33D60">
        <w:t xml:space="preserve">, mit dem es seine Zustimmung zu dem Entwurf eines Beschlusses des Rates über eine </w:t>
      </w:r>
      <w:r w:rsidR="00A74213" w:rsidRPr="00D33D60">
        <w:t xml:space="preserve">Ermächtigung einer </w:t>
      </w:r>
      <w:r w:rsidR="00071562" w:rsidRPr="00D33D60">
        <w:t>V</w:t>
      </w:r>
      <w:r w:rsidRPr="00D33D60">
        <w:t>erstärke</w:t>
      </w:r>
      <w:r w:rsidR="00A74213" w:rsidRPr="00D33D60">
        <w:t>n</w:t>
      </w:r>
      <w:r w:rsidRPr="00D33D60">
        <w:t xml:space="preserve"> Zusammenarbeit zur Einrichtung eines Unterstützungsdarlehens für die Ukraine gibt,</w:t>
      </w:r>
    </w:p>
    <w:p w14:paraId="4AA4BA8D" w14:textId="682FDB69" w:rsidR="00AE710F" w:rsidRPr="00D33D60" w:rsidRDefault="00AE710F" w:rsidP="00AC70AB">
      <w:pPr>
        <w:pStyle w:val="NormalHanging12a"/>
      </w:pPr>
      <w:r w:rsidRPr="00D33D60">
        <w:rPr>
          <w:rFonts w:ascii="Symbol" w:hAnsi="Symbol"/>
        </w:rPr>
        <w:sym w:font="Symbol" w:char="F02D"/>
      </w:r>
      <w:r w:rsidRPr="00D33D60">
        <w:tab/>
        <w:t>gestützt auf den Beschluss (EU) 2026/258 des Rates vom 29. Januar 2026 zur Ermächtigung einer verstärkten Zusammenarbeit zur Einrichtung eines Unterstützungsdarlehens für die Ukraine</w:t>
      </w:r>
      <w:r w:rsidR="00A74213" w:rsidRPr="00D33D60">
        <w:rPr>
          <w:rStyle w:val="FootnoteReference"/>
        </w:rPr>
        <w:footnoteReference w:id="2"/>
      </w:r>
      <w:r w:rsidR="00A74213" w:rsidRPr="00D33D60">
        <w:t xml:space="preserve">, </w:t>
      </w:r>
    </w:p>
    <w:p w14:paraId="553972A7" w14:textId="77777777" w:rsidR="00AC70AB" w:rsidRPr="00D33D60" w:rsidRDefault="00AC70AB" w:rsidP="00AC70AB">
      <w:pPr>
        <w:pStyle w:val="NormalHanging12a"/>
      </w:pPr>
      <w:r w:rsidRPr="00D33D60">
        <w:rPr>
          <w:rFonts w:ascii="Symbol" w:hAnsi="Symbol"/>
        </w:rPr>
        <w:sym w:font="Symbol" w:char="F02D"/>
      </w:r>
      <w:r w:rsidRPr="00D33D60">
        <w:tab/>
        <w:t>gestützt auf Artikel 294 Absatz 3 des Vertrags über die Arbeitsweise der Europäischen Union,</w:t>
      </w:r>
    </w:p>
    <w:p w14:paraId="680F207C" w14:textId="1EB2D146" w:rsidR="00AC70AB" w:rsidRPr="00D33D60" w:rsidRDefault="00AC70AB" w:rsidP="00AC70AB">
      <w:pPr>
        <w:pStyle w:val="NormalHanging12a"/>
      </w:pPr>
      <w:r w:rsidRPr="00D33D60">
        <w:lastRenderedPageBreak/>
        <w:t>–</w:t>
      </w:r>
      <w:r w:rsidRPr="00D33D60">
        <w:tab/>
        <w:t xml:space="preserve">unter Hinweis auf die vom Vertreter des Rates mit Schreiben vom </w:t>
      </w:r>
      <w:r w:rsidR="00AE710F" w:rsidRPr="00D33D60">
        <w:t>4. Februar 2026</w:t>
      </w:r>
      <w:r w:rsidRPr="00D33D60">
        <w:t xml:space="preserve"> gemachte Zusage, den Standpunkt des Europäischen Parlaments gemäß Artikel 294 Absatz 4 des Vertrags über die Arbeitsweise der Europäischen Union zu billigen,</w:t>
      </w:r>
    </w:p>
    <w:p w14:paraId="275E1149" w14:textId="0F12A0AF" w:rsidR="00AC70AB" w:rsidRPr="00D33D60" w:rsidRDefault="00AC70AB" w:rsidP="00AC70AB">
      <w:pPr>
        <w:pStyle w:val="NormalHanging12a"/>
      </w:pPr>
      <w:r w:rsidRPr="00D33D60">
        <w:t>–</w:t>
      </w:r>
      <w:r w:rsidRPr="00D33D60">
        <w:tab/>
        <w:t xml:space="preserve">gestützt auf </w:t>
      </w:r>
      <w:r w:rsidR="00AE710F" w:rsidRPr="00D33D60">
        <w:t xml:space="preserve">die </w:t>
      </w:r>
      <w:r w:rsidRPr="00D33D60">
        <w:t>Artikel 60</w:t>
      </w:r>
      <w:r w:rsidR="00AE710F" w:rsidRPr="00D33D60">
        <w:t>, 93 Absatz</w:t>
      </w:r>
      <w:r w:rsidRPr="00D33D60">
        <w:t xml:space="preserve"> </w:t>
      </w:r>
      <w:r w:rsidR="00AE710F" w:rsidRPr="00D33D60">
        <w:t xml:space="preserve">3 und 170 </w:t>
      </w:r>
      <w:r w:rsidRPr="00D33D60">
        <w:t>seiner Geschäftsordnung,</w:t>
      </w:r>
    </w:p>
    <w:p w14:paraId="6947E485" w14:textId="77777777" w:rsidR="00AC70AB" w:rsidRPr="00D33D60" w:rsidRDefault="00AC70AB" w:rsidP="00AC70AB">
      <w:pPr>
        <w:pStyle w:val="NormalHanging12a"/>
      </w:pPr>
      <w:r w:rsidRPr="00D33D60">
        <w:t>1.</w:t>
      </w:r>
      <w:r w:rsidRPr="00D33D60">
        <w:tab/>
        <w:t>legt den folgenden Standpunkt in erster Lesung fest;</w:t>
      </w:r>
    </w:p>
    <w:p w14:paraId="0616B6D6" w14:textId="77777777" w:rsidR="00AC70AB" w:rsidRPr="00D33D60" w:rsidRDefault="00AC70AB" w:rsidP="00AC70AB">
      <w:pPr>
        <w:pStyle w:val="NormalHanging12a"/>
      </w:pPr>
      <w:r w:rsidRPr="00D33D60">
        <w:t>2.</w:t>
      </w:r>
      <w:r w:rsidRPr="00D33D60">
        <w:tab/>
        <w:t>fordert die Kommission auf, es erneut zu befassen, falls sie ihren Vorschlag ersetzt, entscheidend ändert oder beabsichtigt, ihn entscheidend zu ändern;</w:t>
      </w:r>
    </w:p>
    <w:p w14:paraId="58AB118B" w14:textId="77777777" w:rsidR="00AE710F" w:rsidRPr="00D33D60" w:rsidRDefault="00AC70AB" w:rsidP="00AC70AB">
      <w:pPr>
        <w:pStyle w:val="Normal12"/>
        <w:ind w:left="567" w:hanging="567"/>
        <w:rPr>
          <w:lang w:val="de-DE"/>
        </w:rPr>
        <w:sectPr w:rsidR="00AE710F" w:rsidRPr="00D33D6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33D60">
        <w:rPr>
          <w:lang w:val="de-DE"/>
        </w:rPr>
        <w:t>3.</w:t>
      </w:r>
      <w:r w:rsidRPr="00D33D60">
        <w:rPr>
          <w:lang w:val="de-DE"/>
        </w:rPr>
        <w:tab/>
        <w:t>beauftragt seine Präsidentin, den Standpunkt des Parlaments dem Rat und der Kommission sowie den nationalen Parlamenten zu übermitteln.</w:t>
      </w:r>
    </w:p>
    <w:p w14:paraId="157F87BB" w14:textId="11343FAA" w:rsidR="00A74213" w:rsidRPr="00D33D60" w:rsidRDefault="00A74213" w:rsidP="00A74213">
      <w:pPr>
        <w:pStyle w:val="paragraph"/>
        <w:spacing w:before="240" w:beforeAutospacing="0" w:after="240" w:afterAutospacing="0"/>
        <w:ind w:right="555"/>
        <w:textAlignment w:val="baseline"/>
        <w:rPr>
          <w:rFonts w:ascii="Segoe UI" w:hAnsi="Segoe UI" w:cs="Segoe UI"/>
          <w:lang w:val="de-DE"/>
        </w:rPr>
      </w:pPr>
      <w:r w:rsidRPr="00D33D60">
        <w:rPr>
          <w:rStyle w:val="normaltextrun"/>
          <w:b/>
          <w:bCs/>
          <w:lang w:val="de-DE"/>
        </w:rPr>
        <w:lastRenderedPageBreak/>
        <w:t>P10_TC1-</w:t>
      </w:r>
      <w:proofErr w:type="gramStart"/>
      <w:r w:rsidRPr="00D33D60">
        <w:rPr>
          <w:rStyle w:val="normaltextrun"/>
          <w:b/>
          <w:bCs/>
          <w:lang w:val="de-DE"/>
        </w:rPr>
        <w:t>COD(</w:t>
      </w:r>
      <w:proofErr w:type="gramEnd"/>
      <w:r w:rsidRPr="00D33D60">
        <w:rPr>
          <w:rStyle w:val="normaltextrun"/>
          <w:b/>
          <w:bCs/>
          <w:lang w:val="de-DE"/>
        </w:rPr>
        <w:t>2026)0008</w:t>
      </w:r>
    </w:p>
    <w:p w14:paraId="2672DE8D" w14:textId="1C7B2165" w:rsidR="00A74213" w:rsidRPr="00D33D60" w:rsidRDefault="00A74213" w:rsidP="00A74213">
      <w:pPr>
        <w:pStyle w:val="Normal12"/>
        <w:rPr>
          <w:rFonts w:eastAsia="Calibri"/>
          <w:b/>
          <w:szCs w:val="22"/>
          <w:lang w:val="de-DE" w:eastAsia="de-DE" w:bidi="de-DE"/>
        </w:rPr>
      </w:pPr>
      <w:r w:rsidRPr="00D33D60">
        <w:rPr>
          <w:rStyle w:val="normaltextrun"/>
          <w:b/>
          <w:bCs/>
          <w:szCs w:val="24"/>
          <w:lang w:val="de-DE"/>
        </w:rPr>
        <w:t xml:space="preserve">Standpunkt des Europäischen Parlaments festgelegt in erster Lesung am </w:t>
      </w:r>
      <w:r w:rsidRPr="00D33D60">
        <w:rPr>
          <w:rStyle w:val="normaltextrun"/>
          <w:b/>
          <w:bCs/>
          <w:lang w:val="de-DE"/>
        </w:rPr>
        <w:t>11. Februar</w:t>
      </w:r>
      <w:r w:rsidRPr="00D33D60">
        <w:rPr>
          <w:rStyle w:val="normaltextrun"/>
          <w:b/>
          <w:bCs/>
          <w:szCs w:val="24"/>
          <w:lang w:val="de-DE"/>
        </w:rPr>
        <w:t xml:space="preserve"> 2026 im Hinblick auf den Erlass der Verordnung (EU) 2026/... des Europäischen Parlaments und des Rates </w:t>
      </w:r>
      <w:r w:rsidRPr="00D33D60">
        <w:rPr>
          <w:rFonts w:eastAsia="Calibri"/>
          <w:b/>
          <w:szCs w:val="22"/>
          <w:lang w:val="de-DE" w:eastAsia="en-US"/>
        </w:rPr>
        <w:t xml:space="preserve">zur Durchführung der </w:t>
      </w:r>
      <w:r w:rsidR="00141226" w:rsidRPr="00D33D60">
        <w:rPr>
          <w:rFonts w:eastAsia="Calibri"/>
          <w:b/>
          <w:szCs w:val="22"/>
          <w:lang w:val="de-DE" w:eastAsia="en-US"/>
        </w:rPr>
        <w:t>v</w:t>
      </w:r>
      <w:r w:rsidRPr="00D33D60">
        <w:rPr>
          <w:rFonts w:eastAsia="Calibri"/>
          <w:b/>
          <w:szCs w:val="22"/>
          <w:lang w:val="de-DE" w:eastAsia="en-US"/>
        </w:rPr>
        <w:t>erstärkten Zusammenarbeit bei der Einrichtung</w:t>
      </w:r>
      <w:r w:rsidR="00141226" w:rsidRPr="00D33D60">
        <w:rPr>
          <w:rFonts w:eastAsia="Calibri"/>
          <w:b/>
          <w:szCs w:val="22"/>
          <w:lang w:val="de-DE" w:eastAsia="en-US"/>
        </w:rPr>
        <w:t xml:space="preserve"> </w:t>
      </w:r>
      <w:r w:rsidRPr="00D33D60">
        <w:rPr>
          <w:rFonts w:eastAsia="Calibri"/>
          <w:b/>
          <w:szCs w:val="22"/>
          <w:lang w:val="de-DE" w:eastAsia="en-US"/>
        </w:rPr>
        <w:t>des Unterstützungsdarlehens für die Ukraine für die Jahre 2026 und 2027</w:t>
      </w:r>
    </w:p>
    <w:p w14:paraId="0F0051FF" w14:textId="4100DEB5" w:rsidR="00192C43" w:rsidRPr="0020057E" w:rsidRDefault="00192C43" w:rsidP="00192C43">
      <w:pPr>
        <w:spacing w:before="240"/>
        <w:rPr>
          <w:i/>
          <w:lang w:val="de-DE"/>
        </w:rPr>
      </w:pPr>
      <w:r w:rsidRPr="0020057E">
        <w:rPr>
          <w:i/>
          <w:lang w:val="de-DE"/>
        </w:rPr>
        <w:t xml:space="preserve">(Da Parlament und Rat eine </w:t>
      </w:r>
      <w:r w:rsidRPr="00192C43">
        <w:rPr>
          <w:i/>
          <w:lang w:val="de-DE"/>
        </w:rPr>
        <w:t xml:space="preserve">Einigung erzielt haben, entspricht der Standpunkt des Parlaments dem endgültigen Rechtsakt, Verordnung (EU) 2026/467.) </w:t>
      </w:r>
    </w:p>
    <w:sectPr w:rsidR="00192C43" w:rsidRPr="0020057E" w:rsidSect="00AE710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78C4" w14:textId="77777777" w:rsidR="00DD47DA" w:rsidRDefault="00DD47DA" w:rsidP="009C4014">
      <w:r>
        <w:separator/>
      </w:r>
    </w:p>
  </w:endnote>
  <w:endnote w:type="continuationSeparator" w:id="0">
    <w:p w14:paraId="0A630975" w14:textId="77777777" w:rsidR="00DD47DA" w:rsidRDefault="00DD47D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8DE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8F01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06DD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D63B9" w14:textId="77777777" w:rsidR="00DD47DA" w:rsidRDefault="00DD47DA" w:rsidP="009C4014">
      <w:r>
        <w:separator/>
      </w:r>
    </w:p>
  </w:footnote>
  <w:footnote w:type="continuationSeparator" w:id="0">
    <w:p w14:paraId="427FE344" w14:textId="77777777" w:rsidR="00DD47DA" w:rsidRDefault="00DD47DA" w:rsidP="009C4014">
      <w:r>
        <w:continuationSeparator/>
      </w:r>
    </w:p>
  </w:footnote>
  <w:footnote w:id="1">
    <w:p w14:paraId="71CE9F8C" w14:textId="27259773" w:rsidR="00A74213" w:rsidRPr="00A74213" w:rsidRDefault="00A74213" w:rsidP="00A74213">
      <w:pPr>
        <w:pStyle w:val="FootnoteText"/>
        <w:ind w:left="567" w:hanging="567"/>
        <w:rPr>
          <w:sz w:val="24"/>
          <w:szCs w:val="24"/>
          <w:lang w:val="de-DE"/>
        </w:rPr>
      </w:pPr>
      <w:r w:rsidRPr="00A74213">
        <w:rPr>
          <w:rStyle w:val="FootnoteReference"/>
          <w:sz w:val="24"/>
          <w:szCs w:val="24"/>
        </w:rPr>
        <w:footnoteRef/>
      </w:r>
      <w:r w:rsidRPr="00A74213">
        <w:rPr>
          <w:sz w:val="24"/>
          <w:szCs w:val="24"/>
          <w:lang w:val="de-DE"/>
        </w:rPr>
        <w:t xml:space="preserve"> </w:t>
      </w:r>
      <w:r w:rsidRPr="00A74213">
        <w:rPr>
          <w:sz w:val="24"/>
          <w:szCs w:val="24"/>
          <w:lang w:val="de-DE"/>
        </w:rPr>
        <w:tab/>
        <w:t>Angenommene Texte, P10_</w:t>
      </w:r>
      <w:proofErr w:type="gramStart"/>
      <w:r w:rsidRPr="00A74213">
        <w:rPr>
          <w:sz w:val="24"/>
          <w:szCs w:val="24"/>
          <w:lang w:val="de-DE"/>
        </w:rPr>
        <w:t>TA(</w:t>
      </w:r>
      <w:proofErr w:type="gramEnd"/>
      <w:r w:rsidRPr="00A74213">
        <w:rPr>
          <w:sz w:val="24"/>
          <w:szCs w:val="24"/>
          <w:lang w:val="de-DE"/>
        </w:rPr>
        <w:t>2026)0010.</w:t>
      </w:r>
    </w:p>
  </w:footnote>
  <w:footnote w:id="2">
    <w:p w14:paraId="0F0133AC" w14:textId="77CEFCC3" w:rsidR="00A74213" w:rsidRPr="006F3218" w:rsidRDefault="00A74213" w:rsidP="00A74213">
      <w:pPr>
        <w:pStyle w:val="FootnoteText"/>
        <w:ind w:left="567" w:hanging="567"/>
        <w:rPr>
          <w:lang w:val="de-DE"/>
        </w:rPr>
      </w:pPr>
      <w:r w:rsidRPr="00A74213">
        <w:rPr>
          <w:rStyle w:val="FootnoteReference"/>
          <w:sz w:val="24"/>
          <w:szCs w:val="24"/>
        </w:rPr>
        <w:footnoteRef/>
      </w:r>
      <w:r w:rsidRPr="006F3218">
        <w:rPr>
          <w:sz w:val="24"/>
          <w:szCs w:val="24"/>
          <w:lang w:val="de-DE"/>
        </w:rPr>
        <w:t xml:space="preserve"> </w:t>
      </w:r>
      <w:r w:rsidRPr="006F3218">
        <w:rPr>
          <w:sz w:val="24"/>
          <w:szCs w:val="24"/>
          <w:lang w:val="de-DE"/>
        </w:rPr>
        <w:tab/>
      </w:r>
      <w:proofErr w:type="spellStart"/>
      <w:r w:rsidRPr="006F3218">
        <w:rPr>
          <w:sz w:val="24"/>
          <w:szCs w:val="24"/>
          <w:lang w:val="de-DE"/>
        </w:rPr>
        <w:t>ABl.</w:t>
      </w:r>
      <w:proofErr w:type="spellEnd"/>
      <w:r w:rsidRPr="006F3218">
        <w:rPr>
          <w:sz w:val="24"/>
          <w:szCs w:val="24"/>
          <w:lang w:val="de-DE"/>
        </w:rPr>
        <w:t xml:space="preserve"> L, 2026/258, 2.2.2026, ELI: </w:t>
      </w:r>
      <w:hyperlink r:id="rId1" w:history="1">
        <w:r w:rsidRPr="006F3218">
          <w:rPr>
            <w:rStyle w:val="Hyperlink"/>
            <w:sz w:val="24"/>
            <w:szCs w:val="24"/>
            <w:lang w:val="de-DE"/>
          </w:rPr>
          <w:t>http://data.europa.eu/eli/dec/2026/258/oj</w:t>
        </w:r>
      </w:hyperlink>
      <w:r w:rsidRPr="006F3218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514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0E4C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6FAB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67948608">
    <w:abstractNumId w:val="3"/>
  </w:num>
  <w:num w:numId="2" w16cid:durableId="107773011">
    <w:abstractNumId w:val="2"/>
  </w:num>
  <w:num w:numId="3" w16cid:durableId="600988975">
    <w:abstractNumId w:val="1"/>
  </w:num>
  <w:num w:numId="4" w16cid:durableId="102920604">
    <w:abstractNumId w:val="0"/>
  </w:num>
  <w:num w:numId="5" w16cid:durableId="587733292">
    <w:abstractNumId w:val="6"/>
  </w:num>
  <w:num w:numId="6" w16cid:durableId="487138936">
    <w:abstractNumId w:val="5"/>
  </w:num>
  <w:num w:numId="7" w16cid:durableId="1340812261">
    <w:abstractNumId w:val="4"/>
  </w:num>
  <w:num w:numId="8" w16cid:durableId="1041856180">
    <w:abstractNumId w:val="7"/>
  </w:num>
  <w:num w:numId="9" w16cid:durableId="19441910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DA"/>
    <w:rsid w:val="000046EF"/>
    <w:rsid w:val="00013B2A"/>
    <w:rsid w:val="00071562"/>
    <w:rsid w:val="000C2BFE"/>
    <w:rsid w:val="000F27A9"/>
    <w:rsid w:val="000F6208"/>
    <w:rsid w:val="00125CBC"/>
    <w:rsid w:val="00141226"/>
    <w:rsid w:val="00172070"/>
    <w:rsid w:val="00185E15"/>
    <w:rsid w:val="00192C43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28F0"/>
    <w:rsid w:val="00450C43"/>
    <w:rsid w:val="00451C48"/>
    <w:rsid w:val="0045524B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3724"/>
    <w:rsid w:val="006656E5"/>
    <w:rsid w:val="00666512"/>
    <w:rsid w:val="00681CA2"/>
    <w:rsid w:val="00683F78"/>
    <w:rsid w:val="006A1E82"/>
    <w:rsid w:val="006A7C85"/>
    <w:rsid w:val="006A7CE5"/>
    <w:rsid w:val="006B1646"/>
    <w:rsid w:val="006E5420"/>
    <w:rsid w:val="006F135E"/>
    <w:rsid w:val="006F3218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72CB9"/>
    <w:rsid w:val="009865B7"/>
    <w:rsid w:val="009A59EA"/>
    <w:rsid w:val="009B7E10"/>
    <w:rsid w:val="009C4014"/>
    <w:rsid w:val="009F28EF"/>
    <w:rsid w:val="00A1739E"/>
    <w:rsid w:val="00A74213"/>
    <w:rsid w:val="00AC70AB"/>
    <w:rsid w:val="00AE710F"/>
    <w:rsid w:val="00B54C72"/>
    <w:rsid w:val="00B85C1E"/>
    <w:rsid w:val="00BF7FD3"/>
    <w:rsid w:val="00C15516"/>
    <w:rsid w:val="00C16C81"/>
    <w:rsid w:val="00C574C1"/>
    <w:rsid w:val="00C57739"/>
    <w:rsid w:val="00C65BE8"/>
    <w:rsid w:val="00C84FB7"/>
    <w:rsid w:val="00CB451F"/>
    <w:rsid w:val="00CC4897"/>
    <w:rsid w:val="00D202A4"/>
    <w:rsid w:val="00D33D60"/>
    <w:rsid w:val="00D91669"/>
    <w:rsid w:val="00DD47DA"/>
    <w:rsid w:val="00DF097A"/>
    <w:rsid w:val="00DF53A8"/>
    <w:rsid w:val="00E039BF"/>
    <w:rsid w:val="00E11822"/>
    <w:rsid w:val="00E73B02"/>
    <w:rsid w:val="00E74BF3"/>
    <w:rsid w:val="00EF3610"/>
    <w:rsid w:val="00F177A4"/>
    <w:rsid w:val="00F807B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DE8BE"/>
  <w15:chartTrackingRefBased/>
  <w15:docId w15:val="{71C386AD-5586-43DD-9759-62FE99F5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NormalBoldChar">
    <w:name w:val="NormalBold Char"/>
    <w:link w:val="NormalBold"/>
    <w:locked/>
    <w:rsid w:val="00AC70AB"/>
    <w:rPr>
      <w:b/>
      <w:snapToGrid w:val="0"/>
      <w:sz w:val="24"/>
    </w:rPr>
  </w:style>
  <w:style w:type="character" w:styleId="CommentReference">
    <w:name w:val="annotation reference"/>
    <w:basedOn w:val="DefaultParagraphFont"/>
    <w:rsid w:val="00AC70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70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70A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C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70AB"/>
    <w:rPr>
      <w:b/>
      <w:bCs/>
      <w:lang w:val="fr-FR"/>
    </w:rPr>
  </w:style>
  <w:style w:type="character" w:customStyle="1" w:styleId="FootnoteTextChar">
    <w:name w:val="Footnote Text Char"/>
    <w:link w:val="FootnoteText"/>
    <w:rsid w:val="00AC70AB"/>
    <w:rPr>
      <w:sz w:val="22"/>
      <w:lang w:val="fr-FR"/>
    </w:rPr>
  </w:style>
  <w:style w:type="paragraph" w:customStyle="1" w:styleId="NormalHanging12a">
    <w:name w:val="NormalHanging12a"/>
    <w:basedOn w:val="Normal"/>
    <w:rsid w:val="00AC70AB"/>
    <w:pPr>
      <w:widowControl w:val="0"/>
      <w:spacing w:after="240"/>
      <w:ind w:left="567" w:hanging="567"/>
    </w:pPr>
    <w:rPr>
      <w:lang w:val="de-DE"/>
    </w:rPr>
  </w:style>
  <w:style w:type="character" w:styleId="Hyperlink">
    <w:name w:val="Hyperlink"/>
    <w:basedOn w:val="DefaultParagraphFont"/>
    <w:uiPriority w:val="99"/>
    <w:rsid w:val="00AC70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21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74213"/>
    <w:pPr>
      <w:spacing w:before="100" w:beforeAutospacing="1" w:after="100" w:afterAutospacing="1"/>
    </w:pPr>
    <w:rPr>
      <w:szCs w:val="24"/>
      <w:lang w:val="en-GB"/>
    </w:rPr>
  </w:style>
  <w:style w:type="character" w:customStyle="1" w:styleId="normaltextrun">
    <w:name w:val="normaltextrun"/>
    <w:basedOn w:val="DefaultParagraphFont"/>
    <w:rsid w:val="00A74213"/>
  </w:style>
  <w:style w:type="character" w:customStyle="1" w:styleId="eop">
    <w:name w:val="eop"/>
    <w:basedOn w:val="DefaultParagraphFont"/>
    <w:rsid w:val="00A74213"/>
  </w:style>
  <w:style w:type="character" w:customStyle="1" w:styleId="HideTWBInt">
    <w:name w:val="HideTWBInt"/>
    <w:rsid w:val="00A74213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A74213"/>
    <w:pPr>
      <w:widowControl w:val="0"/>
      <w:spacing w:before="240" w:after="240"/>
      <w:jc w:val="right"/>
    </w:pPr>
    <w:rPr>
      <w:lang w:val="de-DE"/>
    </w:rPr>
  </w:style>
  <w:style w:type="paragraph" w:customStyle="1" w:styleId="NormalCenter12a">
    <w:name w:val="NormalCenter12a"/>
    <w:basedOn w:val="Normal"/>
    <w:rsid w:val="00A74213"/>
    <w:pPr>
      <w:widowControl w:val="0"/>
      <w:spacing w:after="240"/>
      <w:jc w:val="center"/>
    </w:pPr>
    <w:rPr>
      <w:lang w:val="de-DE"/>
    </w:rPr>
  </w:style>
  <w:style w:type="paragraph" w:styleId="Revision">
    <w:name w:val="Revision"/>
    <w:hidden/>
    <w:uiPriority w:val="99"/>
    <w:semiHidden/>
    <w:rsid w:val="00A7421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364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BM_EP_Start</dc:creator>
  <cp:keywords/>
  <cp:lastModifiedBy>Start-EP-EF</cp:lastModifiedBy>
  <cp:revision>2</cp:revision>
  <cp:lastPrinted>2014-08-07T13:15:00Z</cp:lastPrinted>
  <dcterms:created xsi:type="dcterms:W3CDTF">2026-03-25T14:16:00Z</dcterms:created>
  <dcterms:modified xsi:type="dcterms:W3CDTF">2026-03-25T14:16:00Z</dcterms:modified>
</cp:coreProperties>
</file>