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111779" w14:paraId="0AC3ED66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AAE972" w14:textId="77777777" w:rsidR="00757DD5" w:rsidRPr="00111779" w:rsidRDefault="0033241F" w:rsidP="00425111">
            <w:pPr>
              <w:pStyle w:val="EPName"/>
              <w:rPr>
                <w:lang w:val="et-EE"/>
              </w:rPr>
            </w:pPr>
            <w:r w:rsidRPr="00111779">
              <w:rPr>
                <w:lang w:val="et-EE"/>
              </w:rPr>
              <w:t>Euroopa Parlament</w:t>
            </w:r>
          </w:p>
          <w:p w14:paraId="53CA9AC5" w14:textId="77777777" w:rsidR="00757DD5" w:rsidRPr="00111779" w:rsidRDefault="0033241F" w:rsidP="00425111">
            <w:pPr>
              <w:pStyle w:val="EPTerm"/>
              <w:rPr>
                <w:rStyle w:val="HideTWBExt"/>
                <w:vanish w:val="0"/>
                <w:lang w:val="et-EE"/>
              </w:rPr>
            </w:pPr>
            <w:r w:rsidRPr="00111779">
              <w:rPr>
                <w:lang w:val="et-E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EA06809" w14:textId="77777777" w:rsidR="00757DD5" w:rsidRPr="00111779" w:rsidRDefault="00172070" w:rsidP="00425111">
            <w:pPr>
              <w:pStyle w:val="EPLogo"/>
              <w:rPr>
                <w:lang w:val="et-EE"/>
              </w:rPr>
            </w:pPr>
            <w:r w:rsidRPr="00111779">
              <w:rPr>
                <w:noProof/>
                <w:lang w:val="et-EE"/>
              </w:rPr>
              <w:drawing>
                <wp:inline distT="0" distB="0" distL="0" distR="0" wp14:anchorId="4DD878D7" wp14:editId="04A0BFD4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772A83" w14:textId="77777777" w:rsidR="008E7632" w:rsidRPr="00111779" w:rsidRDefault="008E7632" w:rsidP="008E7632">
      <w:pPr>
        <w:pStyle w:val="LineTop"/>
        <w:rPr>
          <w:lang w:val="et-EE"/>
        </w:rPr>
      </w:pPr>
    </w:p>
    <w:p w14:paraId="0BA6AFDF" w14:textId="77777777" w:rsidR="008E7632" w:rsidRPr="00111779" w:rsidRDefault="0033241F" w:rsidP="008E7632">
      <w:pPr>
        <w:pStyle w:val="ZSessionDoc"/>
        <w:rPr>
          <w:b/>
          <w:i w:val="0"/>
          <w:lang w:val="et-EE"/>
        </w:rPr>
      </w:pPr>
      <w:r w:rsidRPr="00111779">
        <w:rPr>
          <w:b/>
          <w:i w:val="0"/>
          <w:lang w:val="et-EE"/>
        </w:rPr>
        <w:t>VASTUVÕETUD TEKSTID</w:t>
      </w:r>
    </w:p>
    <w:p w14:paraId="14B5AE0B" w14:textId="0D39763F" w:rsidR="008E7632" w:rsidRPr="00111779" w:rsidRDefault="008E7632" w:rsidP="008E7632">
      <w:pPr>
        <w:pStyle w:val="LineBottom"/>
        <w:rPr>
          <w:lang w:val="et-EE"/>
        </w:rPr>
      </w:pPr>
    </w:p>
    <w:p w14:paraId="18E2A009" w14:textId="234CC565" w:rsidR="009C4014" w:rsidRPr="00111779" w:rsidRDefault="0033241F" w:rsidP="008E7632">
      <w:pPr>
        <w:pStyle w:val="ATHeading1"/>
        <w:spacing w:before="480"/>
        <w:rPr>
          <w:lang w:val="et-EE"/>
        </w:rPr>
      </w:pPr>
      <w:bookmarkStart w:id="0" w:name="TA_Heading"/>
      <w:r w:rsidRPr="00111779">
        <w:rPr>
          <w:lang w:val="et-EE"/>
        </w:rPr>
        <w:t>P10_TA(2026)</w:t>
      </w:r>
      <w:bookmarkStart w:id="1" w:name="TANumber"/>
      <w:bookmarkEnd w:id="0"/>
      <w:r w:rsidRPr="00111779">
        <w:rPr>
          <w:lang w:val="et-EE"/>
        </w:rPr>
        <w:t>00</w:t>
      </w:r>
      <w:r w:rsidR="00B175DB" w:rsidRPr="00111779">
        <w:rPr>
          <w:lang w:val="et-EE"/>
        </w:rPr>
        <w:t>35</w:t>
      </w:r>
      <w:bookmarkEnd w:id="1"/>
    </w:p>
    <w:p w14:paraId="49222A0C" w14:textId="02F13BA3" w:rsidR="009C4014" w:rsidRPr="00111779" w:rsidRDefault="0033241F" w:rsidP="0033241F">
      <w:pPr>
        <w:pStyle w:val="ATHeading2"/>
        <w:rPr>
          <w:lang w:val="et-EE"/>
        </w:rPr>
      </w:pPr>
      <w:bookmarkStart w:id="2" w:name="title"/>
      <w:r w:rsidRPr="00111779">
        <w:rPr>
          <w:lang w:val="et-EE"/>
        </w:rPr>
        <w:t>Määrus, millega rakendatakse tõhustatud koostööd Ukraina toetuslaenu andmiseks aastatel 2026 ja 2027</w:t>
      </w:r>
      <w:bookmarkStart w:id="3" w:name="Etoiles"/>
      <w:bookmarkEnd w:id="2"/>
      <w:bookmarkEnd w:id="3"/>
    </w:p>
    <w:p w14:paraId="3EB3F1B7" w14:textId="29537D0E" w:rsidR="009C4014" w:rsidRPr="00111779" w:rsidRDefault="009C4014" w:rsidP="009C4014">
      <w:pPr>
        <w:rPr>
          <w:i/>
          <w:vanish/>
          <w:lang w:val="et-EE"/>
        </w:rPr>
      </w:pPr>
      <w:r w:rsidRPr="00111779">
        <w:rPr>
          <w:i/>
          <w:lang w:val="et-EE"/>
        </w:rPr>
        <w:fldChar w:fldCharType="begin"/>
      </w:r>
      <w:r w:rsidRPr="00111779">
        <w:rPr>
          <w:i/>
          <w:lang w:val="et-EE"/>
        </w:rPr>
        <w:instrText xml:space="preserve"> TC"</w:instrText>
      </w:r>
      <w:bookmarkStart w:id="4" w:name="DocNumber"/>
      <w:r w:rsidR="0033241F" w:rsidRPr="00111779">
        <w:rPr>
          <w:i/>
          <w:lang w:val="et-EE"/>
        </w:rPr>
        <w:instrText>(C10-0005/2026)</w:instrText>
      </w:r>
      <w:bookmarkEnd w:id="4"/>
      <w:r w:rsidRPr="00111779">
        <w:rPr>
          <w:i/>
          <w:lang w:val="et-EE"/>
        </w:rPr>
        <w:instrText xml:space="preserve">"\l3 \n&gt; \* MERGEFORMAT </w:instrText>
      </w:r>
      <w:r w:rsidRPr="00111779">
        <w:rPr>
          <w:i/>
          <w:lang w:val="et-EE"/>
        </w:rPr>
        <w:fldChar w:fldCharType="end"/>
      </w:r>
    </w:p>
    <w:p w14:paraId="184CCDC7" w14:textId="6F1E68FE" w:rsidR="0033241F" w:rsidRPr="00111779" w:rsidRDefault="0033241F" w:rsidP="009C4014">
      <w:pPr>
        <w:rPr>
          <w:vanish/>
          <w:lang w:val="et-EE"/>
        </w:rPr>
      </w:pPr>
      <w:bookmarkStart w:id="5" w:name="Commission"/>
      <w:r w:rsidRPr="00111779">
        <w:rPr>
          <w:vanish/>
          <w:lang w:val="et-EE"/>
        </w:rPr>
        <w:t>Julgeoleku- ja kaitsekomisjon</w:t>
      </w:r>
      <w:r w:rsidR="001D10EE" w:rsidRPr="00111779">
        <w:rPr>
          <w:vanish/>
          <w:lang w:val="et-EE"/>
        </w:rPr>
        <w:t>, rahvusvahelise kaubanduse komisjon, eelarvekomisjon</w:t>
      </w:r>
    </w:p>
    <w:p w14:paraId="557F0C08" w14:textId="692140D4" w:rsidR="009C4014" w:rsidRPr="00111779" w:rsidRDefault="0033241F" w:rsidP="009C4014">
      <w:pPr>
        <w:rPr>
          <w:vanish/>
          <w:lang w:val="et-EE"/>
        </w:rPr>
      </w:pPr>
      <w:bookmarkStart w:id="6" w:name="PE"/>
      <w:bookmarkEnd w:id="5"/>
      <w:r w:rsidRPr="00111779">
        <w:rPr>
          <w:vanish/>
          <w:lang w:val="et-EE"/>
        </w:rPr>
        <w:t>PE78</w:t>
      </w:r>
      <w:r w:rsidR="001D10EE" w:rsidRPr="00111779">
        <w:rPr>
          <w:vanish/>
          <w:lang w:val="et-EE"/>
        </w:rPr>
        <w:t>3</w:t>
      </w:r>
      <w:r w:rsidRPr="00111779">
        <w:rPr>
          <w:vanish/>
          <w:lang w:val="et-EE"/>
        </w:rPr>
        <w:t>.</w:t>
      </w:r>
      <w:r w:rsidR="001D10EE" w:rsidRPr="00111779">
        <w:rPr>
          <w:vanish/>
          <w:lang w:val="et-EE"/>
        </w:rPr>
        <w:t>083</w:t>
      </w:r>
      <w:bookmarkEnd w:id="6"/>
    </w:p>
    <w:p w14:paraId="05FD665A" w14:textId="756B5907" w:rsidR="009C4014" w:rsidRPr="00111779" w:rsidRDefault="0033241F" w:rsidP="0033241F">
      <w:pPr>
        <w:pStyle w:val="ATHeading3"/>
        <w:rPr>
          <w:lang w:val="et-EE"/>
        </w:rPr>
      </w:pPr>
      <w:bookmarkStart w:id="7" w:name="Sujet"/>
      <w:r w:rsidRPr="00111779">
        <w:rPr>
          <w:lang w:val="et-EE"/>
        </w:rPr>
        <w:t>Euroopa Parlamendi 11. veebruari 2026. aasta seadusandlik resolutsioon ettepaneku kohta võtta vastu Euroopa Parlamendi ja nõukogu määrus, millega rakendatakse tõhustatud koostööd Ukraina toetuslaenu andmiseks aastatel 2026 ja 2027</w:t>
      </w:r>
      <w:bookmarkEnd w:id="7"/>
      <w:r w:rsidR="00E73B02" w:rsidRPr="00111779">
        <w:rPr>
          <w:lang w:val="et-EE"/>
        </w:rPr>
        <w:t xml:space="preserve"> </w:t>
      </w:r>
      <w:bookmarkStart w:id="8" w:name="References"/>
      <w:r w:rsidRPr="00111779">
        <w:rPr>
          <w:lang w:val="et-EE"/>
        </w:rPr>
        <w:t>(COM(2026)0020 – C10</w:t>
      </w:r>
      <w:r w:rsidRPr="00111779">
        <w:rPr>
          <w:lang w:val="et-EE"/>
        </w:rPr>
        <w:noBreakHyphen/>
        <w:t>0005/2026 – 2026/0008(COD))</w:t>
      </w:r>
      <w:bookmarkEnd w:id="8"/>
    </w:p>
    <w:p w14:paraId="42713BB6" w14:textId="48E887D0" w:rsidR="0033241F" w:rsidRPr="00111779" w:rsidRDefault="0033241F" w:rsidP="0033241F">
      <w:pPr>
        <w:pStyle w:val="Normal12"/>
        <w:spacing w:before="120" w:after="120"/>
        <w:rPr>
          <w:b/>
          <w:bCs/>
          <w:i/>
          <w:szCs w:val="24"/>
          <w:lang w:val="et-EE"/>
        </w:rPr>
      </w:pPr>
      <w:bookmarkStart w:id="9" w:name="TextBodyBegin"/>
      <w:bookmarkEnd w:id="9"/>
      <w:r w:rsidRPr="00111779">
        <w:rPr>
          <w:b/>
          <w:bCs/>
          <w:lang w:val="et-EE"/>
        </w:rPr>
        <w:t>(Seadusandlik tavamenetlus: esimene lugemine – tõhustatud koostöö)</w:t>
      </w:r>
    </w:p>
    <w:p w14:paraId="654C3D32" w14:textId="4838B47F" w:rsidR="006E5420" w:rsidRPr="00111779" w:rsidRDefault="0033241F" w:rsidP="008B1C2E">
      <w:pPr>
        <w:pStyle w:val="Normal12"/>
        <w:spacing w:before="360"/>
        <w:rPr>
          <w:i/>
          <w:szCs w:val="24"/>
          <w:lang w:val="et-EE"/>
        </w:rPr>
      </w:pPr>
      <w:r w:rsidRPr="00111779">
        <w:rPr>
          <w:i/>
          <w:szCs w:val="24"/>
          <w:lang w:val="et-EE"/>
        </w:rPr>
        <w:t>Euroopa Parlament,</w:t>
      </w:r>
    </w:p>
    <w:p w14:paraId="38D49157" w14:textId="01F46116" w:rsidR="009F28EF" w:rsidRPr="00111779" w:rsidRDefault="0033241F" w:rsidP="0033241F">
      <w:pPr>
        <w:pStyle w:val="Normal12"/>
        <w:ind w:left="567" w:hanging="567"/>
        <w:rPr>
          <w:lang w:val="et-EE"/>
        </w:rPr>
      </w:pPr>
      <w:r w:rsidRPr="00111779">
        <w:rPr>
          <w:lang w:val="et-EE"/>
        </w:rPr>
        <w:t>–</w:t>
      </w:r>
      <w:r w:rsidRPr="00111779">
        <w:rPr>
          <w:lang w:val="et-EE"/>
        </w:rPr>
        <w:tab/>
        <w:t>võttes arvesse komisjoni ettepanekut Euroopa Parlamendile ja nõukogule (COM(2026)0020),</w:t>
      </w:r>
    </w:p>
    <w:p w14:paraId="08AFF899" w14:textId="719B6782" w:rsidR="0033241F" w:rsidRPr="00111779" w:rsidRDefault="0033241F" w:rsidP="0033241F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  <w:rPr>
          <w:shd w:val="pct12" w:color="auto" w:fill="FFFFFF"/>
          <w:lang w:val="et-EE"/>
        </w:rPr>
      </w:pPr>
      <w:r w:rsidRPr="00111779">
        <w:rPr>
          <w:lang w:val="et-EE"/>
        </w:rPr>
        <w:t>–</w:t>
      </w:r>
      <w:r w:rsidRPr="00111779">
        <w:rPr>
          <w:lang w:val="et-EE"/>
        </w:rPr>
        <w:tab/>
        <w:t>võttes arvesse Euroopa Liidu toimimise lepingu artikli 294 lõiget 2 ja artiklit 212, mille alusel komisjon esitas ettepaneku Euroopa Parlamendile (C10</w:t>
      </w:r>
      <w:r w:rsidRPr="00111779">
        <w:rPr>
          <w:lang w:val="et-EE"/>
        </w:rPr>
        <w:noBreakHyphen/>
        <w:t>0005/2026),</w:t>
      </w:r>
    </w:p>
    <w:p w14:paraId="2065BA61" w14:textId="0B501F74" w:rsidR="0033241F" w:rsidRPr="00111779" w:rsidRDefault="0033241F" w:rsidP="0033241F">
      <w:pPr>
        <w:pStyle w:val="Normal12"/>
        <w:ind w:left="567" w:hanging="567"/>
        <w:rPr>
          <w:szCs w:val="24"/>
          <w:lang w:val="et-EE"/>
        </w:rPr>
      </w:pPr>
      <w:r w:rsidRPr="00111779">
        <w:rPr>
          <w:lang w:val="et-EE"/>
        </w:rPr>
        <w:t>–</w:t>
      </w:r>
      <w:r w:rsidRPr="00111779">
        <w:rPr>
          <w:lang w:val="et-EE"/>
        </w:rPr>
        <w:tab/>
      </w:r>
      <w:r w:rsidRPr="00111779">
        <w:rPr>
          <w:szCs w:val="24"/>
          <w:lang w:val="et-EE"/>
        </w:rPr>
        <w:t>võttes arvesse oma 21.</w:t>
      </w:r>
      <w:r w:rsidR="00C270C1" w:rsidRPr="00111779">
        <w:rPr>
          <w:szCs w:val="24"/>
          <w:lang w:val="et-EE"/>
        </w:rPr>
        <w:t> </w:t>
      </w:r>
      <w:r w:rsidRPr="00111779">
        <w:rPr>
          <w:szCs w:val="24"/>
          <w:lang w:val="et-EE"/>
        </w:rPr>
        <w:t>jaanuari 2026.</w:t>
      </w:r>
      <w:r w:rsidR="00C270C1" w:rsidRPr="00111779">
        <w:rPr>
          <w:szCs w:val="24"/>
          <w:lang w:val="et-EE"/>
        </w:rPr>
        <w:t> </w:t>
      </w:r>
      <w:r w:rsidRPr="00111779">
        <w:rPr>
          <w:szCs w:val="24"/>
          <w:lang w:val="et-EE"/>
        </w:rPr>
        <w:t>aasta seisukohta</w:t>
      </w:r>
      <w:r w:rsidRPr="00111779">
        <w:rPr>
          <w:rStyle w:val="FootnoteReference"/>
          <w:szCs w:val="24"/>
          <w:lang w:val="et-EE"/>
        </w:rPr>
        <w:footnoteReference w:id="1"/>
      </w:r>
      <w:r w:rsidRPr="00111779">
        <w:rPr>
          <w:szCs w:val="24"/>
          <w:lang w:val="et-EE"/>
        </w:rPr>
        <w:t>, millega antakse nõusolek nõukogu otsuse eelnõule, millega antakse luba tõhustatud koostööks Ukraina laenu andmiseks,</w:t>
      </w:r>
    </w:p>
    <w:p w14:paraId="4F630101" w14:textId="091BCCBE" w:rsidR="0033241F" w:rsidRPr="00111779" w:rsidRDefault="0033241F" w:rsidP="0033241F">
      <w:pPr>
        <w:pStyle w:val="Normal12"/>
        <w:ind w:left="567" w:hanging="567"/>
        <w:rPr>
          <w:lang w:val="et-EE"/>
        </w:rPr>
      </w:pPr>
      <w:r w:rsidRPr="00111779">
        <w:rPr>
          <w:lang w:val="et-EE"/>
        </w:rPr>
        <w:t>–</w:t>
      </w:r>
      <w:r w:rsidRPr="00111779">
        <w:rPr>
          <w:lang w:val="et-EE"/>
        </w:rPr>
        <w:tab/>
        <w:t>võttes arvesse nõukogu 29.</w:t>
      </w:r>
      <w:r w:rsidR="00C270C1" w:rsidRPr="00111779">
        <w:rPr>
          <w:lang w:val="et-EE"/>
        </w:rPr>
        <w:t> </w:t>
      </w:r>
      <w:r w:rsidRPr="00111779">
        <w:rPr>
          <w:lang w:val="et-EE"/>
        </w:rPr>
        <w:t>jaanuari 2026.</w:t>
      </w:r>
      <w:r w:rsidR="00C270C1" w:rsidRPr="00111779">
        <w:rPr>
          <w:lang w:val="et-EE"/>
        </w:rPr>
        <w:t> </w:t>
      </w:r>
      <w:r w:rsidRPr="00111779">
        <w:rPr>
          <w:lang w:val="et-EE"/>
        </w:rPr>
        <w:t>aasta otsust (EL)</w:t>
      </w:r>
      <w:r w:rsidR="00C270C1" w:rsidRPr="00111779">
        <w:rPr>
          <w:lang w:val="et-EE"/>
        </w:rPr>
        <w:t> </w:t>
      </w:r>
      <w:r w:rsidRPr="00111779">
        <w:rPr>
          <w:lang w:val="et-EE"/>
        </w:rPr>
        <w:t>2026/258, millega antakse luba tõhustatud koostööks Ukraina laenu andmiseks</w:t>
      </w:r>
      <w:r w:rsidRPr="00111779">
        <w:rPr>
          <w:rStyle w:val="FootnoteReference"/>
          <w:lang w:val="et-EE"/>
        </w:rPr>
        <w:footnoteReference w:id="2"/>
      </w:r>
      <w:r w:rsidRPr="00111779">
        <w:rPr>
          <w:lang w:val="et-EE"/>
        </w:rPr>
        <w:t>,</w:t>
      </w:r>
    </w:p>
    <w:p w14:paraId="16D994F7" w14:textId="5E7BA875" w:rsidR="0033241F" w:rsidRPr="00111779" w:rsidRDefault="00F66212" w:rsidP="0033241F">
      <w:pPr>
        <w:pStyle w:val="Normal12"/>
        <w:ind w:left="567" w:hanging="567"/>
        <w:rPr>
          <w:lang w:val="et-EE"/>
        </w:rPr>
      </w:pPr>
      <w:r w:rsidRPr="00111779">
        <w:rPr>
          <w:lang w:val="et-EE"/>
        </w:rPr>
        <w:sym w:font="Symbol" w:char="F02D"/>
      </w:r>
      <w:r w:rsidRPr="00111779">
        <w:rPr>
          <w:lang w:val="et-EE"/>
        </w:rPr>
        <w:tab/>
        <w:t>võttes arvesse Euroopa Liidu toimimise lepingu artikli</w:t>
      </w:r>
      <w:r w:rsidR="00C270C1" w:rsidRPr="00111779">
        <w:rPr>
          <w:lang w:val="et-EE"/>
        </w:rPr>
        <w:t> </w:t>
      </w:r>
      <w:r w:rsidRPr="00111779">
        <w:rPr>
          <w:lang w:val="et-EE"/>
        </w:rPr>
        <w:t>294 lõiget</w:t>
      </w:r>
      <w:r w:rsidR="00C270C1" w:rsidRPr="00111779">
        <w:rPr>
          <w:lang w:val="et-EE"/>
        </w:rPr>
        <w:t> </w:t>
      </w:r>
      <w:r w:rsidRPr="00111779">
        <w:rPr>
          <w:lang w:val="et-EE"/>
        </w:rPr>
        <w:t>3,</w:t>
      </w:r>
    </w:p>
    <w:p w14:paraId="2F55B107" w14:textId="7514B86F" w:rsidR="00F66212" w:rsidRPr="00111779" w:rsidRDefault="00F66212" w:rsidP="0033241F">
      <w:pPr>
        <w:pStyle w:val="Normal12"/>
        <w:ind w:left="567" w:hanging="567"/>
        <w:rPr>
          <w:lang w:val="et-EE"/>
        </w:rPr>
      </w:pPr>
      <w:r w:rsidRPr="00111779">
        <w:rPr>
          <w:lang w:val="et-EE"/>
        </w:rPr>
        <w:sym w:font="Symbol" w:char="F02D"/>
      </w:r>
      <w:r w:rsidRPr="00111779">
        <w:rPr>
          <w:lang w:val="et-EE"/>
        </w:rPr>
        <w:tab/>
        <w:t>võttes arvesse nõukogu esindaja poolt 4. veebruari 2026. aasta kirjas võetud kohustust kiita Euroopa Parlamendi seisukoht heaks vastavalt Euroopa Liidu toimimise lepingu artikli 294 lõikele 4,</w:t>
      </w:r>
    </w:p>
    <w:p w14:paraId="593BDF2D" w14:textId="699287FD" w:rsidR="00F66212" w:rsidRPr="00111779" w:rsidRDefault="00F66212" w:rsidP="0033241F">
      <w:pPr>
        <w:pStyle w:val="Normal12"/>
        <w:ind w:left="567" w:hanging="567"/>
        <w:rPr>
          <w:lang w:val="et-EE"/>
        </w:rPr>
      </w:pPr>
      <w:r w:rsidRPr="00111779">
        <w:rPr>
          <w:lang w:val="et-EE"/>
        </w:rPr>
        <w:t>–</w:t>
      </w:r>
      <w:r w:rsidRPr="00111779">
        <w:rPr>
          <w:lang w:val="et-EE"/>
        </w:rPr>
        <w:tab/>
        <w:t>võttes arvesse kodukorra artiklit 60, artikli 93 lõiget 3 ja artiklit 170,</w:t>
      </w:r>
    </w:p>
    <w:p w14:paraId="2513B329" w14:textId="77777777" w:rsidR="00F66212" w:rsidRPr="00111779" w:rsidRDefault="00F66212" w:rsidP="00F66212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  <w:rPr>
          <w:lang w:val="et-EE"/>
        </w:rPr>
      </w:pPr>
      <w:r w:rsidRPr="00111779">
        <w:rPr>
          <w:lang w:val="et-EE"/>
        </w:rPr>
        <w:lastRenderedPageBreak/>
        <w:t>1.</w:t>
      </w:r>
      <w:r w:rsidRPr="00111779">
        <w:rPr>
          <w:lang w:val="et-EE"/>
        </w:rPr>
        <w:tab/>
        <w:t>võtab vastu allpool toodud esimese lugemise seisukoha;</w:t>
      </w:r>
    </w:p>
    <w:p w14:paraId="3854D45E" w14:textId="0384039E" w:rsidR="00F66212" w:rsidRPr="00111779" w:rsidRDefault="00F66212" w:rsidP="0033241F">
      <w:pPr>
        <w:pStyle w:val="Normal12"/>
        <w:ind w:left="567" w:hanging="567"/>
        <w:rPr>
          <w:lang w:val="et-EE"/>
        </w:rPr>
      </w:pPr>
      <w:r w:rsidRPr="00111779">
        <w:rPr>
          <w:szCs w:val="24"/>
          <w:lang w:val="et-EE"/>
        </w:rPr>
        <w:t>2.</w:t>
      </w:r>
      <w:r w:rsidRPr="00111779">
        <w:rPr>
          <w:szCs w:val="24"/>
          <w:lang w:val="et-EE"/>
        </w:rPr>
        <w:tab/>
      </w:r>
      <w:r w:rsidRPr="00111779">
        <w:rPr>
          <w:lang w:val="et-EE"/>
        </w:rPr>
        <w:t>palub komisjonil ettepaneku uuesti Euroopa Parlamendile saata, kui komisjon asendab selle uue ettepanekuga, muudab seda oluliselt või kavatseb seda oluliselt muuta;</w:t>
      </w:r>
    </w:p>
    <w:p w14:paraId="6BB1714F" w14:textId="77777777" w:rsidR="00F66212" w:rsidRPr="00111779" w:rsidRDefault="00F66212" w:rsidP="0033241F">
      <w:pPr>
        <w:pStyle w:val="Normal12"/>
        <w:ind w:left="567" w:hanging="567"/>
        <w:rPr>
          <w:lang w:val="et-EE"/>
        </w:rPr>
        <w:sectPr w:rsidR="00F66212" w:rsidRPr="00111779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111779">
        <w:rPr>
          <w:szCs w:val="24"/>
          <w:lang w:val="et-EE"/>
        </w:rPr>
        <w:t>3.</w:t>
      </w:r>
      <w:r w:rsidRPr="00111779">
        <w:rPr>
          <w:szCs w:val="24"/>
          <w:lang w:val="et-EE"/>
        </w:rPr>
        <w:tab/>
      </w:r>
      <w:r w:rsidRPr="00111779">
        <w:rPr>
          <w:lang w:val="et-EE"/>
        </w:rPr>
        <w:t>teeb presidendile ülesandeks edastada Euroopa Parlamendi seisukoht nõukogule ja komisjonile ning liikmesriikide parlamentidele.</w:t>
      </w:r>
    </w:p>
    <w:p w14:paraId="0CF319C1" w14:textId="77777777" w:rsidR="00F66212" w:rsidRPr="00111779" w:rsidRDefault="00F66212" w:rsidP="00F66212">
      <w:pPr>
        <w:autoSpaceDE w:val="0"/>
        <w:autoSpaceDN w:val="0"/>
        <w:adjustRightInd w:val="0"/>
        <w:spacing w:after="240"/>
        <w:rPr>
          <w:b/>
          <w:bCs/>
          <w:color w:val="000000"/>
          <w:lang w:val="et-EE"/>
        </w:rPr>
      </w:pPr>
      <w:r w:rsidRPr="00111779">
        <w:rPr>
          <w:b/>
          <w:bCs/>
          <w:color w:val="000000"/>
          <w:lang w:val="et-EE"/>
        </w:rPr>
        <w:lastRenderedPageBreak/>
        <w:t>P10_TC1-COD(2026)0008</w:t>
      </w:r>
    </w:p>
    <w:p w14:paraId="3C898CCE" w14:textId="170A80C0" w:rsidR="00F66212" w:rsidRDefault="00F66212" w:rsidP="00F66212">
      <w:pPr>
        <w:spacing w:after="240"/>
        <w:rPr>
          <w:rFonts w:eastAsia="Calibri"/>
          <w:b/>
          <w:szCs w:val="22"/>
          <w:lang w:val="et-EE" w:eastAsia="en-US"/>
        </w:rPr>
      </w:pPr>
      <w:r w:rsidRPr="00111779">
        <w:rPr>
          <w:b/>
          <w:noProof/>
          <w:lang w:val="et-EE"/>
        </w:rPr>
        <w:t>Euroopa Parlamendi seisukoht, vastu võetud esimesel lugemisel 11. veebruaril 2026. aastal eesmärgiga võtta vastu Euroopa Parlamendi ja nõukogu määrus (</w:t>
      </w:r>
      <w:r w:rsidRPr="00111779">
        <w:rPr>
          <w:b/>
          <w:lang w:val="et-EE"/>
        </w:rPr>
        <w:t xml:space="preserve">EL) 2026/…, </w:t>
      </w:r>
      <w:r w:rsidRPr="00111779">
        <w:rPr>
          <w:rFonts w:eastAsia="Calibri"/>
          <w:b/>
          <w:szCs w:val="22"/>
          <w:lang w:val="et-EE" w:eastAsia="en-US"/>
        </w:rPr>
        <w:t>millega rakendatakse tõhustatud koostööd Ukraina toetuslaenu andmiseks aastatel 2026 ja 2027</w:t>
      </w:r>
    </w:p>
    <w:p w14:paraId="663865CB" w14:textId="57191078" w:rsidR="00666800" w:rsidRPr="00111779" w:rsidRDefault="00666800" w:rsidP="00666800">
      <w:pPr>
        <w:rPr>
          <w:rFonts w:eastAsia="Calibri"/>
          <w:b/>
          <w:szCs w:val="22"/>
          <w:lang w:val="et-EE" w:eastAsia="en-US"/>
        </w:rPr>
      </w:pPr>
      <w:r w:rsidRPr="006D4016">
        <w:rPr>
          <w:i/>
          <w:lang w:val="et-EE"/>
        </w:rPr>
        <w:t>(Kuna Euroopa Parlament ja nõukogu jõudsid kokkuleppele, vastab Euroopa Parlamendi seisukoht õigusakti (</w:t>
      </w:r>
      <w:r w:rsidRPr="00666800">
        <w:rPr>
          <w:i/>
          <w:lang w:val="et-EE"/>
        </w:rPr>
        <w:t>määrus (EL) </w:t>
      </w:r>
      <w:r>
        <w:rPr>
          <w:i/>
          <w:lang w:val="et-EE"/>
        </w:rPr>
        <w:t>2026/467</w:t>
      </w:r>
      <w:r w:rsidRPr="006D4016">
        <w:rPr>
          <w:i/>
          <w:lang w:val="et-EE"/>
        </w:rPr>
        <w:t>) lõplikule kujule).</w:t>
      </w:r>
    </w:p>
    <w:sectPr w:rsidR="00666800" w:rsidRPr="00111779" w:rsidSect="00F66212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E1C81" w14:textId="77777777" w:rsidR="0033241F" w:rsidRDefault="0033241F" w:rsidP="009C4014">
      <w:r>
        <w:separator/>
      </w:r>
    </w:p>
  </w:endnote>
  <w:endnote w:type="continuationSeparator" w:id="0">
    <w:p w14:paraId="223F58AF" w14:textId="77777777" w:rsidR="0033241F" w:rsidRDefault="0033241F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90788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9F454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4CE5A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2D7BA" w14:textId="77777777" w:rsidR="0033241F" w:rsidRDefault="0033241F" w:rsidP="009C4014">
      <w:r>
        <w:separator/>
      </w:r>
    </w:p>
  </w:footnote>
  <w:footnote w:type="continuationSeparator" w:id="0">
    <w:p w14:paraId="5CF837C4" w14:textId="77777777" w:rsidR="0033241F" w:rsidRDefault="0033241F" w:rsidP="009C4014">
      <w:r>
        <w:continuationSeparator/>
      </w:r>
    </w:p>
  </w:footnote>
  <w:footnote w:id="1">
    <w:p w14:paraId="1C294A90" w14:textId="6AAD1F71" w:rsidR="0033241F" w:rsidRPr="00F66212" w:rsidRDefault="0033241F" w:rsidP="0033241F">
      <w:pPr>
        <w:pStyle w:val="FootnoteText"/>
        <w:ind w:left="567" w:hanging="567"/>
        <w:rPr>
          <w:sz w:val="24"/>
          <w:szCs w:val="24"/>
          <w:lang w:val="et-EE"/>
        </w:rPr>
      </w:pPr>
      <w:r w:rsidRPr="00F66212">
        <w:rPr>
          <w:rStyle w:val="FootnoteReference"/>
          <w:sz w:val="24"/>
          <w:szCs w:val="24"/>
          <w:lang w:val="et-EE"/>
        </w:rPr>
        <w:footnoteRef/>
      </w:r>
      <w:r w:rsidRPr="00F66212">
        <w:rPr>
          <w:sz w:val="24"/>
          <w:szCs w:val="24"/>
          <w:lang w:val="et-EE"/>
        </w:rPr>
        <w:tab/>
        <w:t>Vastuvõetud tekstid, P10_TA(2026)0010.</w:t>
      </w:r>
    </w:p>
  </w:footnote>
  <w:footnote w:id="2">
    <w:p w14:paraId="458EAE18" w14:textId="14EECD24" w:rsidR="0033241F" w:rsidRPr="00F66212" w:rsidRDefault="0033241F" w:rsidP="0033241F">
      <w:pPr>
        <w:pStyle w:val="FootnoteText"/>
        <w:ind w:left="567" w:hanging="567"/>
        <w:rPr>
          <w:sz w:val="24"/>
          <w:szCs w:val="24"/>
          <w:lang w:val="et-EE"/>
        </w:rPr>
      </w:pPr>
      <w:r w:rsidRPr="00F66212">
        <w:rPr>
          <w:rStyle w:val="FootnoteReference"/>
          <w:sz w:val="24"/>
          <w:szCs w:val="24"/>
          <w:lang w:val="et-EE"/>
        </w:rPr>
        <w:footnoteRef/>
      </w:r>
      <w:r w:rsidRPr="00F66212">
        <w:rPr>
          <w:sz w:val="24"/>
          <w:szCs w:val="24"/>
          <w:lang w:val="et-EE"/>
        </w:rPr>
        <w:tab/>
        <w:t xml:space="preserve">ELT L, 2026/258, 2.2.2026, ELI: </w:t>
      </w:r>
      <w:r w:rsidR="00666800">
        <w:fldChar w:fldCharType="begin"/>
      </w:r>
      <w:r w:rsidR="00666800" w:rsidRPr="00666800">
        <w:rPr>
          <w:lang w:val="fi-FI"/>
        </w:rPr>
        <w:instrText>HYPERLINK "http://data.europa.eu/eli/dec/2026/258/oj"</w:instrText>
      </w:r>
      <w:r w:rsidR="00666800">
        <w:fldChar w:fldCharType="separate"/>
      </w:r>
      <w:r w:rsidRPr="00F66212">
        <w:rPr>
          <w:rStyle w:val="Hyperlink"/>
          <w:sz w:val="24"/>
          <w:szCs w:val="24"/>
          <w:lang w:val="et-EE"/>
        </w:rPr>
        <w:t>http://data.europa.eu/eli/dec/2026/258/oj</w:t>
      </w:r>
      <w:r w:rsidR="00666800">
        <w:rPr>
          <w:rStyle w:val="Hyperlink"/>
          <w:sz w:val="24"/>
          <w:szCs w:val="24"/>
          <w:lang w:val="et-EE"/>
        </w:rPr>
        <w:fldChar w:fldCharType="end"/>
      </w:r>
      <w:r w:rsidRPr="00F66212">
        <w:rPr>
          <w:rStyle w:val="Hyperlink"/>
          <w:sz w:val="24"/>
          <w:szCs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6138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1F1FB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52896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008749970">
    <w:abstractNumId w:val="3"/>
  </w:num>
  <w:num w:numId="2" w16cid:durableId="1909225760">
    <w:abstractNumId w:val="2"/>
  </w:num>
  <w:num w:numId="3" w16cid:durableId="844633131">
    <w:abstractNumId w:val="1"/>
  </w:num>
  <w:num w:numId="4" w16cid:durableId="1246569265">
    <w:abstractNumId w:val="0"/>
  </w:num>
  <w:num w:numId="5" w16cid:durableId="504637514">
    <w:abstractNumId w:val="6"/>
  </w:num>
  <w:num w:numId="6" w16cid:durableId="420495283">
    <w:abstractNumId w:val="5"/>
  </w:num>
  <w:num w:numId="7" w16cid:durableId="343017116">
    <w:abstractNumId w:val="4"/>
  </w:num>
  <w:num w:numId="8" w16cid:durableId="1942836162">
    <w:abstractNumId w:val="7"/>
  </w:num>
  <w:num w:numId="9" w16cid:durableId="2622296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41F"/>
    <w:rsid w:val="00013B2A"/>
    <w:rsid w:val="000C2BFE"/>
    <w:rsid w:val="000F27A9"/>
    <w:rsid w:val="000F6208"/>
    <w:rsid w:val="00111779"/>
    <w:rsid w:val="00125CBC"/>
    <w:rsid w:val="00172070"/>
    <w:rsid w:val="00185E15"/>
    <w:rsid w:val="001D10EE"/>
    <w:rsid w:val="001D4BBF"/>
    <w:rsid w:val="001D63A8"/>
    <w:rsid w:val="002924A9"/>
    <w:rsid w:val="00296B27"/>
    <w:rsid w:val="002A1D4E"/>
    <w:rsid w:val="002B4BCF"/>
    <w:rsid w:val="002F1925"/>
    <w:rsid w:val="00300C61"/>
    <w:rsid w:val="00312A38"/>
    <w:rsid w:val="003202DD"/>
    <w:rsid w:val="0033241F"/>
    <w:rsid w:val="003775B9"/>
    <w:rsid w:val="00397B2A"/>
    <w:rsid w:val="003E1189"/>
    <w:rsid w:val="003F4DFE"/>
    <w:rsid w:val="00403EAC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66800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92542"/>
    <w:rsid w:val="007B16FE"/>
    <w:rsid w:val="007C3388"/>
    <w:rsid w:val="008037EC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53C09"/>
    <w:rsid w:val="009865B7"/>
    <w:rsid w:val="009B7E10"/>
    <w:rsid w:val="009C4014"/>
    <w:rsid w:val="009F28EF"/>
    <w:rsid w:val="00A1739E"/>
    <w:rsid w:val="00B175DB"/>
    <w:rsid w:val="00B54C72"/>
    <w:rsid w:val="00B85C1E"/>
    <w:rsid w:val="00C15516"/>
    <w:rsid w:val="00C16C81"/>
    <w:rsid w:val="00C270C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66212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93E732"/>
  <w15:chartTrackingRefBased/>
  <w15:docId w15:val="{E20D141A-FDEC-4E6D-B339-07BF7BAC6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basedOn w:val="DefaultParagraphFont"/>
    <w:unhideWhenUsed/>
    <w:rsid w:val="0033241F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66212"/>
    <w:rPr>
      <w:sz w:val="24"/>
      <w:lang w:val="fr-FR"/>
    </w:rPr>
  </w:style>
  <w:style w:type="character" w:styleId="CommentReference">
    <w:name w:val="annotation reference"/>
    <w:basedOn w:val="DefaultParagraphFont"/>
    <w:rsid w:val="00296B27"/>
    <w:rPr>
      <w:sz w:val="16"/>
      <w:szCs w:val="16"/>
    </w:rPr>
  </w:style>
  <w:style w:type="paragraph" w:styleId="CommentText">
    <w:name w:val="annotation text"/>
    <w:basedOn w:val="Normal"/>
    <w:link w:val="CommentTextChar"/>
    <w:rsid w:val="00296B2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96B27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296B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96B27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3</TotalTime>
  <Pages>3</Pages>
  <Words>273</Words>
  <Characters>2097</Characters>
  <Application>Microsoft Office Word</Application>
  <DocSecurity>0</DocSecurity>
  <Lines>87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LEPLER Laura</dc:creator>
  <cp:keywords/>
  <cp:lastModifiedBy>LEPLER Laura</cp:lastModifiedBy>
  <cp:revision>2</cp:revision>
  <cp:lastPrinted>2014-08-07T13:15:00Z</cp:lastPrinted>
  <dcterms:created xsi:type="dcterms:W3CDTF">2026-03-23T14:55:00Z</dcterms:created>
  <dcterms:modified xsi:type="dcterms:W3CDTF">2026-03-23T14:55:00Z</dcterms:modified>
</cp:coreProperties>
</file>