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F02A6B" w14:paraId="1C0C4BC0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89574A" w14:textId="77777777" w:rsidR="00757DD5" w:rsidRPr="00F02A6B" w:rsidRDefault="00A170F1" w:rsidP="00425111">
            <w:pPr>
              <w:pStyle w:val="EPName"/>
              <w:rPr>
                <w:lang w:val="en-GB"/>
              </w:rPr>
            </w:pPr>
            <w:proofErr w:type="spellStart"/>
            <w:r w:rsidRPr="00F02A6B">
              <w:rPr>
                <w:lang w:val="en-GB"/>
              </w:rPr>
              <w:t>Euroopan</w:t>
            </w:r>
            <w:proofErr w:type="spellEnd"/>
            <w:r w:rsidRPr="00F02A6B">
              <w:rPr>
                <w:lang w:val="en-GB"/>
              </w:rPr>
              <w:t xml:space="preserve"> </w:t>
            </w:r>
            <w:proofErr w:type="spellStart"/>
            <w:r w:rsidRPr="00F02A6B">
              <w:rPr>
                <w:lang w:val="en-GB"/>
              </w:rPr>
              <w:t>parlamentti</w:t>
            </w:r>
            <w:proofErr w:type="spellEnd"/>
          </w:p>
          <w:p w14:paraId="71E6868D" w14:textId="77777777" w:rsidR="00757DD5" w:rsidRPr="00F02A6B" w:rsidRDefault="00A170F1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F02A6B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3C4B2CE" w14:textId="77777777" w:rsidR="00757DD5" w:rsidRPr="00F02A6B" w:rsidRDefault="00172070" w:rsidP="00425111">
            <w:pPr>
              <w:pStyle w:val="EPLogo"/>
            </w:pPr>
            <w:r w:rsidRPr="00F02A6B">
              <w:rPr>
                <w:noProof/>
              </w:rPr>
              <w:drawing>
                <wp:inline distT="0" distB="0" distL="0" distR="0" wp14:anchorId="123E6ACA" wp14:editId="7F9375F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C2C018" w14:textId="77777777" w:rsidR="008E7632" w:rsidRPr="00F02A6B" w:rsidRDefault="008E7632" w:rsidP="008E7632">
      <w:pPr>
        <w:pStyle w:val="LineTop"/>
        <w:rPr>
          <w:lang w:val="en-GB"/>
        </w:rPr>
      </w:pPr>
    </w:p>
    <w:p w14:paraId="30502D2A" w14:textId="77777777" w:rsidR="008E7632" w:rsidRPr="00F02A6B" w:rsidRDefault="00A170F1" w:rsidP="008E7632">
      <w:pPr>
        <w:pStyle w:val="ZSessionDoc"/>
        <w:rPr>
          <w:b/>
          <w:i w:val="0"/>
          <w:lang w:val="fi-FI"/>
        </w:rPr>
      </w:pPr>
      <w:r w:rsidRPr="00F02A6B">
        <w:rPr>
          <w:b/>
          <w:i w:val="0"/>
          <w:lang w:val="fi-FI"/>
        </w:rPr>
        <w:t>HYVÄKSYTYT TEKSTIT</w:t>
      </w:r>
    </w:p>
    <w:p w14:paraId="0EE172F0" w14:textId="77777777" w:rsidR="008E7632" w:rsidRPr="00F02A6B" w:rsidRDefault="00A170F1" w:rsidP="008E7632">
      <w:pPr>
        <w:pStyle w:val="LineBottom"/>
        <w:rPr>
          <w:lang w:val="fi-FI"/>
        </w:rPr>
      </w:pPr>
      <w:r w:rsidRPr="00F02A6B">
        <w:rPr>
          <w:rFonts w:cs="Arial"/>
          <w:i/>
          <w:sz w:val="20"/>
          <w:szCs w:val="22"/>
          <w:lang w:val="fi-FI"/>
        </w:rPr>
        <w:t xml:space="preserve"> </w:t>
      </w:r>
    </w:p>
    <w:p w14:paraId="7A030A05" w14:textId="535DB7FB" w:rsidR="009C4014" w:rsidRPr="00F02A6B" w:rsidRDefault="00A170F1" w:rsidP="008E7632">
      <w:pPr>
        <w:pStyle w:val="ATHeading1"/>
        <w:spacing w:before="480"/>
        <w:rPr>
          <w:lang w:val="fi-FI"/>
        </w:rPr>
      </w:pPr>
      <w:bookmarkStart w:id="0" w:name="TA_Heading"/>
      <w:r w:rsidRPr="00F02A6B">
        <w:rPr>
          <w:lang w:val="fi-FI"/>
        </w:rPr>
        <w:t>P10_TA(2026)</w:t>
      </w:r>
      <w:bookmarkStart w:id="1" w:name="TANumber"/>
      <w:bookmarkEnd w:id="0"/>
      <w:r w:rsidRPr="00F02A6B">
        <w:rPr>
          <w:lang w:val="fi-FI"/>
        </w:rPr>
        <w:t>00</w:t>
      </w:r>
      <w:r w:rsidR="006C35DF" w:rsidRPr="00F02A6B">
        <w:rPr>
          <w:lang w:val="fi-FI"/>
        </w:rPr>
        <w:t>35</w:t>
      </w:r>
      <w:bookmarkEnd w:id="1"/>
    </w:p>
    <w:p w14:paraId="61A461CB" w14:textId="5366BE47" w:rsidR="009C4014" w:rsidRPr="00F02A6B" w:rsidRDefault="00DB4E66" w:rsidP="00DB4E66">
      <w:pPr>
        <w:pStyle w:val="ATHeading2"/>
        <w:rPr>
          <w:lang w:val="fi-FI"/>
        </w:rPr>
      </w:pPr>
      <w:bookmarkStart w:id="2" w:name="title"/>
      <w:r w:rsidRPr="00F02A6B">
        <w:rPr>
          <w:bCs/>
          <w:lang w:val="fi-FI"/>
        </w:rPr>
        <w:t>Asetus tiiviimmän yhteistyön toteuttamisesta Ukrainan tukilainan perustamiseksi vuosiksi 2026 ja 2027</w:t>
      </w:r>
      <w:bookmarkStart w:id="3" w:name="Etoiles"/>
      <w:bookmarkEnd w:id="2"/>
      <w:bookmarkEnd w:id="3"/>
    </w:p>
    <w:p w14:paraId="5E06DFE0" w14:textId="77777777" w:rsidR="006C35DF" w:rsidRPr="00F02A6B" w:rsidRDefault="006C35DF" w:rsidP="006C35DF">
      <w:pPr>
        <w:rPr>
          <w:i/>
          <w:vanish/>
          <w:lang w:val="fi-FI"/>
        </w:rPr>
      </w:pPr>
      <w:r w:rsidRPr="00F02A6B">
        <w:rPr>
          <w:i/>
        </w:rPr>
        <w:fldChar w:fldCharType="begin"/>
      </w:r>
      <w:r w:rsidRPr="00F02A6B">
        <w:rPr>
          <w:i/>
          <w:lang w:val="fi-FI"/>
        </w:rPr>
        <w:instrText xml:space="preserve"> TC"</w:instrText>
      </w:r>
      <w:bookmarkStart w:id="4" w:name="DocNumber"/>
      <w:r w:rsidRPr="00F02A6B">
        <w:rPr>
          <w:i/>
          <w:lang w:val="fi-FI"/>
        </w:rPr>
        <w:instrText>(C10-0005/2026)</w:instrText>
      </w:r>
      <w:bookmarkEnd w:id="4"/>
      <w:r w:rsidRPr="00F02A6B">
        <w:rPr>
          <w:i/>
          <w:lang w:val="fi-FI"/>
        </w:rPr>
        <w:instrText xml:space="preserve">"\l3 \n&gt; \* MERGEFORMAT </w:instrText>
      </w:r>
      <w:r w:rsidRPr="00F02A6B">
        <w:rPr>
          <w:i/>
        </w:rPr>
        <w:fldChar w:fldCharType="end"/>
      </w:r>
    </w:p>
    <w:p w14:paraId="42DAD675" w14:textId="44CFD660" w:rsidR="007D56DC" w:rsidRPr="00F02A6B" w:rsidRDefault="007D56DC" w:rsidP="007D56DC">
      <w:pPr>
        <w:rPr>
          <w:vanish/>
          <w:lang w:val="fi-FI"/>
        </w:rPr>
      </w:pPr>
      <w:r w:rsidRPr="00F02A6B">
        <w:rPr>
          <w:vanish/>
          <w:lang w:val="fi-FI"/>
        </w:rPr>
        <w:t xml:space="preserve">Turvallisuus- ja puolustuspolitiikan valiokunta, </w:t>
      </w:r>
      <w:r w:rsidR="0055460B" w:rsidRPr="00F02A6B">
        <w:rPr>
          <w:vanish/>
          <w:lang w:val="fi-FI"/>
        </w:rPr>
        <w:t>Kansainvälisen kaupan valiokunta, Budjettivaliokunta</w:t>
      </w:r>
    </w:p>
    <w:p w14:paraId="27311D3E" w14:textId="012B79AE" w:rsidR="009C4014" w:rsidRPr="00F02A6B" w:rsidRDefault="00A170F1" w:rsidP="009C4014">
      <w:pPr>
        <w:rPr>
          <w:vanish/>
          <w:lang w:val="fi-FI"/>
        </w:rPr>
      </w:pPr>
      <w:bookmarkStart w:id="5" w:name="PE"/>
      <w:r w:rsidRPr="00F02A6B">
        <w:rPr>
          <w:vanish/>
          <w:lang w:val="fi-FI"/>
        </w:rPr>
        <w:t>PE</w:t>
      </w:r>
      <w:r w:rsidR="0063794B" w:rsidRPr="00F02A6B">
        <w:rPr>
          <w:vanish/>
          <w:lang w:val="fi-FI"/>
        </w:rPr>
        <w:t>783.083</w:t>
      </w:r>
      <w:bookmarkEnd w:id="5"/>
    </w:p>
    <w:p w14:paraId="223B916B" w14:textId="7A3EFC8B" w:rsidR="009C4014" w:rsidRPr="00F02A6B" w:rsidRDefault="00A41D49" w:rsidP="00A41D49">
      <w:pPr>
        <w:pStyle w:val="ATHeading3"/>
        <w:rPr>
          <w:lang w:val="fi-FI"/>
        </w:rPr>
      </w:pPr>
      <w:r w:rsidRPr="00F02A6B">
        <w:rPr>
          <w:lang w:val="fi-FI"/>
        </w:rPr>
        <w:t xml:space="preserve">Euroopan parlamentin lainsäädäntöpäätöslauselma 11. helmikuuta 2026 ehdotuksesta Euroopan parlamentin ja neuvoston asetukseksi tiiviimmän yhteistyön toteuttamisesta Ukrainan tukilainan perustamiseksi vuosiksi 2026 ja 2027 </w:t>
      </w:r>
      <w:r w:rsidR="00A170F1" w:rsidRPr="00F02A6B">
        <w:rPr>
          <w:lang w:val="fi-FI"/>
        </w:rPr>
        <w:t>(COM(2026)0020 – C10</w:t>
      </w:r>
      <w:r w:rsidR="00A170F1" w:rsidRPr="00F02A6B">
        <w:rPr>
          <w:lang w:val="fi-FI"/>
        </w:rPr>
        <w:noBreakHyphen/>
        <w:t>0005/2026 – 2026/0008(COD))</w:t>
      </w:r>
    </w:p>
    <w:p w14:paraId="3BA9D416" w14:textId="46C61B51" w:rsidR="00A170F1" w:rsidRPr="00F02A6B" w:rsidRDefault="00A170F1" w:rsidP="00A170F1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rPr>
          <w:b/>
          <w:szCs w:val="24"/>
          <w:lang w:val="fi-FI"/>
        </w:rPr>
      </w:pPr>
      <w:r w:rsidRPr="00F02A6B">
        <w:rPr>
          <w:b/>
          <w:szCs w:val="24"/>
          <w:lang w:val="fi-FI"/>
        </w:rPr>
        <w:t xml:space="preserve">(Tavallinen lainsäätämisjärjestys: ensimmäinen käsittely – </w:t>
      </w:r>
      <w:r w:rsidR="00A047B4" w:rsidRPr="00F02A6B">
        <w:rPr>
          <w:b/>
          <w:szCs w:val="24"/>
          <w:lang w:val="fi-FI"/>
        </w:rPr>
        <w:t>tiiviimpi yhteistyö</w:t>
      </w:r>
      <w:r w:rsidRPr="00F02A6B">
        <w:rPr>
          <w:b/>
          <w:szCs w:val="24"/>
          <w:lang w:val="fi-FI"/>
        </w:rPr>
        <w:t>)</w:t>
      </w:r>
    </w:p>
    <w:p w14:paraId="62466AB2" w14:textId="7D7F5770" w:rsidR="006E5420" w:rsidRPr="00F02A6B" w:rsidRDefault="00A170F1" w:rsidP="00A170F1">
      <w:pPr>
        <w:pStyle w:val="Normal12"/>
        <w:spacing w:before="360"/>
        <w:rPr>
          <w:iCs/>
          <w:szCs w:val="24"/>
          <w:lang w:val="fi-FI"/>
        </w:rPr>
      </w:pPr>
      <w:bookmarkStart w:id="6" w:name="TextBodyBegin"/>
      <w:bookmarkEnd w:id="6"/>
      <w:r w:rsidRPr="00F02A6B">
        <w:rPr>
          <w:i/>
          <w:szCs w:val="24"/>
          <w:lang w:val="fi-FI"/>
        </w:rPr>
        <w:t xml:space="preserve">Euroopan parlamentti, </w:t>
      </w:r>
      <w:r w:rsidRPr="00F02A6B">
        <w:rPr>
          <w:iCs/>
          <w:szCs w:val="24"/>
          <w:lang w:val="fi-FI"/>
        </w:rPr>
        <w:t>joka</w:t>
      </w:r>
    </w:p>
    <w:p w14:paraId="088146AA" w14:textId="28198A92" w:rsidR="00A170F1" w:rsidRPr="00F02A6B" w:rsidRDefault="00A170F1" w:rsidP="00485D19">
      <w:pPr>
        <w:spacing w:after="240"/>
        <w:ind w:left="567" w:hanging="567"/>
        <w:rPr>
          <w:szCs w:val="24"/>
          <w:lang w:val="fi-FI"/>
        </w:rPr>
      </w:pPr>
      <w:r w:rsidRPr="00F02A6B">
        <w:rPr>
          <w:szCs w:val="24"/>
          <w:lang w:val="fi-FI"/>
        </w:rPr>
        <w:t>–</w:t>
      </w:r>
      <w:r w:rsidRPr="00F02A6B">
        <w:rPr>
          <w:szCs w:val="24"/>
          <w:lang w:val="fi-FI"/>
        </w:rPr>
        <w:tab/>
        <w:t xml:space="preserve">ottaa huomioon komission ehdotuksen Euroopan parlamentille ja neuvostolle </w:t>
      </w:r>
      <w:r w:rsidRPr="00F02A6B">
        <w:rPr>
          <w:lang w:val="fi-FI"/>
        </w:rPr>
        <w:t>(COM(2026)0020),</w:t>
      </w:r>
    </w:p>
    <w:p w14:paraId="78DBF4F8" w14:textId="14003CED" w:rsidR="00A170F1" w:rsidRPr="00F02A6B" w:rsidRDefault="00A170F1" w:rsidP="00A170F1">
      <w:pPr>
        <w:spacing w:after="240"/>
        <w:ind w:left="567" w:hanging="567"/>
        <w:rPr>
          <w:lang w:val="fi-FI"/>
        </w:rPr>
      </w:pPr>
      <w:r w:rsidRPr="00F02A6B">
        <w:rPr>
          <w:szCs w:val="24"/>
          <w:lang w:val="fi-FI"/>
        </w:rPr>
        <w:t>–</w:t>
      </w:r>
      <w:r w:rsidRPr="00F02A6B">
        <w:rPr>
          <w:szCs w:val="24"/>
          <w:lang w:val="fi-FI"/>
        </w:rPr>
        <w:tab/>
        <w:t xml:space="preserve">ottaa huomioon Euroopan unionin toiminnasta tehdyn sopimuksen 294 artiklan 2 kohdan ja 212 artiklan, joiden mukaisesti komissio on antanut ehdotuksen Euroopan parlamentille </w:t>
      </w:r>
      <w:r w:rsidRPr="00F02A6B">
        <w:rPr>
          <w:lang w:val="fi-FI"/>
        </w:rPr>
        <w:t>(C10</w:t>
      </w:r>
      <w:r w:rsidRPr="00F02A6B">
        <w:rPr>
          <w:lang w:val="fi-FI"/>
        </w:rPr>
        <w:noBreakHyphen/>
        <w:t>0005/2026),</w:t>
      </w:r>
    </w:p>
    <w:p w14:paraId="656292D5" w14:textId="1EC7115A" w:rsidR="00A170F1" w:rsidRPr="00F02A6B" w:rsidRDefault="00A170F1" w:rsidP="00A170F1">
      <w:pPr>
        <w:spacing w:after="240"/>
        <w:ind w:left="567" w:hanging="567"/>
        <w:rPr>
          <w:spacing w:val="-2"/>
          <w:lang w:val="fi-FI"/>
        </w:rPr>
      </w:pPr>
      <w:r w:rsidRPr="00F02A6B">
        <w:rPr>
          <w:lang w:val="fi-FI"/>
        </w:rPr>
        <w:t>–</w:t>
      </w:r>
      <w:r w:rsidRPr="00F02A6B">
        <w:rPr>
          <w:lang w:val="fi-FI"/>
        </w:rPr>
        <w:tab/>
      </w:r>
      <w:r w:rsidR="00037FB8" w:rsidRPr="00F02A6B">
        <w:rPr>
          <w:lang w:val="fi-FI"/>
        </w:rPr>
        <w:t>ottaa huomioon 21. tammikuuta 2026 vahvistamansa kannan</w:t>
      </w:r>
      <w:r w:rsidR="00A047B4" w:rsidRPr="00F02A6B">
        <w:rPr>
          <w:rStyle w:val="FootnoteReference"/>
          <w:lang w:val="fi-FI"/>
        </w:rPr>
        <w:footnoteReference w:id="1"/>
      </w:r>
      <w:r w:rsidR="00037FB8" w:rsidRPr="00F02A6B">
        <w:rPr>
          <w:lang w:val="fi-FI"/>
        </w:rPr>
        <w:t>, jo</w:t>
      </w:r>
      <w:r w:rsidR="00DC641F" w:rsidRPr="00F02A6B">
        <w:rPr>
          <w:lang w:val="fi-FI"/>
        </w:rPr>
        <w:t>lla</w:t>
      </w:r>
      <w:r w:rsidR="00037FB8" w:rsidRPr="00F02A6B">
        <w:rPr>
          <w:lang w:val="fi-FI"/>
        </w:rPr>
        <w:t xml:space="preserve"> se antoi hyväksyntänsä esitykselle neuvoston päätökseksi luvan antamisesta tiiviimpään yhteistyöhön Ukrainalle myönnettävän lainan perustamiseksi,</w:t>
      </w:r>
    </w:p>
    <w:p w14:paraId="11A7E33A" w14:textId="55F1755F" w:rsidR="00A170F1" w:rsidRPr="00F02A6B" w:rsidRDefault="00A170F1" w:rsidP="00A170F1">
      <w:pPr>
        <w:spacing w:after="240"/>
        <w:ind w:left="567" w:hanging="567"/>
        <w:rPr>
          <w:lang w:val="fi-FI"/>
        </w:rPr>
      </w:pPr>
      <w:r w:rsidRPr="00F02A6B">
        <w:rPr>
          <w:lang w:val="fi-FI"/>
        </w:rPr>
        <w:t>–</w:t>
      </w:r>
      <w:r w:rsidRPr="00F02A6B">
        <w:rPr>
          <w:lang w:val="fi-FI"/>
        </w:rPr>
        <w:tab/>
      </w:r>
      <w:r w:rsidR="00037FB8" w:rsidRPr="00F02A6B">
        <w:rPr>
          <w:lang w:val="fi-FI"/>
        </w:rPr>
        <w:t>ottaa huomioon luvan antamisesta tiiviimpään yhteistyöhön Ukrainalle myönnettävän lainan perustamiseksi 29. tammikuuta 2026 annetun neuvoston päätöksen (EU) 2026/258</w:t>
      </w:r>
      <w:r w:rsidRPr="00F02A6B">
        <w:rPr>
          <w:rStyle w:val="FootnoteReference"/>
        </w:rPr>
        <w:footnoteReference w:id="2"/>
      </w:r>
      <w:r w:rsidRPr="00F02A6B">
        <w:rPr>
          <w:lang w:val="fi-FI"/>
        </w:rPr>
        <w:t>,</w:t>
      </w:r>
    </w:p>
    <w:p w14:paraId="77F8ABB8" w14:textId="016953F5" w:rsidR="00A170F1" w:rsidRPr="00F02A6B" w:rsidRDefault="00A170F1" w:rsidP="00A170F1">
      <w:pPr>
        <w:spacing w:after="240"/>
        <w:ind w:left="567" w:hanging="567"/>
        <w:rPr>
          <w:szCs w:val="24"/>
          <w:lang w:val="fi-FI"/>
        </w:rPr>
      </w:pPr>
      <w:r w:rsidRPr="00F02A6B">
        <w:rPr>
          <w:szCs w:val="24"/>
          <w:lang w:val="fi-FI"/>
        </w:rPr>
        <w:sym w:font="Symbol" w:char="F02D"/>
      </w:r>
      <w:r w:rsidRPr="00F02A6B">
        <w:rPr>
          <w:szCs w:val="24"/>
          <w:lang w:val="fi-FI"/>
        </w:rPr>
        <w:tab/>
        <w:t>ottaa huomioon Euroopan unionin toiminnasta tehdyn sopimuksen 294 artiklan 3 kohdan,</w:t>
      </w:r>
    </w:p>
    <w:p w14:paraId="0C685936" w14:textId="631DD770" w:rsidR="00A170F1" w:rsidRPr="00F02A6B" w:rsidRDefault="00A170F1" w:rsidP="00A170F1">
      <w:pPr>
        <w:spacing w:after="240"/>
        <w:ind w:left="567" w:hanging="567"/>
        <w:rPr>
          <w:spacing w:val="-2"/>
          <w:lang w:val="fi-FI"/>
        </w:rPr>
      </w:pPr>
      <w:r w:rsidRPr="00F02A6B">
        <w:rPr>
          <w:spacing w:val="-2"/>
          <w:lang w:val="fi-FI"/>
        </w:rPr>
        <w:t>–</w:t>
      </w:r>
      <w:r w:rsidRPr="00F02A6B">
        <w:rPr>
          <w:spacing w:val="-2"/>
          <w:lang w:val="fi-FI"/>
        </w:rPr>
        <w:tab/>
        <w:t xml:space="preserve">ottaa huomioon neuvoston edustajan </w:t>
      </w:r>
      <w:r w:rsidR="00485D19" w:rsidRPr="00F02A6B">
        <w:rPr>
          <w:spacing w:val="-2"/>
          <w:lang w:val="fi-FI"/>
        </w:rPr>
        <w:t>4. helmi</w:t>
      </w:r>
      <w:r w:rsidRPr="00F02A6B">
        <w:rPr>
          <w:spacing w:val="-2"/>
          <w:lang w:val="fi-FI"/>
        </w:rPr>
        <w:t>kuuta 202</w:t>
      </w:r>
      <w:r w:rsidR="00485D19" w:rsidRPr="00F02A6B">
        <w:rPr>
          <w:spacing w:val="-2"/>
          <w:lang w:val="fi-FI"/>
        </w:rPr>
        <w:t xml:space="preserve">6 </w:t>
      </w:r>
      <w:r w:rsidRPr="00F02A6B">
        <w:rPr>
          <w:spacing w:val="-2"/>
          <w:lang w:val="fi-FI"/>
        </w:rPr>
        <w:t>päivätyllä kirjeellä antaman sitoumuksen hyväksyä Euroopan parlamentin kanta Euroopan unionin toiminnasta tehdyn sopimuksen 294 artiklan 4 kohdan mukaisesti,</w:t>
      </w:r>
    </w:p>
    <w:p w14:paraId="3FC3B102" w14:textId="15742336" w:rsidR="00A170F1" w:rsidRPr="00F02A6B" w:rsidRDefault="00A170F1" w:rsidP="00A170F1">
      <w:pPr>
        <w:spacing w:after="240"/>
        <w:ind w:left="567" w:hanging="567"/>
        <w:rPr>
          <w:spacing w:val="-2"/>
          <w:lang w:val="fi-FI"/>
        </w:rPr>
      </w:pPr>
      <w:r w:rsidRPr="00F02A6B">
        <w:rPr>
          <w:spacing w:val="-2"/>
          <w:lang w:val="fi-FI"/>
        </w:rPr>
        <w:t>–</w:t>
      </w:r>
      <w:r w:rsidRPr="00F02A6B">
        <w:rPr>
          <w:spacing w:val="-2"/>
          <w:lang w:val="fi-FI"/>
        </w:rPr>
        <w:tab/>
        <w:t>ottaa huomioon työjärjestyksen 60 artiklan,</w:t>
      </w:r>
      <w:r w:rsidR="00485D19" w:rsidRPr="00F02A6B">
        <w:rPr>
          <w:spacing w:val="-2"/>
          <w:lang w:val="fi-FI"/>
        </w:rPr>
        <w:t xml:space="preserve"> 93 artiklan 3 kohdan ja 170 artiklan,</w:t>
      </w:r>
    </w:p>
    <w:p w14:paraId="37C3B653" w14:textId="77777777" w:rsidR="00A170F1" w:rsidRPr="00F02A6B" w:rsidRDefault="00A170F1" w:rsidP="00A170F1">
      <w:pPr>
        <w:spacing w:after="240"/>
        <w:ind w:left="567" w:hanging="567"/>
        <w:rPr>
          <w:spacing w:val="-2"/>
          <w:lang w:val="fi-FI"/>
        </w:rPr>
      </w:pPr>
      <w:r w:rsidRPr="00F02A6B">
        <w:rPr>
          <w:spacing w:val="-2"/>
          <w:lang w:val="fi-FI"/>
        </w:rPr>
        <w:lastRenderedPageBreak/>
        <w:t>1.</w:t>
      </w:r>
      <w:r w:rsidRPr="00F02A6B">
        <w:rPr>
          <w:spacing w:val="-2"/>
          <w:lang w:val="fi-FI"/>
        </w:rPr>
        <w:tab/>
        <w:t>vahvistaa jäljempänä esitetyn ensimmäisen käsittelyn kannan;</w:t>
      </w:r>
    </w:p>
    <w:p w14:paraId="3A1AA616" w14:textId="3E379D14" w:rsidR="00A170F1" w:rsidRPr="00F02A6B" w:rsidRDefault="00A170F1" w:rsidP="00A170F1">
      <w:pPr>
        <w:spacing w:after="240"/>
        <w:ind w:left="567" w:hanging="567"/>
        <w:rPr>
          <w:spacing w:val="-2"/>
          <w:lang w:val="fi-FI"/>
        </w:rPr>
      </w:pPr>
      <w:r w:rsidRPr="00F02A6B">
        <w:rPr>
          <w:spacing w:val="-2"/>
          <w:lang w:val="fi-FI"/>
        </w:rPr>
        <w:t>2.</w:t>
      </w:r>
      <w:r w:rsidRPr="00F02A6B">
        <w:rPr>
          <w:spacing w:val="-2"/>
          <w:lang w:val="fi-FI"/>
        </w:rPr>
        <w:tab/>
        <w:t>pyytää komissiota antamaan asian uudelleen Euroopan parlamentin käsiteltäväksi, jos se korvaa ehdotuksensa, muuttaa sitä huomattavasti tai aikoo muuttaa sitä huomattavasti;</w:t>
      </w:r>
    </w:p>
    <w:p w14:paraId="40BB0E92" w14:textId="77777777" w:rsidR="00485D19" w:rsidRPr="00F02A6B" w:rsidRDefault="00485D19" w:rsidP="00A170F1">
      <w:pPr>
        <w:spacing w:after="240"/>
        <w:ind w:left="567" w:hanging="567"/>
        <w:rPr>
          <w:spacing w:val="-2"/>
          <w:lang w:val="fi-FI"/>
        </w:rPr>
        <w:sectPr w:rsidR="00485D19" w:rsidRPr="00F02A6B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F02A6B">
        <w:rPr>
          <w:spacing w:val="-2"/>
          <w:lang w:val="fi-FI"/>
        </w:rPr>
        <w:t>3.</w:t>
      </w:r>
      <w:r w:rsidR="00A170F1" w:rsidRPr="00F02A6B">
        <w:rPr>
          <w:spacing w:val="-2"/>
          <w:lang w:val="fi-FI"/>
        </w:rPr>
        <w:tab/>
        <w:t>kehottaa puhemiestä välittämään parlamentin kannan neuvostolle ja komissiolle sekä kansallisille parlamenteille.</w:t>
      </w:r>
    </w:p>
    <w:p w14:paraId="4EFF8F2A" w14:textId="77777777" w:rsidR="00485D19" w:rsidRPr="00F02A6B" w:rsidRDefault="00485D19" w:rsidP="00485D19">
      <w:pPr>
        <w:autoSpaceDE w:val="0"/>
        <w:autoSpaceDN w:val="0"/>
        <w:adjustRightInd w:val="0"/>
        <w:spacing w:after="240"/>
        <w:rPr>
          <w:b/>
          <w:bCs/>
          <w:color w:val="000000"/>
          <w:lang w:val="fi-FI"/>
        </w:rPr>
      </w:pPr>
      <w:r w:rsidRPr="00F02A6B">
        <w:rPr>
          <w:b/>
          <w:bCs/>
          <w:color w:val="000000"/>
          <w:lang w:val="fi-FI"/>
        </w:rPr>
        <w:lastRenderedPageBreak/>
        <w:t>P10_TC1-COD(2026)0008</w:t>
      </w:r>
    </w:p>
    <w:p w14:paraId="605998EC" w14:textId="055D3139" w:rsidR="00A047B4" w:rsidRDefault="00485D19" w:rsidP="00A047B4">
      <w:pPr>
        <w:spacing w:after="240"/>
        <w:rPr>
          <w:rFonts w:eastAsia="Calibri"/>
          <w:b/>
          <w:szCs w:val="22"/>
          <w:lang w:val="fi-FI" w:eastAsia="fi-FI" w:bidi="fi-FI"/>
        </w:rPr>
      </w:pPr>
      <w:r w:rsidRPr="00F02A6B">
        <w:rPr>
          <w:b/>
          <w:szCs w:val="24"/>
          <w:lang w:val="fi-FI"/>
        </w:rPr>
        <w:t xml:space="preserve">Euroopan parlamentin kanta, vahvistettu ensimmäisessä käsittelyssä 11. helmikuuta 2026, Euroopan parlamentin ja neuvoston asetuksen (EU) 2026/… antamiseksi </w:t>
      </w:r>
      <w:r w:rsidR="00A047B4" w:rsidRPr="00F02A6B">
        <w:rPr>
          <w:rFonts w:eastAsia="Calibri"/>
          <w:b/>
          <w:szCs w:val="22"/>
          <w:lang w:val="fi-FI" w:eastAsia="fi-FI" w:bidi="fi-FI"/>
        </w:rPr>
        <w:t>tiiviimmän yhteistyön toteuttamisesta Ukrainan tukilainan perustamiseksi vuosiksi 2026 ja 2027</w:t>
      </w:r>
    </w:p>
    <w:p w14:paraId="7DB07766" w14:textId="79929E25" w:rsidR="00DD6C2E" w:rsidRPr="00DD6C2E" w:rsidRDefault="00DD6C2E" w:rsidP="00DD6C2E">
      <w:pPr>
        <w:widowControl w:val="0"/>
        <w:suppressAutoHyphens/>
        <w:rPr>
          <w:i/>
          <w:szCs w:val="24"/>
          <w:lang w:val="fi-FI"/>
        </w:rPr>
      </w:pPr>
      <w:r w:rsidRPr="00DD6C2E">
        <w:rPr>
          <w:i/>
          <w:szCs w:val="24"/>
          <w:lang w:val="fi-FI"/>
        </w:rPr>
        <w:t>(Euroopan parlamentin ja neuvoston päästyä sopimukseen parlamentin kanta vastaa lopullista säädöstä, asetusta (EU) 202</w:t>
      </w:r>
      <w:r>
        <w:rPr>
          <w:i/>
          <w:szCs w:val="24"/>
          <w:lang w:val="fi-FI"/>
        </w:rPr>
        <w:t>6</w:t>
      </w:r>
      <w:r w:rsidRPr="00DD6C2E">
        <w:rPr>
          <w:i/>
          <w:szCs w:val="24"/>
          <w:lang w:val="fi-FI"/>
        </w:rPr>
        <w:t>/</w:t>
      </w:r>
      <w:r>
        <w:rPr>
          <w:i/>
          <w:szCs w:val="24"/>
          <w:lang w:val="fi-FI"/>
        </w:rPr>
        <w:t>467</w:t>
      </w:r>
      <w:r w:rsidRPr="00DD6C2E">
        <w:rPr>
          <w:i/>
          <w:szCs w:val="24"/>
          <w:lang w:val="fi-FI"/>
        </w:rPr>
        <w:t>.)</w:t>
      </w:r>
    </w:p>
    <w:sectPr w:rsidR="00DD6C2E" w:rsidRPr="00DD6C2E" w:rsidSect="00485D19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16E22" w14:textId="77777777" w:rsidR="00A170F1" w:rsidRDefault="00A170F1" w:rsidP="009C4014">
      <w:r>
        <w:separator/>
      </w:r>
    </w:p>
  </w:endnote>
  <w:endnote w:type="continuationSeparator" w:id="0">
    <w:p w14:paraId="75A077AD" w14:textId="77777777" w:rsidR="00A170F1" w:rsidRDefault="00A170F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CC37D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78679" w14:textId="77777777" w:rsidR="00A170F1" w:rsidRDefault="00A170F1" w:rsidP="009C4014">
      <w:r>
        <w:separator/>
      </w:r>
    </w:p>
  </w:footnote>
  <w:footnote w:type="continuationSeparator" w:id="0">
    <w:p w14:paraId="287F709E" w14:textId="77777777" w:rsidR="00A170F1" w:rsidRDefault="00A170F1" w:rsidP="009C4014">
      <w:r>
        <w:continuationSeparator/>
      </w:r>
    </w:p>
  </w:footnote>
  <w:footnote w:id="1">
    <w:p w14:paraId="1FEFDB1E" w14:textId="6F507F29" w:rsidR="00A047B4" w:rsidRPr="00A047B4" w:rsidRDefault="00A047B4" w:rsidP="00A047B4">
      <w:pPr>
        <w:pStyle w:val="FootnoteText"/>
        <w:keepLines w:val="0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A047B4">
        <w:rPr>
          <w:lang w:val="fi-FI"/>
        </w:rPr>
        <w:t xml:space="preserve"> </w:t>
      </w:r>
      <w:r>
        <w:rPr>
          <w:lang w:val="fi-FI"/>
        </w:rPr>
        <w:tab/>
      </w:r>
      <w:r w:rsidRPr="00A170F1">
        <w:rPr>
          <w:sz w:val="24"/>
          <w:szCs w:val="24"/>
          <w:lang w:val="fi-FI"/>
        </w:rPr>
        <w:t>Hyväksytyt tekstit, P10_TA(2026)0010</w:t>
      </w:r>
    </w:p>
  </w:footnote>
  <w:footnote w:id="2">
    <w:p w14:paraId="4CCB08A6" w14:textId="2837363B" w:rsidR="00A170F1" w:rsidRPr="00A170F1" w:rsidRDefault="00A170F1" w:rsidP="00A170F1">
      <w:pPr>
        <w:pStyle w:val="FootnoteText"/>
        <w:keepLines w:val="0"/>
        <w:ind w:left="567" w:hanging="567"/>
        <w:rPr>
          <w:sz w:val="24"/>
          <w:szCs w:val="24"/>
          <w:lang w:val="fi-FI"/>
        </w:rPr>
      </w:pPr>
      <w:r w:rsidRPr="00131F69">
        <w:rPr>
          <w:rStyle w:val="FootnoteReference"/>
          <w:sz w:val="24"/>
          <w:szCs w:val="24"/>
        </w:rPr>
        <w:footnoteRef/>
      </w:r>
      <w:r w:rsidRPr="00A170F1">
        <w:rPr>
          <w:sz w:val="24"/>
          <w:szCs w:val="24"/>
          <w:lang w:val="fi-FI"/>
        </w:rPr>
        <w:t xml:space="preserve"> </w:t>
      </w:r>
      <w:r w:rsidRPr="00A170F1">
        <w:rPr>
          <w:sz w:val="24"/>
          <w:szCs w:val="24"/>
          <w:lang w:val="fi-FI"/>
        </w:rPr>
        <w:tab/>
        <w:t>EU</w:t>
      </w:r>
      <w:r>
        <w:rPr>
          <w:sz w:val="24"/>
          <w:szCs w:val="24"/>
          <w:lang w:val="fi-FI"/>
        </w:rPr>
        <w:t>VL</w:t>
      </w:r>
      <w:r w:rsidRPr="00A170F1">
        <w:rPr>
          <w:sz w:val="24"/>
          <w:szCs w:val="24"/>
          <w:lang w:val="fi-FI"/>
        </w:rPr>
        <w:t xml:space="preserve"> L, 2026/258, 2.2.2026, ELI: </w:t>
      </w:r>
      <w:hyperlink r:id="rId1" w:history="1">
        <w:r w:rsidRPr="00A170F1">
          <w:rPr>
            <w:rStyle w:val="Hyperlink"/>
            <w:sz w:val="24"/>
            <w:szCs w:val="24"/>
            <w:lang w:val="fi-FI"/>
          </w:rPr>
          <w:t>http://data.europa.eu/eli/dec/2026/258/oj</w:t>
        </w:r>
      </w:hyperlink>
      <w:r w:rsidRPr="00A170F1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0A4578"/>
    <w:multiLevelType w:val="hybridMultilevel"/>
    <w:tmpl w:val="824C3D3C"/>
    <w:lvl w:ilvl="0" w:tplc="0AC0A7A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70B4372"/>
    <w:multiLevelType w:val="hybridMultilevel"/>
    <w:tmpl w:val="3A82FC5C"/>
    <w:lvl w:ilvl="0" w:tplc="2610BBD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64960833"/>
    <w:multiLevelType w:val="hybridMultilevel"/>
    <w:tmpl w:val="226A7DAC"/>
    <w:lvl w:ilvl="0" w:tplc="CAAE0528">
      <w:numFmt w:val="bullet"/>
      <w:lvlText w:val="–"/>
      <w:lvlJc w:val="left"/>
      <w:pPr>
        <w:ind w:left="361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9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38940437">
    <w:abstractNumId w:val="5"/>
  </w:num>
  <w:num w:numId="2" w16cid:durableId="1748729638">
    <w:abstractNumId w:val="4"/>
  </w:num>
  <w:num w:numId="3" w16cid:durableId="254166899">
    <w:abstractNumId w:val="2"/>
  </w:num>
  <w:num w:numId="4" w16cid:durableId="872307127">
    <w:abstractNumId w:val="0"/>
  </w:num>
  <w:num w:numId="5" w16cid:durableId="906112227">
    <w:abstractNumId w:val="9"/>
  </w:num>
  <w:num w:numId="6" w16cid:durableId="613292626">
    <w:abstractNumId w:val="7"/>
  </w:num>
  <w:num w:numId="7" w16cid:durableId="489106202">
    <w:abstractNumId w:val="6"/>
  </w:num>
  <w:num w:numId="8" w16cid:durableId="709653149">
    <w:abstractNumId w:val="10"/>
  </w:num>
  <w:num w:numId="9" w16cid:durableId="2029789371">
    <w:abstractNumId w:val="10"/>
  </w:num>
  <w:num w:numId="10" w16cid:durableId="955137874">
    <w:abstractNumId w:val="8"/>
  </w:num>
  <w:num w:numId="11" w16cid:durableId="998580089">
    <w:abstractNumId w:val="3"/>
  </w:num>
  <w:num w:numId="12" w16cid:durableId="258684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0F1"/>
    <w:rsid w:val="00013B2A"/>
    <w:rsid w:val="00037FB8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E408B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85D19"/>
    <w:rsid w:val="004E6A17"/>
    <w:rsid w:val="004F2EA7"/>
    <w:rsid w:val="00520780"/>
    <w:rsid w:val="00525ED0"/>
    <w:rsid w:val="00534CAB"/>
    <w:rsid w:val="00547BB1"/>
    <w:rsid w:val="0055460B"/>
    <w:rsid w:val="00580093"/>
    <w:rsid w:val="00591365"/>
    <w:rsid w:val="005A2421"/>
    <w:rsid w:val="005B23C9"/>
    <w:rsid w:val="005F0CA1"/>
    <w:rsid w:val="005F35F8"/>
    <w:rsid w:val="00603B14"/>
    <w:rsid w:val="0063794B"/>
    <w:rsid w:val="006656E5"/>
    <w:rsid w:val="00666512"/>
    <w:rsid w:val="00683F78"/>
    <w:rsid w:val="006A1E82"/>
    <w:rsid w:val="006A66B6"/>
    <w:rsid w:val="006A7C85"/>
    <w:rsid w:val="006A7CE5"/>
    <w:rsid w:val="006B1646"/>
    <w:rsid w:val="006C35DF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D56DC"/>
    <w:rsid w:val="00813A32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D14EC"/>
    <w:rsid w:val="009E2492"/>
    <w:rsid w:val="009F28EF"/>
    <w:rsid w:val="00A047B4"/>
    <w:rsid w:val="00A170F1"/>
    <w:rsid w:val="00A1739E"/>
    <w:rsid w:val="00A41D49"/>
    <w:rsid w:val="00A64949"/>
    <w:rsid w:val="00AC410F"/>
    <w:rsid w:val="00B4380D"/>
    <w:rsid w:val="00B54C72"/>
    <w:rsid w:val="00B85C1E"/>
    <w:rsid w:val="00C15516"/>
    <w:rsid w:val="00C16C81"/>
    <w:rsid w:val="00C574EC"/>
    <w:rsid w:val="00C57739"/>
    <w:rsid w:val="00C65BE8"/>
    <w:rsid w:val="00CB451F"/>
    <w:rsid w:val="00CC4897"/>
    <w:rsid w:val="00D202A4"/>
    <w:rsid w:val="00D91669"/>
    <w:rsid w:val="00DA625B"/>
    <w:rsid w:val="00DB4E66"/>
    <w:rsid w:val="00DC641F"/>
    <w:rsid w:val="00DD6C2E"/>
    <w:rsid w:val="00DF097A"/>
    <w:rsid w:val="00DF53A8"/>
    <w:rsid w:val="00E039BF"/>
    <w:rsid w:val="00E11822"/>
    <w:rsid w:val="00E73B02"/>
    <w:rsid w:val="00E74BF3"/>
    <w:rsid w:val="00EF3610"/>
    <w:rsid w:val="00F02A6B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CC918F"/>
  <w15:chartTrackingRefBased/>
  <w15:docId w15:val="{2E8AF689-7F29-47B1-8F20-5B904F51C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A170F1"/>
    <w:pPr>
      <w:ind w:left="720"/>
      <w:contextualSpacing/>
    </w:pPr>
  </w:style>
  <w:style w:type="character" w:styleId="Hyperlink">
    <w:name w:val="Hyperlink"/>
    <w:basedOn w:val="DefaultParagraphFont"/>
    <w:unhideWhenUsed/>
    <w:rsid w:val="00A170F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37FB8"/>
    <w:rPr>
      <w:sz w:val="24"/>
      <w:lang w:val="fr-FR"/>
    </w:rPr>
  </w:style>
  <w:style w:type="character" w:styleId="CommentReference">
    <w:name w:val="annotation reference"/>
    <w:basedOn w:val="DefaultParagraphFont"/>
    <w:rsid w:val="00A047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47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047B4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A047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47B4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2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256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VUORIHUHTA Anne Kristiina</dc:creator>
  <cp:keywords/>
  <cp:lastModifiedBy>VUORIHUHTA Anne Kristiina</cp:lastModifiedBy>
  <cp:revision>2</cp:revision>
  <cp:lastPrinted>2014-08-07T13:15:00Z</cp:lastPrinted>
  <dcterms:created xsi:type="dcterms:W3CDTF">2026-03-25T12:44:00Z</dcterms:created>
  <dcterms:modified xsi:type="dcterms:W3CDTF">2026-03-25T12:44:00Z</dcterms:modified>
</cp:coreProperties>
</file>