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D6FDF" w14:paraId="7F230301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81568C" w14:textId="77777777" w:rsidR="00757DD5" w:rsidRPr="002D6FDF" w:rsidRDefault="00FF2F32" w:rsidP="00425111">
            <w:pPr>
              <w:pStyle w:val="EPName"/>
              <w:rPr>
                <w:lang w:val="ga-IE"/>
              </w:rPr>
            </w:pPr>
            <w:r w:rsidRPr="002D6FDF">
              <w:rPr>
                <w:lang w:val="ga-IE"/>
              </w:rPr>
              <w:t>Parlaimint na hEorpa</w:t>
            </w:r>
          </w:p>
          <w:p w14:paraId="0DE20F8E" w14:textId="77777777" w:rsidR="00757DD5" w:rsidRPr="002D6FDF" w:rsidRDefault="00FF2F32" w:rsidP="00425111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2D6FDF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47B7422" w14:textId="77777777" w:rsidR="00757DD5" w:rsidRPr="002D6FDF" w:rsidRDefault="00172070" w:rsidP="00425111">
            <w:pPr>
              <w:pStyle w:val="EPLogo"/>
              <w:rPr>
                <w:lang w:val="ga-IE"/>
              </w:rPr>
            </w:pPr>
            <w:r w:rsidRPr="002D6FDF">
              <w:rPr>
                <w:noProof/>
                <w:lang w:val="ga-IE"/>
              </w:rPr>
              <w:drawing>
                <wp:inline distT="0" distB="0" distL="0" distR="0" wp14:anchorId="187E5C70" wp14:editId="42ACEAB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374894" w14:textId="77777777" w:rsidR="008E7632" w:rsidRPr="002D6FDF" w:rsidRDefault="008E7632" w:rsidP="008E7632">
      <w:pPr>
        <w:pStyle w:val="LineTop"/>
        <w:rPr>
          <w:lang w:val="ga-IE"/>
        </w:rPr>
      </w:pPr>
    </w:p>
    <w:p w14:paraId="4CE8427C" w14:textId="77777777" w:rsidR="008E7632" w:rsidRPr="002D6FDF" w:rsidRDefault="00FF2F32" w:rsidP="008E7632">
      <w:pPr>
        <w:pStyle w:val="ZSessionDoc"/>
        <w:rPr>
          <w:b/>
          <w:i w:val="0"/>
          <w:lang w:val="ga-IE"/>
        </w:rPr>
      </w:pPr>
      <w:r w:rsidRPr="002D6FDF">
        <w:rPr>
          <w:b/>
          <w:i w:val="0"/>
          <w:lang w:val="ga-IE"/>
        </w:rPr>
        <w:t xml:space="preserve">TÉACSANNA ARNA </w:t>
      </w:r>
      <w:proofErr w:type="spellStart"/>
      <w:r w:rsidRPr="002D6FDF">
        <w:rPr>
          <w:b/>
          <w:i w:val="0"/>
          <w:lang w:val="ga-IE"/>
        </w:rPr>
        <w:t>nGLACADH</w:t>
      </w:r>
      <w:proofErr w:type="spellEnd"/>
    </w:p>
    <w:p w14:paraId="054B7E78" w14:textId="77777777" w:rsidR="008E7632" w:rsidRPr="002D6FDF" w:rsidRDefault="00FF2F32" w:rsidP="008E7632">
      <w:pPr>
        <w:pStyle w:val="LineBottom"/>
        <w:rPr>
          <w:lang w:val="ga-IE"/>
        </w:rPr>
      </w:pPr>
      <w:r w:rsidRPr="002D6FDF">
        <w:rPr>
          <w:rFonts w:cs="Arial"/>
          <w:i/>
          <w:sz w:val="20"/>
          <w:szCs w:val="22"/>
          <w:lang w:val="ga-IE"/>
        </w:rPr>
        <w:t xml:space="preserve"> </w:t>
      </w:r>
    </w:p>
    <w:p w14:paraId="3C3F78E4" w14:textId="291675A4" w:rsidR="009C4014" w:rsidRPr="002D6FDF" w:rsidRDefault="00FF2F32" w:rsidP="008E7632">
      <w:pPr>
        <w:pStyle w:val="ATHeading1"/>
        <w:spacing w:before="480"/>
        <w:rPr>
          <w:lang w:val="ga-IE"/>
        </w:rPr>
      </w:pPr>
      <w:bookmarkStart w:id="0" w:name="TA_Heading"/>
      <w:r w:rsidRPr="002D6FDF">
        <w:rPr>
          <w:lang w:val="ga-IE"/>
        </w:rPr>
        <w:t>P10_TA(2026)</w:t>
      </w:r>
      <w:bookmarkStart w:id="1" w:name="TANumber"/>
      <w:bookmarkEnd w:id="0"/>
      <w:r w:rsidRPr="002D6FDF">
        <w:rPr>
          <w:lang w:val="ga-IE"/>
        </w:rPr>
        <w:t>00</w:t>
      </w:r>
      <w:bookmarkEnd w:id="1"/>
      <w:r w:rsidR="002D6FDF" w:rsidRPr="002D6FDF">
        <w:rPr>
          <w:lang w:val="ga-IE"/>
        </w:rPr>
        <w:t>35</w:t>
      </w:r>
    </w:p>
    <w:p w14:paraId="6A0D9E9D" w14:textId="57AF0D05" w:rsidR="009C4014" w:rsidRPr="002D6FDF" w:rsidRDefault="00FF2F32" w:rsidP="00FF2F32">
      <w:pPr>
        <w:pStyle w:val="ATHeading2"/>
        <w:rPr>
          <w:lang w:val="ga-IE"/>
        </w:rPr>
      </w:pPr>
      <w:bookmarkStart w:id="2" w:name="Etoiles"/>
      <w:bookmarkEnd w:id="2"/>
      <w:r w:rsidRPr="002D6FDF">
        <w:rPr>
          <w:lang w:val="ga-IE"/>
        </w:rPr>
        <w:t>Rialachán lena gcuirtear chun feidhme comhar feabhsaithe maidir le bunú na hIasachta Tacaíochta don Úcráin le haghaidh 2026 agus 2027</w:t>
      </w:r>
    </w:p>
    <w:p w14:paraId="278ADA6F" w14:textId="77777777" w:rsidR="009C4014" w:rsidRPr="002D6FDF" w:rsidRDefault="009C4014" w:rsidP="009C4014">
      <w:pPr>
        <w:rPr>
          <w:i/>
          <w:vanish/>
          <w:lang w:val="ga-IE"/>
        </w:rPr>
      </w:pPr>
      <w:r w:rsidRPr="002D6FDF">
        <w:rPr>
          <w:i/>
          <w:lang w:val="ga-IE"/>
        </w:rPr>
        <w:fldChar w:fldCharType="begin"/>
      </w:r>
      <w:r w:rsidRPr="002D6FDF">
        <w:rPr>
          <w:i/>
          <w:lang w:val="ga-IE"/>
        </w:rPr>
        <w:instrText xml:space="preserve"> TC"</w:instrText>
      </w:r>
      <w:bookmarkStart w:id="3" w:name="DocNumber"/>
      <w:r w:rsidR="00FF2F32" w:rsidRPr="002D6FDF">
        <w:rPr>
          <w:i/>
          <w:lang w:val="ga-IE"/>
        </w:rPr>
        <w:instrText>(C10-0005/2026)</w:instrText>
      </w:r>
      <w:bookmarkEnd w:id="3"/>
      <w:r w:rsidRPr="002D6FDF">
        <w:rPr>
          <w:i/>
          <w:lang w:val="ga-IE"/>
        </w:rPr>
        <w:instrText xml:space="preserve">"\l3 \n&gt; \* MERGEFORMAT </w:instrText>
      </w:r>
      <w:r w:rsidRPr="002D6FDF">
        <w:rPr>
          <w:i/>
          <w:lang w:val="ga-IE"/>
        </w:rPr>
        <w:fldChar w:fldCharType="end"/>
      </w:r>
    </w:p>
    <w:p w14:paraId="14EA8F4C" w14:textId="658A3851" w:rsidR="00FF2F32" w:rsidRPr="002D6FDF" w:rsidRDefault="00FF2F32" w:rsidP="009C4014">
      <w:pPr>
        <w:rPr>
          <w:lang w:val="ga-IE"/>
        </w:rPr>
      </w:pPr>
      <w:bookmarkStart w:id="4" w:name="Commission"/>
      <w:r w:rsidRPr="002D6FDF">
        <w:rPr>
          <w:vanish/>
          <w:lang w:val="ga-IE"/>
        </w:rPr>
        <w:t xml:space="preserve">An Coiste um Shlándáil agus Cosaint, </w:t>
      </w:r>
      <w:r w:rsidRPr="002D6FDF">
        <w:rPr>
          <w:lang w:val="ga-IE"/>
        </w:rPr>
        <w:t>An Coiste um Thrádáil Idirnáisiúnta, An Coiste um Buiséid</w:t>
      </w:r>
    </w:p>
    <w:p w14:paraId="05880837" w14:textId="6689BFD2" w:rsidR="009C4014" w:rsidRPr="002D6FDF" w:rsidRDefault="00FF2F32" w:rsidP="009C4014">
      <w:pPr>
        <w:rPr>
          <w:vanish/>
          <w:lang w:val="ga-IE"/>
        </w:rPr>
      </w:pPr>
      <w:bookmarkStart w:id="5" w:name="PE"/>
      <w:bookmarkEnd w:id="4"/>
      <w:r w:rsidRPr="002D6FDF">
        <w:rPr>
          <w:vanish/>
          <w:lang w:val="ga-IE"/>
        </w:rPr>
        <w:t>PE783.083</w:t>
      </w:r>
      <w:bookmarkEnd w:id="5"/>
    </w:p>
    <w:p w14:paraId="4EAFE2E6" w14:textId="470BE7F7" w:rsidR="009C4014" w:rsidRPr="002D6FDF" w:rsidRDefault="00FF2F32" w:rsidP="00FF2F32">
      <w:pPr>
        <w:pStyle w:val="ATHeading3"/>
        <w:rPr>
          <w:lang w:val="ga-IE"/>
        </w:rPr>
      </w:pPr>
      <w:r w:rsidRPr="002D6FDF">
        <w:rPr>
          <w:lang w:val="ga-IE"/>
        </w:rPr>
        <w:t>Rún reachtach ó Pharlaimint</w:t>
      </w:r>
      <w:r w:rsidR="00E73B02" w:rsidRPr="002D6FDF">
        <w:rPr>
          <w:lang w:val="ga-IE"/>
        </w:rPr>
        <w:t xml:space="preserve"> </w:t>
      </w:r>
      <w:bookmarkStart w:id="6" w:name="References"/>
      <w:r w:rsidRPr="002D6FDF">
        <w:rPr>
          <w:lang w:val="ga-IE"/>
        </w:rPr>
        <w:t>na hEorpa an 11 Feabhra 2026 ar an togra le haghaidh Rialachán ó Pharlaimint na hEorpa agus ón</w:t>
      </w:r>
      <w:r w:rsidR="002D6FDF" w:rsidRPr="002D6FDF">
        <w:rPr>
          <w:lang w:val="ga-IE"/>
        </w:rPr>
        <w:t>a</w:t>
      </w:r>
      <w:r w:rsidRPr="002D6FDF">
        <w:rPr>
          <w:lang w:val="ga-IE"/>
        </w:rPr>
        <w:t xml:space="preserve"> gComhairle lena gcuirtear chun feidhme comhar feabhsaithe maidir le bunú na hIasachta Tacaíochta don Úcráin le haghaidh 2026 agus 2027 (COM(2026)0020 – C10</w:t>
      </w:r>
      <w:r w:rsidRPr="002D6FDF">
        <w:rPr>
          <w:lang w:val="ga-IE"/>
        </w:rPr>
        <w:noBreakHyphen/>
        <w:t>0005/2026 – 2026/0008(COD))</w:t>
      </w:r>
      <w:bookmarkEnd w:id="6"/>
    </w:p>
    <w:p w14:paraId="33D9A2B3" w14:textId="2AA20324" w:rsidR="00FF2F32" w:rsidRPr="002D6FDF" w:rsidRDefault="00FF2F32" w:rsidP="002D6FDF">
      <w:pPr>
        <w:pStyle w:val="Footer"/>
        <w:rPr>
          <w:lang w:val="ga-IE"/>
        </w:rPr>
      </w:pPr>
      <w:r w:rsidRPr="002D6FDF">
        <w:rPr>
          <w:b/>
          <w:lang w:val="ga-IE"/>
        </w:rPr>
        <w:t>(An nós imeachta reachtach speisialta – comhairliúchán – comhar feabhsaithe)</w:t>
      </w:r>
    </w:p>
    <w:p w14:paraId="4CA05EE1" w14:textId="501FE767" w:rsidR="006E5420" w:rsidRPr="002D6FDF" w:rsidRDefault="00FF2F32" w:rsidP="008B1C2E">
      <w:pPr>
        <w:pStyle w:val="Normal12"/>
        <w:spacing w:before="360"/>
        <w:rPr>
          <w:i/>
          <w:szCs w:val="24"/>
          <w:lang w:val="ga-IE"/>
        </w:rPr>
      </w:pPr>
      <w:bookmarkStart w:id="7" w:name="TextBodyBegin"/>
      <w:bookmarkEnd w:id="7"/>
      <w:r w:rsidRPr="002D6FDF">
        <w:rPr>
          <w:i/>
          <w:szCs w:val="24"/>
          <w:lang w:val="ga-IE"/>
        </w:rPr>
        <w:t>Tá Parlaimint na hEorpa,</w:t>
      </w:r>
    </w:p>
    <w:p w14:paraId="3F64C8F6" w14:textId="65E580D2" w:rsidR="009F28EF" w:rsidRPr="002D6FDF" w:rsidRDefault="00FF2F32" w:rsidP="00F52795">
      <w:pPr>
        <w:pStyle w:val="Normal12"/>
        <w:ind w:left="567" w:hanging="567"/>
        <w:rPr>
          <w:snapToGrid/>
          <w:lang w:val="ga-IE"/>
        </w:rPr>
      </w:pPr>
      <w:r w:rsidRPr="002D6FDF">
        <w:rPr>
          <w:snapToGrid/>
          <w:lang w:val="ga-IE"/>
        </w:rPr>
        <w:t>–</w:t>
      </w:r>
      <w:r w:rsidRPr="002D6FDF">
        <w:rPr>
          <w:snapToGrid/>
          <w:lang w:val="ga-IE"/>
        </w:rPr>
        <w:tab/>
        <w:t>ag féachaint don togra ón gCoimisiún chuig Parlaimint na hEorpa agus chuig an gComhairle (COM(2026)0020),</w:t>
      </w:r>
    </w:p>
    <w:p w14:paraId="2CE4C1AA" w14:textId="3801DF3D" w:rsidR="00FF2F32" w:rsidRPr="002D6FDF" w:rsidRDefault="00FF2F32" w:rsidP="00F52795">
      <w:pPr>
        <w:pStyle w:val="Normal12"/>
        <w:ind w:left="567" w:hanging="567"/>
        <w:rPr>
          <w:snapToGrid/>
          <w:lang w:val="ga-IE"/>
        </w:rPr>
      </w:pPr>
      <w:r w:rsidRPr="002D6FDF">
        <w:rPr>
          <w:snapToGrid/>
          <w:lang w:val="ga-IE"/>
        </w:rPr>
        <w:t>–</w:t>
      </w:r>
      <w:r w:rsidRPr="002D6FDF">
        <w:rPr>
          <w:snapToGrid/>
          <w:lang w:val="ga-IE"/>
        </w:rPr>
        <w:tab/>
      </w:r>
      <w:r w:rsidRPr="002D6FDF">
        <w:rPr>
          <w:lang w:val="ga-IE"/>
        </w:rPr>
        <w:t xml:space="preserve">ag féachaint </w:t>
      </w:r>
      <w:proofErr w:type="spellStart"/>
      <w:r w:rsidRPr="002D6FDF">
        <w:rPr>
          <w:lang w:val="ga-IE"/>
        </w:rPr>
        <w:t>d’Airteagal</w:t>
      </w:r>
      <w:proofErr w:type="spellEnd"/>
      <w:r w:rsidRPr="002D6FDF">
        <w:rPr>
          <w:lang w:val="ga-IE"/>
        </w:rPr>
        <w:t xml:space="preserve"> 294(2) agus </w:t>
      </w:r>
      <w:proofErr w:type="spellStart"/>
      <w:r w:rsidRPr="002D6FDF">
        <w:rPr>
          <w:lang w:val="ga-IE"/>
        </w:rPr>
        <w:t>d’Airteagal</w:t>
      </w:r>
      <w:proofErr w:type="spellEnd"/>
      <w:r w:rsidRPr="002D6FDF">
        <w:rPr>
          <w:lang w:val="ga-IE"/>
        </w:rPr>
        <w:t xml:space="preserve"> 212 den Chonradh ar Fheidhmiú an Aontais Eorpaigh, ar dá mbun a thíolaic an Coimisiún an togra do Pharlaimint na hEorpa </w:t>
      </w:r>
      <w:r w:rsidR="00D074F0" w:rsidRPr="002D6FDF">
        <w:rPr>
          <w:lang w:val="ga-IE"/>
        </w:rPr>
        <w:t>(C10</w:t>
      </w:r>
      <w:r w:rsidR="00D074F0" w:rsidRPr="002D6FDF">
        <w:rPr>
          <w:lang w:val="ga-IE"/>
        </w:rPr>
        <w:noBreakHyphen/>
        <w:t>0005/2026),</w:t>
      </w:r>
    </w:p>
    <w:p w14:paraId="175C0326" w14:textId="2A3DF30D" w:rsidR="00FF2F32" w:rsidRPr="002D6FDF" w:rsidRDefault="00D074F0" w:rsidP="00F52795">
      <w:pPr>
        <w:pStyle w:val="Normal12"/>
        <w:ind w:left="567" w:hanging="567"/>
        <w:rPr>
          <w:snapToGrid/>
          <w:lang w:val="ga-IE"/>
        </w:rPr>
      </w:pPr>
      <w:r w:rsidRPr="002D6FDF">
        <w:rPr>
          <w:snapToGrid/>
          <w:lang w:val="ga-IE"/>
        </w:rPr>
        <w:t>–</w:t>
      </w:r>
      <w:r w:rsidRPr="002D6FDF">
        <w:rPr>
          <w:snapToGrid/>
          <w:lang w:val="ga-IE"/>
        </w:rPr>
        <w:tab/>
        <w:t>ag féachaint do sheasamh uaithi an 21 Eanáir 2026</w:t>
      </w:r>
      <w:r w:rsidRPr="002D6FDF">
        <w:rPr>
          <w:rStyle w:val="FootnoteReference"/>
          <w:snapToGrid/>
          <w:lang w:val="ga-IE"/>
        </w:rPr>
        <w:footnoteReference w:id="1"/>
      </w:r>
      <w:r w:rsidRPr="002D6FDF">
        <w:rPr>
          <w:snapToGrid/>
          <w:lang w:val="ga-IE"/>
        </w:rPr>
        <w:t xml:space="preserve">, trínar thug sí a toiliú don </w:t>
      </w:r>
      <w:proofErr w:type="spellStart"/>
      <w:r w:rsidRPr="002D6FDF">
        <w:rPr>
          <w:snapToGrid/>
          <w:lang w:val="ga-IE"/>
        </w:rPr>
        <w:t>dréachtchinneadh</w:t>
      </w:r>
      <w:proofErr w:type="spellEnd"/>
      <w:r w:rsidRPr="002D6FDF">
        <w:rPr>
          <w:snapToGrid/>
          <w:lang w:val="ga-IE"/>
        </w:rPr>
        <w:t xml:space="preserve"> ón gComhairle lena n-údaraítear comhar feabhsaithe maidir le bunú Iasachta don Úcráin,</w:t>
      </w:r>
    </w:p>
    <w:p w14:paraId="43631024" w14:textId="6118B934" w:rsidR="00D074F0" w:rsidRPr="002D6FDF" w:rsidRDefault="00D074F0" w:rsidP="00F52795">
      <w:pPr>
        <w:pStyle w:val="Normal12"/>
        <w:ind w:left="567" w:hanging="567"/>
        <w:rPr>
          <w:lang w:val="ga-IE"/>
        </w:rPr>
      </w:pPr>
      <w:r w:rsidRPr="002D6FDF">
        <w:rPr>
          <w:snapToGrid/>
          <w:lang w:val="ga-IE"/>
        </w:rPr>
        <w:t>–</w:t>
      </w:r>
      <w:r w:rsidRPr="002D6FDF">
        <w:rPr>
          <w:snapToGrid/>
          <w:lang w:val="ga-IE"/>
        </w:rPr>
        <w:tab/>
      </w:r>
      <w:r w:rsidRPr="002D6FDF">
        <w:rPr>
          <w:lang w:val="ga-IE"/>
        </w:rPr>
        <w:t>ag féachaint do Chinneadh (AE) 2026/258 ón gComhairle an 29 Eanáir 2026 lena n-údaraítear comhar feabhsaithe maidir le bunú Iasachta don Úcráin</w:t>
      </w:r>
      <w:r w:rsidRPr="002D6FDF">
        <w:rPr>
          <w:rStyle w:val="FootnoteReference"/>
          <w:lang w:val="ga-IE"/>
        </w:rPr>
        <w:footnoteReference w:id="2"/>
      </w:r>
      <w:r w:rsidRPr="002D6FDF">
        <w:rPr>
          <w:lang w:val="ga-IE"/>
        </w:rPr>
        <w:t>,</w:t>
      </w:r>
    </w:p>
    <w:p w14:paraId="06AFFE25" w14:textId="5C565201" w:rsidR="00D074F0" w:rsidRPr="002D6FDF" w:rsidRDefault="00D074F0" w:rsidP="00F52795">
      <w:pPr>
        <w:pStyle w:val="Normal12"/>
        <w:ind w:left="567" w:hanging="567"/>
        <w:rPr>
          <w:lang w:val="ga-IE"/>
        </w:rPr>
      </w:pPr>
      <w:r w:rsidRPr="002D6FDF">
        <w:rPr>
          <w:snapToGrid/>
          <w:lang w:val="ga-IE"/>
        </w:rPr>
        <w:t>–</w:t>
      </w:r>
      <w:r w:rsidRPr="002D6FDF">
        <w:rPr>
          <w:snapToGrid/>
          <w:lang w:val="ga-IE"/>
        </w:rPr>
        <w:tab/>
      </w:r>
      <w:r w:rsidRPr="002D6FDF">
        <w:rPr>
          <w:lang w:val="ga-IE"/>
        </w:rPr>
        <w:t xml:space="preserve">ag féachaint </w:t>
      </w:r>
      <w:proofErr w:type="spellStart"/>
      <w:r w:rsidRPr="002D6FDF">
        <w:rPr>
          <w:lang w:val="ga-IE"/>
        </w:rPr>
        <w:t>d’Airteagal</w:t>
      </w:r>
      <w:proofErr w:type="spellEnd"/>
      <w:r w:rsidRPr="002D6FDF">
        <w:rPr>
          <w:lang w:val="ga-IE"/>
        </w:rPr>
        <w:t> 294(3) den Chonradh ar Fheidhmiú an Aontais Eorpaigh,</w:t>
      </w:r>
    </w:p>
    <w:p w14:paraId="0D093759" w14:textId="321658F9" w:rsidR="00D074F0" w:rsidRPr="002D6FDF" w:rsidRDefault="00D074F0" w:rsidP="00F52795">
      <w:pPr>
        <w:pStyle w:val="Normal12"/>
        <w:ind w:left="567" w:hanging="567"/>
        <w:rPr>
          <w:snapToGrid/>
          <w:lang w:val="ga-IE"/>
        </w:rPr>
      </w:pPr>
      <w:r w:rsidRPr="002D6FDF">
        <w:rPr>
          <w:snapToGrid/>
          <w:lang w:val="ga-IE"/>
        </w:rPr>
        <w:t>–</w:t>
      </w:r>
      <w:r w:rsidRPr="002D6FDF">
        <w:rPr>
          <w:snapToGrid/>
          <w:lang w:val="ga-IE"/>
        </w:rPr>
        <w:tab/>
        <w:t xml:space="preserve">ag féachaint don ghealltanas a thug ionadaí na Comhairle i litir dar dáta an </w:t>
      </w:r>
      <w:r w:rsidR="00F52795" w:rsidRPr="002D6FDF">
        <w:rPr>
          <w:snapToGrid/>
          <w:lang w:val="ga-IE"/>
        </w:rPr>
        <w:t xml:space="preserve">4 Feabhra 2026 </w:t>
      </w:r>
      <w:r w:rsidRPr="002D6FDF">
        <w:rPr>
          <w:snapToGrid/>
          <w:lang w:val="ga-IE"/>
        </w:rPr>
        <w:t>go ndéanfadh sí seasamh Pharlaimint na hEorpa a fhormheas, i gcomhréir le hAirteagal 294(4) den Chonradh ar Fheidhmiú an Aontais Eorpaigh</w:t>
      </w:r>
    </w:p>
    <w:p w14:paraId="293E2802" w14:textId="7DE51D9A" w:rsidR="00F52795" w:rsidRPr="002D6FDF" w:rsidRDefault="00F52795" w:rsidP="00F52795">
      <w:pPr>
        <w:pStyle w:val="Normal12"/>
        <w:ind w:left="567" w:hanging="567"/>
        <w:rPr>
          <w:snapToGrid/>
          <w:lang w:val="ga-IE"/>
        </w:rPr>
      </w:pPr>
      <w:r w:rsidRPr="002D6FDF">
        <w:rPr>
          <w:snapToGrid/>
          <w:lang w:val="ga-IE"/>
        </w:rPr>
        <w:lastRenderedPageBreak/>
        <w:t>–</w:t>
      </w:r>
      <w:r w:rsidRPr="002D6FDF">
        <w:rPr>
          <w:snapToGrid/>
          <w:lang w:val="ga-IE"/>
        </w:rPr>
        <w:tab/>
        <w:t>ag féachaint do Rialacha 60, 93(3) agus 170 dá Rialacha Nós Imeachta,</w:t>
      </w:r>
    </w:p>
    <w:p w14:paraId="4ADF4010" w14:textId="77777777" w:rsidR="00F52795" w:rsidRPr="002D6FDF" w:rsidRDefault="00F52795" w:rsidP="00F52795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ga-IE"/>
        </w:rPr>
      </w:pPr>
      <w:r w:rsidRPr="002D6FDF">
        <w:rPr>
          <w:lang w:val="ga-IE"/>
        </w:rPr>
        <w:t>1.</w:t>
      </w:r>
      <w:r w:rsidRPr="002D6FDF">
        <w:rPr>
          <w:lang w:val="ga-IE"/>
        </w:rPr>
        <w:tab/>
        <w:t>ag glacadh a seasaimh ar an gcéad léamh mar a leagtar amach ina dhiaidh seo é;</w:t>
      </w:r>
    </w:p>
    <w:p w14:paraId="7703B59C" w14:textId="6531235E" w:rsidR="00F52795" w:rsidRPr="002D6FDF" w:rsidRDefault="00F52795" w:rsidP="00F52795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ga-IE"/>
        </w:rPr>
      </w:pPr>
      <w:r w:rsidRPr="002D6FDF">
        <w:rPr>
          <w:szCs w:val="24"/>
          <w:lang w:val="ga-IE"/>
        </w:rPr>
        <w:t>2.</w:t>
      </w:r>
      <w:r w:rsidRPr="002D6FDF">
        <w:rPr>
          <w:szCs w:val="24"/>
          <w:lang w:val="ga-IE"/>
        </w:rPr>
        <w:tab/>
      </w:r>
      <w:r w:rsidRPr="002D6FDF">
        <w:rPr>
          <w:lang w:val="ga-IE"/>
        </w:rPr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24FAE9FE" w14:textId="350A9544" w:rsidR="00F52795" w:rsidRPr="002D6FDF" w:rsidRDefault="00F52795" w:rsidP="00F52795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ind w:left="567" w:hanging="567"/>
        <w:rPr>
          <w:lang w:val="ga-IE"/>
        </w:rPr>
      </w:pPr>
      <w:r w:rsidRPr="002D6FDF">
        <w:rPr>
          <w:szCs w:val="24"/>
          <w:lang w:val="ga-IE"/>
        </w:rPr>
        <w:t>3.</w:t>
      </w:r>
      <w:r w:rsidRPr="002D6FDF">
        <w:rPr>
          <w:szCs w:val="24"/>
          <w:lang w:val="ga-IE"/>
        </w:rPr>
        <w:tab/>
      </w:r>
      <w:r w:rsidRPr="002D6FDF">
        <w:rPr>
          <w:lang w:val="ga-IE"/>
        </w:rPr>
        <w:t xml:space="preserve">á threorú dá hUachtarán a seasamh a chur ar aghaidh chuig an gComhairle, chuig an gCoimisiún agus chuig na </w:t>
      </w:r>
      <w:proofErr w:type="spellStart"/>
      <w:r w:rsidRPr="002D6FDF">
        <w:rPr>
          <w:lang w:val="ga-IE"/>
        </w:rPr>
        <w:t>parlaimintí</w:t>
      </w:r>
      <w:proofErr w:type="spellEnd"/>
      <w:r w:rsidRPr="002D6FDF">
        <w:rPr>
          <w:lang w:val="ga-IE"/>
        </w:rPr>
        <w:t xml:space="preserve"> náisiúnta.</w:t>
      </w:r>
    </w:p>
    <w:p w14:paraId="0A282E96" w14:textId="77777777" w:rsidR="00F52795" w:rsidRPr="002D6FDF" w:rsidRDefault="00F52795" w:rsidP="00F52795">
      <w:pPr>
        <w:rPr>
          <w:lang w:val="ga-IE"/>
        </w:rPr>
        <w:sectPr w:rsidR="00F52795" w:rsidRPr="002D6FDF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FF700FF" w14:textId="77777777" w:rsidR="00F52795" w:rsidRPr="002D6FDF" w:rsidRDefault="00F52795" w:rsidP="002D6FDF">
      <w:pPr>
        <w:rPr>
          <w:lang w:val="ga-IE"/>
        </w:rPr>
      </w:pPr>
    </w:p>
    <w:p w14:paraId="4BB3EECD" w14:textId="77777777" w:rsidR="00F52795" w:rsidRPr="002D6FDF" w:rsidRDefault="00F52795" w:rsidP="00F52795">
      <w:pPr>
        <w:autoSpaceDE w:val="0"/>
        <w:autoSpaceDN w:val="0"/>
        <w:adjustRightInd w:val="0"/>
        <w:spacing w:after="240"/>
        <w:rPr>
          <w:b/>
          <w:bCs/>
          <w:color w:val="000000"/>
          <w:lang w:val="ga-IE"/>
        </w:rPr>
      </w:pPr>
      <w:r w:rsidRPr="002D6FDF">
        <w:rPr>
          <w:b/>
          <w:bCs/>
          <w:color w:val="000000"/>
          <w:lang w:val="ga-IE"/>
        </w:rPr>
        <w:t>P10_TC1-COD(2026)0008</w:t>
      </w:r>
    </w:p>
    <w:p w14:paraId="584AA56D" w14:textId="1F2B545A" w:rsidR="00F52795" w:rsidRPr="002D6FDF" w:rsidRDefault="00F52795" w:rsidP="00F52795">
      <w:pPr>
        <w:pStyle w:val="Normal12"/>
        <w:rPr>
          <w:rFonts w:eastAsia="Aptos"/>
          <w:b/>
          <w:kern w:val="2"/>
          <w:szCs w:val="24"/>
          <w:lang w:val="ga-IE" w:eastAsia="en-US"/>
          <w14:ligatures w14:val="standardContextual"/>
        </w:rPr>
      </w:pPr>
      <w:r w:rsidRPr="002D6FDF">
        <w:rPr>
          <w:rFonts w:eastAsia="Aptos"/>
          <w:b/>
          <w:kern w:val="2"/>
          <w:szCs w:val="24"/>
          <w:lang w:val="ga-IE" w:eastAsia="en-US"/>
          <w14:ligatures w14:val="standardContextual"/>
        </w:rPr>
        <w:t xml:space="preserve">Seasamh ó Pharlaimint na hEorpa arna ghlacadh ar an gcéad léamh an 11 Feabhra 2026 chun go nglacfaí Rialachán (AE) 2026/... ó Pharlaimint na hEorpa agus ón gComhairle </w:t>
      </w:r>
      <w:r w:rsidRPr="002D6FDF">
        <w:rPr>
          <w:rFonts w:eastAsia="Calibri"/>
          <w:b/>
          <w:szCs w:val="22"/>
          <w:lang w:val="ga-IE" w:eastAsia="en-US"/>
        </w:rPr>
        <w:t xml:space="preserve">lena gcuirtear chun feidhme comhar feabhsaithe maidir le bunú na </w:t>
      </w:r>
      <w:proofErr w:type="spellStart"/>
      <w:r w:rsidRPr="002D6FDF">
        <w:rPr>
          <w:rFonts w:eastAsia="Calibri"/>
          <w:b/>
          <w:szCs w:val="22"/>
          <w:lang w:val="ga-IE" w:eastAsia="en-US"/>
        </w:rPr>
        <w:t>hIasachta</w:t>
      </w:r>
      <w:proofErr w:type="spellEnd"/>
      <w:r w:rsidRPr="002D6FDF">
        <w:rPr>
          <w:rFonts w:eastAsia="Calibri"/>
          <w:b/>
          <w:szCs w:val="22"/>
          <w:lang w:val="ga-IE" w:eastAsia="en-US"/>
        </w:rPr>
        <w:t xml:space="preserve"> Tacaíochta don Úcráin le haghaidh 2026 agus 2027</w:t>
      </w:r>
    </w:p>
    <w:p w14:paraId="370AFE99" w14:textId="32BD800E" w:rsidR="00F52795" w:rsidRPr="00AD702A" w:rsidRDefault="00AD702A" w:rsidP="00AD702A">
      <w:pPr>
        <w:pStyle w:val="NormalWeb"/>
        <w:rPr>
          <w:i/>
          <w:color w:val="000000"/>
          <w:lang w:val="ga-IE"/>
        </w:rPr>
      </w:pPr>
      <w:r w:rsidRPr="00AD702A">
        <w:rPr>
          <w:i/>
          <w:color w:val="000000"/>
          <w:lang w:val="ga-IE"/>
        </w:rPr>
        <w:t>(Ós rud é gur tháinig an Pharlaimint agus an Chomhairle ar chomhaontú, comhfhreagraíonn seasamh na Parlaiminte don ghníomh reachtach críochnaitheach, Rialachán (AE) 202</w:t>
      </w:r>
      <w:r>
        <w:rPr>
          <w:i/>
          <w:color w:val="000000"/>
          <w:lang w:val="ga-IE"/>
        </w:rPr>
        <w:t>6/467.</w:t>
      </w:r>
      <w:r w:rsidRPr="00AD702A">
        <w:rPr>
          <w:i/>
          <w:color w:val="000000"/>
          <w:lang w:val="ga-IE"/>
        </w:rPr>
        <w:t>)</w:t>
      </w:r>
    </w:p>
    <w:sectPr w:rsidR="00F52795" w:rsidRPr="00AD702A" w:rsidSect="00F52795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515EE" w14:textId="77777777" w:rsidR="00FF2F32" w:rsidRDefault="00FF2F32" w:rsidP="009C4014">
      <w:r>
        <w:separator/>
      </w:r>
    </w:p>
  </w:endnote>
  <w:endnote w:type="continuationSeparator" w:id="0">
    <w:p w14:paraId="553AEDF0" w14:textId="77777777" w:rsidR="00FF2F32" w:rsidRDefault="00FF2F3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51840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FEFF3" w14:textId="77777777" w:rsidR="00FF2F32" w:rsidRDefault="00FF2F32" w:rsidP="009C4014">
      <w:r>
        <w:separator/>
      </w:r>
    </w:p>
  </w:footnote>
  <w:footnote w:type="continuationSeparator" w:id="0">
    <w:p w14:paraId="1549DA21" w14:textId="77777777" w:rsidR="00FF2F32" w:rsidRDefault="00FF2F32" w:rsidP="009C4014">
      <w:r>
        <w:continuationSeparator/>
      </w:r>
    </w:p>
  </w:footnote>
  <w:footnote w:id="1">
    <w:p w14:paraId="4F3FD338" w14:textId="5579842E" w:rsidR="00D074F0" w:rsidRPr="00F52795" w:rsidRDefault="00D074F0" w:rsidP="00F52795">
      <w:pPr>
        <w:pStyle w:val="FootnoteText"/>
        <w:keepLines w:val="0"/>
        <w:ind w:left="567" w:hanging="567"/>
        <w:rPr>
          <w:sz w:val="24"/>
          <w:szCs w:val="24"/>
          <w:lang w:val="ga-IE"/>
        </w:rPr>
      </w:pPr>
      <w:r w:rsidRPr="00F52795">
        <w:rPr>
          <w:rStyle w:val="FootnoteReference"/>
          <w:lang w:val="ga-IE"/>
        </w:rPr>
        <w:footnoteRef/>
      </w:r>
      <w:r w:rsidRPr="00F52795">
        <w:rPr>
          <w:lang w:val="ga-IE"/>
        </w:rPr>
        <w:t xml:space="preserve"> </w:t>
      </w:r>
      <w:r w:rsidRPr="00F52795">
        <w:rPr>
          <w:lang w:val="ga-IE"/>
        </w:rPr>
        <w:tab/>
      </w:r>
      <w:r w:rsidR="00F52795" w:rsidRPr="00F52795">
        <w:rPr>
          <w:sz w:val="24"/>
          <w:szCs w:val="24"/>
          <w:lang w:val="ga-IE"/>
        </w:rPr>
        <w:t>Téacsanna arna nglacadh, P10_TA(2026)0010.</w:t>
      </w:r>
    </w:p>
  </w:footnote>
  <w:footnote w:id="2">
    <w:p w14:paraId="0C85DFA7" w14:textId="2A8F634D" w:rsidR="00D074F0" w:rsidRPr="00F52795" w:rsidRDefault="00D074F0" w:rsidP="00F52795">
      <w:pPr>
        <w:pStyle w:val="FootnoteText"/>
        <w:ind w:left="567" w:hanging="567"/>
        <w:rPr>
          <w:lang w:val="ga-IE"/>
        </w:rPr>
      </w:pPr>
      <w:r w:rsidRPr="00F52795">
        <w:rPr>
          <w:rStyle w:val="FootnoteReference"/>
          <w:lang w:val="ga-IE"/>
        </w:rPr>
        <w:footnoteRef/>
      </w:r>
      <w:r w:rsidRPr="00F52795">
        <w:rPr>
          <w:lang w:val="ga-IE"/>
        </w:rPr>
        <w:t xml:space="preserve"> </w:t>
      </w:r>
      <w:r w:rsidRPr="00F52795">
        <w:rPr>
          <w:lang w:val="ga-IE"/>
        </w:rPr>
        <w:tab/>
      </w:r>
      <w:r w:rsidR="00F52795" w:rsidRPr="00F52795">
        <w:rPr>
          <w:sz w:val="24"/>
          <w:szCs w:val="24"/>
          <w:lang w:val="ga-IE"/>
        </w:rPr>
        <w:t xml:space="preserve">IO L, 2026/258, 2.2.2026, ELI: </w:t>
      </w:r>
      <w:hyperlink r:id="rId1" w:history="1">
        <w:r w:rsidR="00F52795" w:rsidRPr="00F52795">
          <w:rPr>
            <w:rStyle w:val="Hyperlink"/>
            <w:sz w:val="24"/>
            <w:szCs w:val="24"/>
            <w:lang w:val="ga-IE"/>
          </w:rPr>
          <w:t>http://data.europa.eu/eli/dec/2026/258/oj</w:t>
        </w:r>
      </w:hyperlink>
      <w:r w:rsidR="00F52795" w:rsidRPr="00F52795">
        <w:rPr>
          <w:sz w:val="24"/>
          <w:szCs w:val="24"/>
          <w:lang w:val="ga-I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9235080">
    <w:abstractNumId w:val="3"/>
  </w:num>
  <w:num w:numId="2" w16cid:durableId="2107262317">
    <w:abstractNumId w:val="2"/>
  </w:num>
  <w:num w:numId="3" w16cid:durableId="1295284625">
    <w:abstractNumId w:val="1"/>
  </w:num>
  <w:num w:numId="4" w16cid:durableId="2068146108">
    <w:abstractNumId w:val="0"/>
  </w:num>
  <w:num w:numId="5" w16cid:durableId="1351227072">
    <w:abstractNumId w:val="6"/>
  </w:num>
  <w:num w:numId="6" w16cid:durableId="1516457203">
    <w:abstractNumId w:val="5"/>
  </w:num>
  <w:num w:numId="7" w16cid:durableId="1884368274">
    <w:abstractNumId w:val="4"/>
  </w:num>
  <w:num w:numId="8" w16cid:durableId="5140309">
    <w:abstractNumId w:val="7"/>
  </w:num>
  <w:num w:numId="9" w16cid:durableId="10908083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F32"/>
    <w:rsid w:val="00013B2A"/>
    <w:rsid w:val="0007325C"/>
    <w:rsid w:val="000C2BFE"/>
    <w:rsid w:val="000F27A9"/>
    <w:rsid w:val="000F6208"/>
    <w:rsid w:val="00125CBC"/>
    <w:rsid w:val="00172070"/>
    <w:rsid w:val="00185E15"/>
    <w:rsid w:val="001D4BBF"/>
    <w:rsid w:val="001D63A8"/>
    <w:rsid w:val="00213D6A"/>
    <w:rsid w:val="002924A9"/>
    <w:rsid w:val="002A1D4E"/>
    <w:rsid w:val="002B4BCF"/>
    <w:rsid w:val="002D6FD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76D38"/>
    <w:rsid w:val="004E6A17"/>
    <w:rsid w:val="004F2EA7"/>
    <w:rsid w:val="0051311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D702A"/>
    <w:rsid w:val="00B54C72"/>
    <w:rsid w:val="00B85C1E"/>
    <w:rsid w:val="00C15516"/>
    <w:rsid w:val="00C16C81"/>
    <w:rsid w:val="00C57739"/>
    <w:rsid w:val="00C65BE8"/>
    <w:rsid w:val="00CB451F"/>
    <w:rsid w:val="00CC4897"/>
    <w:rsid w:val="00D074F0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52795"/>
    <w:rsid w:val="00F97E29"/>
    <w:rsid w:val="00FB1507"/>
    <w:rsid w:val="00FB3609"/>
    <w:rsid w:val="00FF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BF38CF4"/>
  <w15:chartTrackingRefBased/>
  <w15:docId w15:val="{C126AA51-0022-4748-A0E9-D445EA2A5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FF2F32"/>
    <w:rPr>
      <w:sz w:val="24"/>
      <w:lang w:val="fr-FR"/>
    </w:rPr>
  </w:style>
  <w:style w:type="character" w:styleId="Hyperlink">
    <w:name w:val="Hyperlink"/>
    <w:basedOn w:val="DefaultParagraphFont"/>
    <w:unhideWhenUsed/>
    <w:rsid w:val="00F5279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D702A"/>
    <w:pPr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408</Words>
  <Characters>2334</Characters>
  <Application>Microsoft Office Word</Application>
  <DocSecurity>0</DocSecurity>
  <Lines>93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2026-03-30T08:00:00Z</dcterms:created>
  <dcterms:modified xsi:type="dcterms:W3CDTF">2026-03-30T08:00:00Z</dcterms:modified>
</cp:coreProperties>
</file>