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83656" w14:paraId="2896859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58EA40" w14:textId="1D759A65" w:rsidR="00757DD5" w:rsidRPr="00E83656" w:rsidRDefault="00314D34" w:rsidP="00425111">
            <w:pPr>
              <w:pStyle w:val="EPName"/>
            </w:pPr>
            <w:r w:rsidRPr="00E83656">
              <w:t>Ευρωπαϊκό Κοινοβούλιο</w:t>
            </w:r>
          </w:p>
          <w:p w14:paraId="251F5F76" w14:textId="77777777" w:rsidR="00757DD5" w:rsidRPr="00E83656" w:rsidRDefault="00402BF1" w:rsidP="00425111">
            <w:pPr>
              <w:pStyle w:val="EPTerm"/>
              <w:rPr>
                <w:rStyle w:val="HideTWBExt"/>
                <w:vanish w:val="0"/>
              </w:rPr>
            </w:pPr>
            <w:r w:rsidRPr="00E83656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F9DECE9" w14:textId="77777777" w:rsidR="00757DD5" w:rsidRPr="00E83656" w:rsidRDefault="00172070" w:rsidP="00425111">
            <w:pPr>
              <w:pStyle w:val="EPLogo"/>
              <w:rPr>
                <w:lang w:val="el-GR"/>
              </w:rPr>
            </w:pPr>
            <w:r w:rsidRPr="00E83656">
              <w:rPr>
                <w:noProof/>
                <w:lang w:val="el-GR"/>
              </w:rPr>
              <w:drawing>
                <wp:inline distT="0" distB="0" distL="0" distR="0" wp14:anchorId="6CE60812" wp14:editId="4FD07F0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8F5DED" w14:textId="77777777" w:rsidR="008E7632" w:rsidRPr="00E83656" w:rsidRDefault="008E7632" w:rsidP="008E7632">
      <w:pPr>
        <w:pStyle w:val="LineTop"/>
      </w:pPr>
    </w:p>
    <w:p w14:paraId="64131ACC" w14:textId="51FA04E7" w:rsidR="008E7632" w:rsidRPr="00E83656" w:rsidRDefault="00314D34" w:rsidP="008E7632">
      <w:pPr>
        <w:pStyle w:val="ZSessionDoc"/>
        <w:rPr>
          <w:b/>
          <w:i w:val="0"/>
          <w:lang w:val="el-GR"/>
        </w:rPr>
      </w:pPr>
      <w:r w:rsidRPr="00E83656">
        <w:rPr>
          <w:b/>
          <w:i w:val="0"/>
          <w:lang w:val="el-GR"/>
        </w:rPr>
        <w:t>ΚΕΙΜΕΝΑ ΠΟΥ ΕΓΚΡΙΘΗΚΑΝ</w:t>
      </w:r>
    </w:p>
    <w:p w14:paraId="4BF7EBCF" w14:textId="77777777" w:rsidR="008E7632" w:rsidRPr="00E83656" w:rsidRDefault="00402BF1" w:rsidP="008E7632">
      <w:pPr>
        <w:pStyle w:val="LineBottom"/>
        <w:rPr>
          <w:lang w:val="el-GR"/>
        </w:rPr>
      </w:pPr>
      <w:r w:rsidRPr="00E83656">
        <w:rPr>
          <w:rFonts w:cs="Arial"/>
          <w:i/>
          <w:sz w:val="20"/>
          <w:szCs w:val="22"/>
          <w:lang w:val="el-GR"/>
        </w:rPr>
        <w:t xml:space="preserve"> </w:t>
      </w:r>
    </w:p>
    <w:p w14:paraId="011E4D07" w14:textId="10B212A3" w:rsidR="009C4014" w:rsidRPr="00E83656" w:rsidRDefault="00F27868" w:rsidP="00F27868">
      <w:pPr>
        <w:pStyle w:val="ATHeading1"/>
        <w:spacing w:before="480"/>
        <w:rPr>
          <w:lang w:val="en-GB"/>
        </w:rPr>
      </w:pPr>
      <w:bookmarkStart w:id="0" w:name="TA_Heading"/>
      <w:r w:rsidRPr="00E83656">
        <w:t>P10_TA(2026)00</w:t>
      </w:r>
      <w:bookmarkEnd w:id="0"/>
      <w:r w:rsidR="00E83656" w:rsidRPr="00E83656">
        <w:t>3</w:t>
      </w:r>
      <w:r w:rsidR="00E83656" w:rsidRPr="00E83656">
        <w:rPr>
          <w:lang w:val="en-GB"/>
        </w:rPr>
        <w:t>7</w:t>
      </w:r>
    </w:p>
    <w:p w14:paraId="027DBD72" w14:textId="7D56D2C6" w:rsidR="009C4014" w:rsidRPr="00E83656" w:rsidRDefault="00F242FF" w:rsidP="000A1BD7">
      <w:pPr>
        <w:pStyle w:val="ATHeading2"/>
      </w:pPr>
      <w:r w:rsidRPr="00E83656">
        <w:t>Τροποποίηση του πολυετούς δημοσιονομικού πλαισίου για τα έτη 2021 έως 2027</w:t>
      </w:r>
    </w:p>
    <w:p w14:paraId="2A18F5D9" w14:textId="5351037E" w:rsidR="00402BF1" w:rsidRPr="00E83656" w:rsidRDefault="009C4014" w:rsidP="009C4014">
      <w:pPr>
        <w:rPr>
          <w:vanish/>
        </w:rPr>
      </w:pPr>
      <w:r w:rsidRPr="00E83656">
        <w:rPr>
          <w:i/>
        </w:rPr>
        <w:fldChar w:fldCharType="begin"/>
      </w:r>
      <w:r w:rsidRPr="00E83656">
        <w:rPr>
          <w:i/>
        </w:rPr>
        <w:instrText xml:space="preserve"> TC"</w:instrText>
      </w:r>
      <w:bookmarkStart w:id="1" w:name="DocNumber"/>
      <w:r w:rsidR="00402BF1" w:rsidRPr="00E83656">
        <w:rPr>
          <w:i/>
        </w:rPr>
        <w:instrText>(C10-00</w:instrText>
      </w:r>
      <w:r w:rsidR="00EA6956" w:rsidRPr="00E83656">
        <w:rPr>
          <w:i/>
        </w:rPr>
        <w:instrText>23</w:instrText>
      </w:r>
      <w:r w:rsidR="00402BF1" w:rsidRPr="00E83656">
        <w:rPr>
          <w:i/>
        </w:rPr>
        <w:instrText>/2026)</w:instrText>
      </w:r>
      <w:bookmarkEnd w:id="1"/>
      <w:r w:rsidRPr="00E83656">
        <w:rPr>
          <w:i/>
        </w:rPr>
        <w:instrText xml:space="preserve">"\l3 \n&gt; \* MERGEFORMAT </w:instrText>
      </w:r>
      <w:r w:rsidRPr="00E83656">
        <w:rPr>
          <w:i/>
        </w:rPr>
        <w:fldChar w:fldCharType="end"/>
      </w:r>
      <w:bookmarkStart w:id="2" w:name="Commission"/>
    </w:p>
    <w:p w14:paraId="28FB9E7F" w14:textId="07C611AE" w:rsidR="00BD2FD4" w:rsidRPr="00E83656" w:rsidRDefault="00314D34" w:rsidP="009C4014">
      <w:pPr>
        <w:rPr>
          <w:vanish/>
        </w:rPr>
      </w:pPr>
      <w:bookmarkStart w:id="3" w:name="PE"/>
      <w:bookmarkEnd w:id="2"/>
      <w:r w:rsidRPr="00E83656">
        <w:rPr>
          <w:vanish/>
        </w:rPr>
        <w:t xml:space="preserve">Επιτροπή </w:t>
      </w:r>
      <w:r w:rsidR="00EA6956" w:rsidRPr="00E83656">
        <w:rPr>
          <w:vanish/>
        </w:rPr>
        <w:t>Προϋπολογισμών</w:t>
      </w:r>
    </w:p>
    <w:p w14:paraId="1A9C61CF" w14:textId="4571A376" w:rsidR="009C4014" w:rsidRPr="00E83656" w:rsidRDefault="00402BF1" w:rsidP="009C4014">
      <w:pPr>
        <w:rPr>
          <w:vanish/>
        </w:rPr>
      </w:pPr>
      <w:r w:rsidRPr="00E83656">
        <w:rPr>
          <w:vanish/>
        </w:rPr>
        <w:t>PE</w:t>
      </w:r>
      <w:r w:rsidR="00FD6A0B" w:rsidRPr="00E83656">
        <w:rPr>
          <w:vanish/>
        </w:rPr>
        <w:t>78</w:t>
      </w:r>
      <w:r w:rsidR="00EA6956" w:rsidRPr="00E83656">
        <w:rPr>
          <w:vanish/>
        </w:rPr>
        <w:t>4</w:t>
      </w:r>
      <w:r w:rsidRPr="00E83656">
        <w:rPr>
          <w:vanish/>
        </w:rPr>
        <w:t>.</w:t>
      </w:r>
      <w:r w:rsidR="00EA6956" w:rsidRPr="00E83656">
        <w:rPr>
          <w:vanish/>
        </w:rPr>
        <w:t>628</w:t>
      </w:r>
      <w:bookmarkEnd w:id="3"/>
    </w:p>
    <w:p w14:paraId="7C610778" w14:textId="0040BD3D" w:rsidR="009C4014" w:rsidRPr="00E83656" w:rsidRDefault="00314D34" w:rsidP="00507BCC">
      <w:pPr>
        <w:pStyle w:val="ATHeading3"/>
        <w:spacing w:after="240"/>
      </w:pPr>
      <w:bookmarkStart w:id="4" w:name="Sujet"/>
      <w:r w:rsidRPr="00E83656">
        <w:t>Νομοθετικό ψήφισμα του Ευρωπαϊκού Κοινοβουλίου</w:t>
      </w:r>
      <w:r w:rsidR="00402BF1" w:rsidRPr="00E83656">
        <w:t xml:space="preserve"> </w:t>
      </w:r>
      <w:r w:rsidRPr="00E83656">
        <w:t xml:space="preserve">της </w:t>
      </w:r>
      <w:r w:rsidR="000A1BD7" w:rsidRPr="00E83656">
        <w:t>1</w:t>
      </w:r>
      <w:r w:rsidRPr="00E83656">
        <w:t xml:space="preserve">1ης </w:t>
      </w:r>
      <w:r w:rsidR="000A1BD7" w:rsidRPr="00E83656">
        <w:t>Φεβρουαρίου</w:t>
      </w:r>
      <w:r w:rsidR="00F27868" w:rsidRPr="00E83656">
        <w:t xml:space="preserve"> 2026 </w:t>
      </w:r>
      <w:r w:rsidRPr="00E83656">
        <w:t xml:space="preserve">σχετικά με </w:t>
      </w:r>
      <w:r w:rsidR="00F242FF" w:rsidRPr="00E83656">
        <w:t xml:space="preserve">το σχέδιο κανονισμού του Συμβουλίου που αφορά την τροποποίηση του κανονισμού (ΕΕ, Ευρατόμ) 2020/2093 για τον καθορισμό του πολυετούς δημοσιονομικού πλαισίου για τα έτη 2021 έως 2027 </w:t>
      </w:r>
      <w:r w:rsidR="00F27868" w:rsidRPr="00E83656">
        <w:t>(</w:t>
      </w:r>
      <w:r w:rsidR="00EA6956" w:rsidRPr="00E83656">
        <w:t>5470/2026 –</w:t>
      </w:r>
      <w:r w:rsidR="000A1BD7" w:rsidRPr="00E83656">
        <w:t xml:space="preserve"> C10-00</w:t>
      </w:r>
      <w:r w:rsidR="00EA6956" w:rsidRPr="00E83656">
        <w:t>23</w:t>
      </w:r>
      <w:r w:rsidR="000A1BD7" w:rsidRPr="00E83656">
        <w:t xml:space="preserve">/2026 </w:t>
      </w:r>
      <w:r w:rsidR="00F242FF" w:rsidRPr="00E83656">
        <w:t>–</w:t>
      </w:r>
      <w:r w:rsidR="000A1BD7" w:rsidRPr="00E83656">
        <w:t xml:space="preserve"> 202</w:t>
      </w:r>
      <w:r w:rsidR="00EA6956" w:rsidRPr="00E83656">
        <w:t>5</w:t>
      </w:r>
      <w:r w:rsidR="000A1BD7" w:rsidRPr="00E83656">
        <w:t>/</w:t>
      </w:r>
      <w:r w:rsidR="00EA6956" w:rsidRPr="00E83656">
        <w:t>35</w:t>
      </w:r>
      <w:r w:rsidR="000A1BD7" w:rsidRPr="00E83656">
        <w:t>00(</w:t>
      </w:r>
      <w:r w:rsidR="00EA6956" w:rsidRPr="00E83656">
        <w:t>APP</w:t>
      </w:r>
      <w:r w:rsidR="000A1BD7" w:rsidRPr="00E83656">
        <w:t>)</w:t>
      </w:r>
      <w:r w:rsidR="00402BF1" w:rsidRPr="00E83656">
        <w:t>)</w:t>
      </w:r>
      <w:bookmarkEnd w:id="4"/>
    </w:p>
    <w:p w14:paraId="024C744A" w14:textId="793A08DE" w:rsidR="00507BCC" w:rsidRPr="00E83656" w:rsidRDefault="00507BCC" w:rsidP="00507BCC">
      <w:pPr>
        <w:tabs>
          <w:tab w:val="left" w:pos="-774"/>
          <w:tab w:val="left" w:pos="-114"/>
          <w:tab w:val="left" w:pos="283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216" w:lineRule="auto"/>
        <w:rPr>
          <w:b/>
        </w:rPr>
      </w:pPr>
      <w:r w:rsidRPr="00E83656">
        <w:rPr>
          <w:b/>
        </w:rPr>
        <w:t>(</w:t>
      </w:r>
      <w:r w:rsidR="00F242FF" w:rsidRPr="00E83656">
        <w:rPr>
          <w:b/>
        </w:rPr>
        <w:t xml:space="preserve">Ειδική </w:t>
      </w:r>
      <w:r w:rsidRPr="00E83656">
        <w:rPr>
          <w:b/>
        </w:rPr>
        <w:t>νομοθετική διαδικασία</w:t>
      </w:r>
      <w:r w:rsidR="00F242FF" w:rsidRPr="00E83656">
        <w:rPr>
          <w:b/>
        </w:rPr>
        <w:t xml:space="preserve"> </w:t>
      </w:r>
      <w:r w:rsidR="00FD6A0B" w:rsidRPr="00E83656">
        <w:rPr>
          <w:b/>
        </w:rPr>
        <w:t xml:space="preserve">– </w:t>
      </w:r>
      <w:r w:rsidR="00F242FF" w:rsidRPr="00E83656">
        <w:rPr>
          <w:b/>
        </w:rPr>
        <w:t>έγκριση</w:t>
      </w:r>
      <w:r w:rsidRPr="00E83656">
        <w:rPr>
          <w:b/>
        </w:rPr>
        <w:t>)</w:t>
      </w:r>
    </w:p>
    <w:p w14:paraId="02824A68" w14:textId="47E0488F" w:rsidR="00F27868" w:rsidRPr="00E83656" w:rsidRDefault="00F27868" w:rsidP="00F27868">
      <w:pPr>
        <w:pStyle w:val="Normal12Bold"/>
        <w:rPr>
          <w:i/>
          <w:lang w:val="el-GR"/>
        </w:rPr>
      </w:pPr>
    </w:p>
    <w:p w14:paraId="316870CE" w14:textId="78B2000E" w:rsidR="006E5420" w:rsidRPr="00E83656" w:rsidRDefault="00871BCE" w:rsidP="00F27868">
      <w:pPr>
        <w:pStyle w:val="Normal12"/>
        <w:rPr>
          <w:i/>
          <w:szCs w:val="24"/>
          <w:lang w:val="el-GR"/>
        </w:rPr>
      </w:pPr>
      <w:bookmarkStart w:id="5" w:name="TextBodyBegin"/>
      <w:bookmarkEnd w:id="5"/>
      <w:r w:rsidRPr="00E83656">
        <w:rPr>
          <w:i/>
          <w:szCs w:val="24"/>
          <w:lang w:val="el-GR"/>
        </w:rPr>
        <w:t>Το Ευρωπαϊκό Κοινοβούλιο</w:t>
      </w:r>
      <w:r w:rsidR="00402BF1" w:rsidRPr="00E83656">
        <w:rPr>
          <w:i/>
          <w:szCs w:val="24"/>
          <w:lang w:val="el-GR"/>
        </w:rPr>
        <w:t>,</w:t>
      </w:r>
    </w:p>
    <w:p w14:paraId="5FB66AF9" w14:textId="55B81E6D" w:rsidR="00F27868" w:rsidRPr="00E83656" w:rsidRDefault="00507BCC" w:rsidP="00314D34">
      <w:pPr>
        <w:pStyle w:val="Normal12Hanging"/>
        <w:widowControl/>
        <w:ind w:left="567" w:hanging="567"/>
        <w:rPr>
          <w:lang w:val="el-GR"/>
        </w:rPr>
      </w:pPr>
      <w:r w:rsidRPr="00E83656">
        <w:rPr>
          <w:lang w:val="el-GR"/>
        </w:rPr>
        <w:t>–</w:t>
      </w:r>
      <w:r w:rsidRPr="00E83656">
        <w:rPr>
          <w:lang w:val="el-GR"/>
        </w:rPr>
        <w:tab/>
        <w:t xml:space="preserve">έχοντας </w:t>
      </w:r>
      <w:r w:rsidR="00EA6956" w:rsidRPr="00E83656">
        <w:rPr>
          <w:lang w:val="el-GR"/>
        </w:rPr>
        <w:t>υπόψη το σχέδιο κανονισμού του Συμβουλίου που αφορά την τροποποίηση του κανονισμού (ΕΕ, Ευρατόμ) 2020/2093 για τον καθορισμό του πολυετούς δημοσιονομικού πλαισίου για τα έτη 2021 έως 2027 (5470/2026),</w:t>
      </w:r>
    </w:p>
    <w:p w14:paraId="7432B12A" w14:textId="3FF134F7" w:rsidR="00F27868" w:rsidRPr="00E83656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E83656">
        <w:rPr>
          <w:lang w:val="el-GR"/>
        </w:rPr>
        <w:t>–</w:t>
      </w:r>
      <w:r w:rsidRPr="00E83656">
        <w:rPr>
          <w:lang w:val="el-GR"/>
        </w:rPr>
        <w:tab/>
      </w:r>
      <w:r w:rsidR="00EA6956" w:rsidRPr="00E83656">
        <w:rPr>
          <w:lang w:val="el-GR"/>
        </w:rPr>
        <w:t>έχοντας υπόψη την αίτηση του Συμβουλίου για παροχή σύμφωνης γνώμης, σύμφωνα με το άρθρο 312 παράγραφος 2 της Συνθήκης για τη λειτουργία της Ευρωπαϊκής Ένωσης και το άρθρο 106α της Συνθήκης για την ίδρυση της Ευρωπαϊκής Κοινότητας Ατομικής Ενέργεια</w:t>
      </w:r>
      <w:r w:rsidR="003E49D1" w:rsidRPr="00E83656">
        <w:rPr>
          <w:lang w:val="el-GR"/>
        </w:rPr>
        <w:t>ς</w:t>
      </w:r>
      <w:r w:rsidR="00EA6956" w:rsidRPr="00E83656">
        <w:rPr>
          <w:lang w:val="el-GR"/>
        </w:rPr>
        <w:t xml:space="preserve"> (C10</w:t>
      </w:r>
      <w:r w:rsidR="00EA6956" w:rsidRPr="00E83656">
        <w:rPr>
          <w:lang w:val="el-GR"/>
        </w:rPr>
        <w:noBreakHyphen/>
        <w:t>0023/2026),</w:t>
      </w:r>
    </w:p>
    <w:p w14:paraId="57C388E0" w14:textId="6052E33C" w:rsidR="00F27868" w:rsidRPr="00E83656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E83656">
        <w:rPr>
          <w:lang w:val="el-GR"/>
        </w:rPr>
        <w:t>–</w:t>
      </w:r>
      <w:r w:rsidRPr="00E83656">
        <w:rPr>
          <w:lang w:val="el-GR"/>
        </w:rPr>
        <w:tab/>
      </w:r>
      <w:r w:rsidR="00314D34" w:rsidRPr="00E83656">
        <w:rPr>
          <w:lang w:val="el-GR"/>
        </w:rPr>
        <w:t xml:space="preserve">έχοντας υπόψη </w:t>
      </w:r>
      <w:r w:rsidR="00FD6A0B" w:rsidRPr="00E83656">
        <w:rPr>
          <w:lang w:val="el-GR"/>
        </w:rPr>
        <w:t xml:space="preserve">το άρθρο </w:t>
      </w:r>
      <w:r w:rsidR="00EA6956" w:rsidRPr="00E83656">
        <w:rPr>
          <w:lang w:val="el-GR"/>
        </w:rPr>
        <w:t>94</w:t>
      </w:r>
      <w:r w:rsidR="00FD6A0B" w:rsidRPr="00E83656">
        <w:rPr>
          <w:lang w:val="el-GR"/>
        </w:rPr>
        <w:t xml:space="preserve">, το άρθρο </w:t>
      </w:r>
      <w:r w:rsidR="00EA6956" w:rsidRPr="00E83656">
        <w:rPr>
          <w:lang w:val="el-GR"/>
        </w:rPr>
        <w:t xml:space="preserve">107 </w:t>
      </w:r>
      <w:r w:rsidR="00FD6A0B" w:rsidRPr="00E83656">
        <w:rPr>
          <w:lang w:val="el-GR"/>
        </w:rPr>
        <w:t>παράγραφο</w:t>
      </w:r>
      <w:r w:rsidR="00EA6956" w:rsidRPr="00E83656">
        <w:rPr>
          <w:lang w:val="el-GR"/>
        </w:rPr>
        <w:t>ι</w:t>
      </w:r>
      <w:r w:rsidR="00FD6A0B" w:rsidRPr="00E83656">
        <w:rPr>
          <w:lang w:val="el-GR"/>
        </w:rPr>
        <w:t xml:space="preserve"> </w:t>
      </w:r>
      <w:r w:rsidR="00EA6956" w:rsidRPr="00E83656">
        <w:rPr>
          <w:lang w:val="el-GR"/>
        </w:rPr>
        <w:t>1</w:t>
      </w:r>
      <w:r w:rsidR="00FD6A0B" w:rsidRPr="00E83656">
        <w:rPr>
          <w:lang w:val="el-GR"/>
        </w:rPr>
        <w:t xml:space="preserve"> και </w:t>
      </w:r>
      <w:r w:rsidR="00EA6956" w:rsidRPr="00E83656">
        <w:rPr>
          <w:lang w:val="el-GR"/>
        </w:rPr>
        <w:t xml:space="preserve">4 και </w:t>
      </w:r>
      <w:r w:rsidR="00FD6A0B" w:rsidRPr="00E83656">
        <w:rPr>
          <w:lang w:val="el-GR"/>
        </w:rPr>
        <w:t xml:space="preserve">το άρθρο </w:t>
      </w:r>
      <w:r w:rsidRPr="00E83656">
        <w:rPr>
          <w:lang w:val="el-GR"/>
        </w:rPr>
        <w:t xml:space="preserve">170 </w:t>
      </w:r>
      <w:r w:rsidR="00314D34" w:rsidRPr="00E83656">
        <w:rPr>
          <w:lang w:val="el-GR"/>
        </w:rPr>
        <w:t>του Κανονισμού του</w:t>
      </w:r>
      <w:r w:rsidRPr="00E83656">
        <w:rPr>
          <w:lang w:val="el-GR"/>
        </w:rPr>
        <w:t>,</w:t>
      </w:r>
    </w:p>
    <w:p w14:paraId="0366D385" w14:textId="5644BE24" w:rsidR="00F27868" w:rsidRPr="00E83656" w:rsidRDefault="00F27868" w:rsidP="00314D34">
      <w:pPr>
        <w:pStyle w:val="Normal12Hanging"/>
        <w:widowControl/>
        <w:ind w:left="567" w:hanging="567"/>
        <w:rPr>
          <w:lang w:val="el-GR"/>
        </w:rPr>
      </w:pPr>
      <w:r w:rsidRPr="00E83656">
        <w:rPr>
          <w:lang w:val="el-GR"/>
        </w:rPr>
        <w:t>1.</w:t>
      </w:r>
      <w:r w:rsidRPr="00E83656">
        <w:rPr>
          <w:lang w:val="el-GR"/>
        </w:rPr>
        <w:tab/>
      </w:r>
      <w:r w:rsidR="00F242FF" w:rsidRPr="00E83656">
        <w:rPr>
          <w:szCs w:val="24"/>
          <w:lang w:val="el-GR"/>
        </w:rPr>
        <w:t>εγκρίνει το σχέδιο κανονισμού του Συμβουλίου·</w:t>
      </w:r>
    </w:p>
    <w:p w14:paraId="6711754E" w14:textId="35ABEB30" w:rsidR="00507BCC" w:rsidRPr="00EA6956" w:rsidRDefault="00F242FF" w:rsidP="00507BCC">
      <w:pPr>
        <w:pStyle w:val="Normal12"/>
        <w:ind w:left="567" w:hanging="567"/>
        <w:rPr>
          <w:szCs w:val="24"/>
          <w:lang w:val="el-GR"/>
        </w:rPr>
      </w:pPr>
      <w:r w:rsidRPr="00E83656">
        <w:rPr>
          <w:szCs w:val="24"/>
          <w:lang w:val="el-GR"/>
        </w:rPr>
        <w:t>2</w:t>
      </w:r>
      <w:r w:rsidR="00507BCC" w:rsidRPr="00E83656">
        <w:rPr>
          <w:szCs w:val="24"/>
          <w:lang w:val="el-GR"/>
        </w:rPr>
        <w:t>.</w:t>
      </w:r>
      <w:r w:rsidR="00507BCC" w:rsidRPr="00E83656">
        <w:rPr>
          <w:szCs w:val="24"/>
          <w:lang w:val="el-GR"/>
        </w:rPr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sectPr w:rsidR="00507BCC" w:rsidRPr="00EA6956" w:rsidSect="00EA6956">
      <w:footnotePr>
        <w:numRestart w:val="eachSect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CD844" w14:textId="77777777" w:rsidR="00402BF1" w:rsidRPr="00EA6956" w:rsidRDefault="00402BF1" w:rsidP="009C4014">
      <w:r w:rsidRPr="00EA6956">
        <w:separator/>
      </w:r>
    </w:p>
  </w:endnote>
  <w:endnote w:type="continuationSeparator" w:id="0">
    <w:p w14:paraId="50AAAD6A" w14:textId="77777777" w:rsidR="00402BF1" w:rsidRPr="00EA6956" w:rsidRDefault="00402BF1" w:rsidP="009C4014">
      <w:r w:rsidRPr="00EA69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96826" w14:textId="77777777" w:rsidR="00402BF1" w:rsidRPr="00EA6956" w:rsidRDefault="00402BF1" w:rsidP="009C4014">
      <w:r w:rsidRPr="00EA6956">
        <w:separator/>
      </w:r>
    </w:p>
  </w:footnote>
  <w:footnote w:type="continuationSeparator" w:id="0">
    <w:p w14:paraId="3E6D98D3" w14:textId="77777777" w:rsidR="00402BF1" w:rsidRPr="00EA6956" w:rsidRDefault="00402BF1" w:rsidP="009C4014">
      <w:r w:rsidRPr="00EA695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3B4295"/>
    <w:multiLevelType w:val="hybridMultilevel"/>
    <w:tmpl w:val="6C9ACE30"/>
    <w:lvl w:ilvl="0" w:tplc="6B1A5C8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15847863">
    <w:abstractNumId w:val="3"/>
  </w:num>
  <w:num w:numId="2" w16cid:durableId="638338854">
    <w:abstractNumId w:val="2"/>
  </w:num>
  <w:num w:numId="3" w16cid:durableId="1995602387">
    <w:abstractNumId w:val="1"/>
  </w:num>
  <w:num w:numId="4" w16cid:durableId="1383407592">
    <w:abstractNumId w:val="0"/>
  </w:num>
  <w:num w:numId="5" w16cid:durableId="1345015646">
    <w:abstractNumId w:val="7"/>
  </w:num>
  <w:num w:numId="6" w16cid:durableId="245965873">
    <w:abstractNumId w:val="5"/>
  </w:num>
  <w:num w:numId="7" w16cid:durableId="131755932">
    <w:abstractNumId w:val="4"/>
  </w:num>
  <w:num w:numId="8" w16cid:durableId="647827737">
    <w:abstractNumId w:val="8"/>
  </w:num>
  <w:num w:numId="9" w16cid:durableId="1956327556">
    <w:abstractNumId w:val="8"/>
  </w:num>
  <w:num w:numId="10" w16cid:durableId="12937056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trDocTypeID" w:val="NONE"/>
  </w:docVars>
  <w:rsids>
    <w:rsidRoot w:val="00402BF1"/>
    <w:rsid w:val="00013B2A"/>
    <w:rsid w:val="00032C26"/>
    <w:rsid w:val="000A1BD7"/>
    <w:rsid w:val="000B4088"/>
    <w:rsid w:val="000C2BFE"/>
    <w:rsid w:val="000F27A9"/>
    <w:rsid w:val="000F6208"/>
    <w:rsid w:val="00125CBC"/>
    <w:rsid w:val="00172070"/>
    <w:rsid w:val="00185E15"/>
    <w:rsid w:val="001B263C"/>
    <w:rsid w:val="001D4BBF"/>
    <w:rsid w:val="001D63A8"/>
    <w:rsid w:val="002924A9"/>
    <w:rsid w:val="002A1D4E"/>
    <w:rsid w:val="002B4BCF"/>
    <w:rsid w:val="002F0779"/>
    <w:rsid w:val="002F1925"/>
    <w:rsid w:val="00300C61"/>
    <w:rsid w:val="00312A38"/>
    <w:rsid w:val="00314D34"/>
    <w:rsid w:val="003202DD"/>
    <w:rsid w:val="003775B9"/>
    <w:rsid w:val="00387164"/>
    <w:rsid w:val="00397B2A"/>
    <w:rsid w:val="003E1189"/>
    <w:rsid w:val="003E49D1"/>
    <w:rsid w:val="003F4DFE"/>
    <w:rsid w:val="00402BF1"/>
    <w:rsid w:val="00425111"/>
    <w:rsid w:val="004427A1"/>
    <w:rsid w:val="00451C48"/>
    <w:rsid w:val="0047030E"/>
    <w:rsid w:val="004E6A17"/>
    <w:rsid w:val="004F2EA7"/>
    <w:rsid w:val="00507BCC"/>
    <w:rsid w:val="00520780"/>
    <w:rsid w:val="00525ED0"/>
    <w:rsid w:val="00534CAB"/>
    <w:rsid w:val="00547BB1"/>
    <w:rsid w:val="00591365"/>
    <w:rsid w:val="00591668"/>
    <w:rsid w:val="005954E0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451E"/>
    <w:rsid w:val="006A7C85"/>
    <w:rsid w:val="006A7CE5"/>
    <w:rsid w:val="006B1646"/>
    <w:rsid w:val="006B77BA"/>
    <w:rsid w:val="006E5420"/>
    <w:rsid w:val="006F135E"/>
    <w:rsid w:val="0070277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1BCE"/>
    <w:rsid w:val="00873A0F"/>
    <w:rsid w:val="00895FA0"/>
    <w:rsid w:val="008B0AF1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4216C"/>
    <w:rsid w:val="00B54C72"/>
    <w:rsid w:val="00B85C1E"/>
    <w:rsid w:val="00BD2FD4"/>
    <w:rsid w:val="00C15516"/>
    <w:rsid w:val="00C16C81"/>
    <w:rsid w:val="00C26A71"/>
    <w:rsid w:val="00C57739"/>
    <w:rsid w:val="00C65BE8"/>
    <w:rsid w:val="00CB451F"/>
    <w:rsid w:val="00CC4897"/>
    <w:rsid w:val="00D202A4"/>
    <w:rsid w:val="00D91669"/>
    <w:rsid w:val="00D93460"/>
    <w:rsid w:val="00DD6F2F"/>
    <w:rsid w:val="00DF097A"/>
    <w:rsid w:val="00DF53A8"/>
    <w:rsid w:val="00E039BF"/>
    <w:rsid w:val="00E11822"/>
    <w:rsid w:val="00E55A86"/>
    <w:rsid w:val="00E73B02"/>
    <w:rsid w:val="00E74BF3"/>
    <w:rsid w:val="00E83656"/>
    <w:rsid w:val="00EA6956"/>
    <w:rsid w:val="00EF3610"/>
    <w:rsid w:val="00F018EF"/>
    <w:rsid w:val="00F177A4"/>
    <w:rsid w:val="00F242FF"/>
    <w:rsid w:val="00F27868"/>
    <w:rsid w:val="00F31773"/>
    <w:rsid w:val="00F97E29"/>
    <w:rsid w:val="00FB1507"/>
    <w:rsid w:val="00FB3609"/>
    <w:rsid w:val="00FD3BFB"/>
    <w:rsid w:val="00FD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A0CAAB"/>
  <w15:chartTrackingRefBased/>
  <w15:docId w15:val="{9413F964-DBE5-4EB8-A816-455E5E71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l-G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F278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7868"/>
    <w:pPr>
      <w:widowControl w:val="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F27868"/>
  </w:style>
  <w:style w:type="paragraph" w:styleId="Revision">
    <w:name w:val="Revision"/>
    <w:hidden/>
    <w:uiPriority w:val="99"/>
    <w:semiHidden/>
    <w:rsid w:val="00F27868"/>
    <w:rPr>
      <w:sz w:val="24"/>
      <w:lang w:val="fr-FR"/>
    </w:rPr>
  </w:style>
  <w:style w:type="character" w:styleId="Hyperlink">
    <w:name w:val="Hyperlink"/>
    <w:basedOn w:val="DefaultParagraphFont"/>
    <w:rsid w:val="00F27868"/>
    <w:rPr>
      <w:color w:val="0563C1" w:themeColor="hyperlink"/>
      <w:u w:val="single"/>
    </w:rPr>
  </w:style>
  <w:style w:type="paragraph" w:customStyle="1" w:styleId="Normal12Bold">
    <w:name w:val="Normal12Bold"/>
    <w:basedOn w:val="Normal12"/>
    <w:rsid w:val="00F27868"/>
    <w:rPr>
      <w:b/>
      <w:snapToGrid/>
    </w:rPr>
  </w:style>
  <w:style w:type="paragraph" w:styleId="CommentSubject">
    <w:name w:val="annotation subject"/>
    <w:basedOn w:val="CommentText"/>
    <w:next w:val="CommentText"/>
    <w:link w:val="CommentSubjectChar"/>
    <w:rsid w:val="005954E0"/>
    <w:pPr>
      <w:widowControl/>
    </w:pPr>
    <w:rPr>
      <w:b/>
      <w:bCs/>
      <w:lang w:val="fr-FR"/>
    </w:rPr>
  </w:style>
  <w:style w:type="character" w:customStyle="1" w:styleId="CommentSubjectChar">
    <w:name w:val="Comment Subject Char"/>
    <w:basedOn w:val="CommentTextChar"/>
    <w:link w:val="CommentSubject"/>
    <w:rsid w:val="005954E0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5954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D3BFB"/>
    <w:rPr>
      <w:color w:val="954F72" w:themeColor="followedHyperlink"/>
      <w:u w:val="single"/>
    </w:rPr>
  </w:style>
  <w:style w:type="paragraph" w:customStyle="1" w:styleId="NormalHanging12a">
    <w:name w:val="NormalHanging12a"/>
    <w:basedOn w:val="Normal"/>
    <w:rsid w:val="000A1BD7"/>
    <w:pPr>
      <w:widowControl w:val="0"/>
      <w:spacing w:after="240"/>
      <w:ind w:left="567" w:hanging="567"/>
    </w:pPr>
  </w:style>
  <w:style w:type="character" w:customStyle="1" w:styleId="FootnoteTextChar">
    <w:name w:val="Footnote Text Char"/>
    <w:basedOn w:val="DefaultParagraphFont"/>
    <w:link w:val="FootnoteText"/>
    <w:semiHidden/>
    <w:rsid w:val="00FD6A0B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_x0020_in_x0020_TA xmlns="6be1dce2-9521-46ab-a530-b289ee0cb0ed">1</Pages_x0020_in_x0020_TA>
    <Allowed_x0020_Contributions xmlns="6be1dce2-9521-46ab-a530-b289ee0cb0ed">false</Allowed_x0020_Contributions>
    <Consolidated xmlns="6be1dce2-9521-46ab-a530-b289ee0cb0ed">false</Consolidated>
    <Amendments xmlns="6be1dce2-9521-46ab-a530-b289ee0cb0ed">0</Amendment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0EB9B6C258D9458F403629C924D5B2" ma:contentTypeVersion="5" ma:contentTypeDescription="Create a new document." ma:contentTypeScope="" ma:versionID="f68e7e917c1c5f007045eebab5e93f1b">
  <xsd:schema xmlns:xsd="http://www.w3.org/2001/XMLSchema" xmlns:xs="http://www.w3.org/2001/XMLSchema" xmlns:p="http://schemas.microsoft.com/office/2006/metadata/properties" xmlns:ns2="66bb8730-6482-4c50-b53f-ab2db4d523eb" xmlns:ns3="6be1dce2-9521-46ab-a530-b289ee0cb0ed" targetNamespace="http://schemas.microsoft.com/office/2006/metadata/properties" ma:root="true" ma:fieldsID="0b7fef82edd2e190d079d37ba92c25d5" ns2:_="" ns3:_="">
    <xsd:import namespace="66bb8730-6482-4c50-b53f-ab2db4d523eb"/>
    <xsd:import namespace="6be1dce2-9521-46ab-a530-b289ee0cb0e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Pages_x0020_in_x0020_TA" minOccurs="0"/>
                <xsd:element ref="ns3:Amendments" minOccurs="0"/>
                <xsd:element ref="ns3:Consolidated" minOccurs="0"/>
                <xsd:element ref="ns3:Allowed_x0020_Contribu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b8730-6482-4c50-b53f-ab2db4d523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1dce2-9521-46ab-a530-b289ee0cb0ed" elementFormDefault="qualified">
    <xsd:import namespace="http://schemas.microsoft.com/office/2006/documentManagement/types"/>
    <xsd:import namespace="http://schemas.microsoft.com/office/infopath/2007/PartnerControls"/>
    <xsd:element name="Pages_x0020_in_x0020_TA" ma:index="9" nillable="true" ma:displayName="Pages in TA" ma:decimals="0" ma:internalName="Pages_x0020_in_x0020_TA">
      <xsd:simpleType>
        <xsd:restriction base="dms:Number"/>
      </xsd:simpleType>
    </xsd:element>
    <xsd:element name="Amendments" ma:index="10" nillable="true" ma:displayName="Amendments" ma:decimals="0" ma:internalName="Amendments">
      <xsd:simpleType>
        <xsd:restriction base="dms:Number"/>
      </xsd:simpleType>
    </xsd:element>
    <xsd:element name="Consolidated" ma:index="11" nillable="true" ma:displayName="Consolidated" ma:default="0" ma:internalName="Consolidated">
      <xsd:simpleType>
        <xsd:restriction base="dms:Boolean"/>
      </xsd:simpleType>
    </xsd:element>
    <xsd:element name="Allowed_x0020_Contributions" ma:index="12" nillable="true" ma:displayName="Allowed Contributions" ma:default="0" ma:internalName="Allowed_x0020_Contribution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B0873B-A1AD-4127-9D97-E7C755E71A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D1BDE9-7B69-41CA-93A8-CBAFC9DFDAD4}">
  <ds:schemaRefs>
    <ds:schemaRef ds:uri="http://schemas.microsoft.com/office/2006/metadata/properties"/>
    <ds:schemaRef ds:uri="http://schemas.microsoft.com/office/infopath/2007/PartnerControls"/>
    <ds:schemaRef ds:uri="6be1dce2-9521-46ab-a530-b289ee0cb0ed"/>
  </ds:schemaRefs>
</ds:datastoreItem>
</file>

<file path=customXml/itemProps3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865EA2-220C-464C-A570-1775E6A539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b8730-6482-4c50-b53f-ab2db4d523eb"/>
    <ds:schemaRef ds:uri="6be1dce2-9521-46ab-a530-b289ee0cb0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181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 MEF</vt:lpstr>
    </vt:vector>
  </TitlesOfParts>
  <Company>European Parliament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 MEF</dc:title>
  <dc:subject/>
  <dc:creator>SMITH Lyndsey</dc:creator>
  <cp:keywords/>
  <cp:lastModifiedBy>CHRISTOFOROU Nikolaos</cp:lastModifiedBy>
  <cp:revision>2</cp:revision>
  <cp:lastPrinted>2014-08-07T13:15:00Z</cp:lastPrinted>
  <dcterms:created xsi:type="dcterms:W3CDTF">2026-02-11T11:37:00Z</dcterms:created>
  <dcterms:modified xsi:type="dcterms:W3CDTF">2026-02-11T11:37:00Z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ges_x0020_in_x0020_TA">
    <vt:i4>1</vt:i4>
  </property>
  <property fmtid="{D5CDD505-2E9C-101B-9397-08002B2CF9AE}" pid="3" name="Amendments">
    <vt:i4>0</vt:i4>
  </property>
  <property fmtid="{D5CDD505-2E9C-101B-9397-08002B2CF9AE}" pid="4" name="Consolidated">
    <vt:bool>false</vt:bool>
  </property>
  <property fmtid="{D5CDD505-2E9C-101B-9397-08002B2CF9AE}" pid="5" name="Allowed_x0020_Contributions">
    <vt:bool>false</vt:bool>
  </property>
  <property fmtid="{D5CDD505-2E9C-101B-9397-08002B2CF9AE}" pid="6" name="ContentTypeId">
    <vt:lpwstr>0x010100210EB9B6C258D9458F403629C924D5B2</vt:lpwstr>
  </property>
</Properties>
</file>