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E21D8A" w14:paraId="48E5525D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40EBBC" w14:textId="77777777" w:rsidR="00757DD5" w:rsidRPr="00E21D8A" w:rsidRDefault="006165D2" w:rsidP="00425111">
            <w:pPr>
              <w:pStyle w:val="EPName"/>
              <w:rPr>
                <w:lang w:val="en-GB"/>
              </w:rPr>
            </w:pPr>
            <w:r w:rsidRPr="00E21D8A">
              <w:rPr>
                <w:lang w:val="en-GB"/>
              </w:rPr>
              <w:t xml:space="preserve">Parlement </w:t>
            </w:r>
            <w:proofErr w:type="spellStart"/>
            <w:r w:rsidRPr="00E21D8A">
              <w:rPr>
                <w:lang w:val="en-GB"/>
              </w:rPr>
              <w:t>européen</w:t>
            </w:r>
            <w:proofErr w:type="spellEnd"/>
          </w:p>
          <w:p w14:paraId="6BA0418B" w14:textId="03299445" w:rsidR="00757DD5" w:rsidRPr="00E21D8A" w:rsidRDefault="006165D2" w:rsidP="00D3509F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E21D8A">
              <w:rPr>
                <w:lang w:val="en-GB"/>
              </w:rPr>
              <w:t>20</w:t>
            </w:r>
            <w:r w:rsidR="00D3509F">
              <w:rPr>
                <w:lang w:val="en-GB"/>
              </w:rPr>
              <w:t>24</w:t>
            </w:r>
            <w:r w:rsidRPr="00E21D8A">
              <w:rPr>
                <w:lang w:val="en-GB"/>
              </w:rPr>
              <w:t>-202</w:t>
            </w:r>
            <w:r w:rsidR="00D3509F">
              <w:rPr>
                <w:lang w:val="en-GB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7DFF5ED0" w14:textId="77777777" w:rsidR="00757DD5" w:rsidRPr="00E21D8A" w:rsidRDefault="00172070" w:rsidP="00425111">
            <w:pPr>
              <w:pStyle w:val="EPLogo"/>
            </w:pPr>
            <w:r w:rsidRPr="00E21D8A">
              <w:rPr>
                <w:noProof/>
              </w:rPr>
              <w:drawing>
                <wp:inline distT="0" distB="0" distL="0" distR="0" wp14:anchorId="1A8C3E60" wp14:editId="11419B88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959CEB" w14:textId="77777777" w:rsidR="008E7632" w:rsidRPr="00E21D8A" w:rsidRDefault="008E7632" w:rsidP="008E7632">
      <w:pPr>
        <w:pStyle w:val="LineTop"/>
        <w:rPr>
          <w:lang w:val="en-GB"/>
        </w:rPr>
      </w:pPr>
    </w:p>
    <w:p w14:paraId="26B1A2C3" w14:textId="77777777" w:rsidR="008E7632" w:rsidRPr="00E21D8A" w:rsidRDefault="006165D2" w:rsidP="008E7632">
      <w:pPr>
        <w:pStyle w:val="ZSessionDoc"/>
        <w:rPr>
          <w:b/>
          <w:i w:val="0"/>
          <w:lang w:val="fr-FR"/>
        </w:rPr>
      </w:pPr>
      <w:r w:rsidRPr="00E21D8A">
        <w:rPr>
          <w:b/>
          <w:i w:val="0"/>
          <w:lang w:val="fr-FR"/>
        </w:rPr>
        <w:t>TEXTES ADOPTÉS</w:t>
      </w:r>
    </w:p>
    <w:p w14:paraId="07BDDFF2" w14:textId="77777777" w:rsidR="008E7632" w:rsidRPr="00E21D8A" w:rsidRDefault="006165D2" w:rsidP="008E7632">
      <w:pPr>
        <w:pStyle w:val="LineBottom"/>
        <w:rPr>
          <w:lang w:val="fr-FR"/>
        </w:rPr>
      </w:pPr>
      <w:r w:rsidRPr="00E21D8A">
        <w:rPr>
          <w:rFonts w:cs="Arial"/>
          <w:i/>
          <w:sz w:val="20"/>
          <w:szCs w:val="22"/>
          <w:lang w:val="fr-FR"/>
        </w:rPr>
        <w:t xml:space="preserve"> </w:t>
      </w:r>
    </w:p>
    <w:p w14:paraId="1A44F6DF" w14:textId="40A936BE" w:rsidR="009C4014" w:rsidRPr="00E21D8A" w:rsidRDefault="006165D2" w:rsidP="008E7632">
      <w:pPr>
        <w:pStyle w:val="ATHeading1"/>
        <w:spacing w:before="480"/>
      </w:pPr>
      <w:bookmarkStart w:id="0" w:name="TA_Heading"/>
      <w:r w:rsidRPr="00E21D8A">
        <w:t>P</w:t>
      </w:r>
      <w:r w:rsidR="00D3509F">
        <w:t>10</w:t>
      </w:r>
      <w:r w:rsidRPr="00E21D8A">
        <w:t>_TA(202</w:t>
      </w:r>
      <w:r w:rsidR="00EC3101">
        <w:t>6</w:t>
      </w:r>
      <w:r w:rsidRPr="00E21D8A">
        <w:t>)</w:t>
      </w:r>
      <w:bookmarkStart w:id="1" w:name="TANumber"/>
      <w:bookmarkEnd w:id="0"/>
      <w:r w:rsidRPr="00E21D8A">
        <w:t>00</w:t>
      </w:r>
      <w:r w:rsidR="0018338C">
        <w:t>37</w:t>
      </w:r>
      <w:bookmarkEnd w:id="1"/>
    </w:p>
    <w:p w14:paraId="62BF8614" w14:textId="20449A7B" w:rsidR="009C4014" w:rsidRPr="00E21D8A" w:rsidRDefault="00EC3101" w:rsidP="006165D2">
      <w:pPr>
        <w:pStyle w:val="ATHeading2"/>
      </w:pPr>
      <w:bookmarkStart w:id="2" w:name="title"/>
      <w:r w:rsidRPr="00EC3101">
        <w:t>Modification du cadre financier pluriannuel pour les années 2021 à 2027</w:t>
      </w:r>
      <w:bookmarkStart w:id="3" w:name="Etoiles"/>
      <w:bookmarkEnd w:id="2"/>
      <w:bookmarkEnd w:id="3"/>
    </w:p>
    <w:p w14:paraId="68878887" w14:textId="678DA6A4" w:rsidR="009C4014" w:rsidRPr="00C31CF5" w:rsidRDefault="009C4014" w:rsidP="009C4014">
      <w:pPr>
        <w:rPr>
          <w:i/>
          <w:vanish/>
        </w:rPr>
      </w:pPr>
      <w:r w:rsidRPr="00C31CF5">
        <w:rPr>
          <w:i/>
        </w:rPr>
        <w:fldChar w:fldCharType="begin"/>
      </w:r>
      <w:r w:rsidRPr="00C31CF5">
        <w:rPr>
          <w:i/>
        </w:rPr>
        <w:instrText xml:space="preserve"> TC"</w:instrText>
      </w:r>
      <w:bookmarkStart w:id="4" w:name="DocNumber"/>
      <w:r w:rsidR="006165D2" w:rsidRPr="00C31CF5">
        <w:rPr>
          <w:i/>
        </w:rPr>
        <w:instrText>(C</w:instrText>
      </w:r>
      <w:r w:rsidR="00D3509F" w:rsidRPr="00C31CF5">
        <w:rPr>
          <w:i/>
        </w:rPr>
        <w:instrText>10</w:instrText>
      </w:r>
      <w:r w:rsidR="006165D2" w:rsidRPr="00C31CF5">
        <w:rPr>
          <w:i/>
        </w:rPr>
        <w:instrText>-0</w:instrText>
      </w:r>
      <w:r w:rsidR="00C2351E">
        <w:rPr>
          <w:i/>
        </w:rPr>
        <w:instrText>0</w:instrText>
      </w:r>
      <w:r w:rsidR="00B22A8B">
        <w:rPr>
          <w:i/>
        </w:rPr>
        <w:instrText>23</w:instrText>
      </w:r>
      <w:r w:rsidR="006165D2" w:rsidRPr="00C31CF5">
        <w:rPr>
          <w:i/>
        </w:rPr>
        <w:instrText>/202</w:instrText>
      </w:r>
      <w:r w:rsidR="00C2351E">
        <w:rPr>
          <w:i/>
        </w:rPr>
        <w:instrText>6</w:instrText>
      </w:r>
      <w:r w:rsidR="006165D2" w:rsidRPr="00C31CF5">
        <w:rPr>
          <w:i/>
        </w:rPr>
        <w:instrText>)</w:instrText>
      </w:r>
      <w:bookmarkEnd w:id="4"/>
      <w:r w:rsidRPr="00C31CF5">
        <w:rPr>
          <w:i/>
        </w:rPr>
        <w:instrText xml:space="preserve">"\l3 \n&gt; \* MERGEFORMAT </w:instrText>
      </w:r>
      <w:r w:rsidRPr="00C31CF5">
        <w:rPr>
          <w:i/>
        </w:rPr>
        <w:fldChar w:fldCharType="end"/>
      </w:r>
    </w:p>
    <w:p w14:paraId="328D8606" w14:textId="4A36350E" w:rsidR="006165D2" w:rsidRPr="00C31CF5" w:rsidRDefault="00E21D8A" w:rsidP="009C4014">
      <w:pPr>
        <w:rPr>
          <w:vanish/>
        </w:rPr>
      </w:pPr>
      <w:bookmarkStart w:id="5" w:name="Commission"/>
      <w:r w:rsidRPr="00C31CF5">
        <w:rPr>
          <w:vanish/>
        </w:rPr>
        <w:t>Commission d</w:t>
      </w:r>
      <w:r w:rsidR="00D3509F" w:rsidRPr="00C31CF5">
        <w:rPr>
          <w:vanish/>
        </w:rPr>
        <w:t>e</w:t>
      </w:r>
      <w:r w:rsidR="00C2351E">
        <w:rPr>
          <w:vanish/>
        </w:rPr>
        <w:t>s budgets</w:t>
      </w:r>
    </w:p>
    <w:p w14:paraId="7A5B6BFE" w14:textId="379E068F" w:rsidR="009C4014" w:rsidRPr="00E21D8A" w:rsidRDefault="006165D2" w:rsidP="00D12B1A">
      <w:pPr>
        <w:spacing w:after="120"/>
        <w:rPr>
          <w:vanish/>
        </w:rPr>
      </w:pPr>
      <w:bookmarkStart w:id="6" w:name="PE"/>
      <w:bookmarkEnd w:id="5"/>
      <w:r w:rsidRPr="00C2351E">
        <w:rPr>
          <w:vanish/>
        </w:rPr>
        <w:t>P</w:t>
      </w:r>
      <w:r w:rsidR="00C84F77" w:rsidRPr="00C2351E">
        <w:rPr>
          <w:vanish/>
        </w:rPr>
        <w:t>E</w:t>
      </w:r>
      <w:r w:rsidR="00C2351E" w:rsidRPr="00C2351E">
        <w:rPr>
          <w:vanish/>
        </w:rPr>
        <w:t>78</w:t>
      </w:r>
      <w:r w:rsidR="00EC3101">
        <w:rPr>
          <w:vanish/>
        </w:rPr>
        <w:t>4</w:t>
      </w:r>
      <w:r w:rsidR="00C2351E" w:rsidRPr="00C2351E">
        <w:rPr>
          <w:vanish/>
        </w:rPr>
        <w:t>.</w:t>
      </w:r>
      <w:r w:rsidR="00EC3101">
        <w:rPr>
          <w:vanish/>
        </w:rPr>
        <w:t>628</w:t>
      </w:r>
      <w:bookmarkEnd w:id="6"/>
    </w:p>
    <w:p w14:paraId="02BD033D" w14:textId="1ED72421" w:rsidR="00B22A8B" w:rsidRPr="00B22A8B" w:rsidRDefault="006165D2" w:rsidP="00B22A8B">
      <w:pPr>
        <w:pStyle w:val="ATHeading3"/>
        <w:rPr>
          <w:lang w:val="fr-BE"/>
        </w:rPr>
      </w:pPr>
      <w:bookmarkStart w:id="7" w:name="Sujet"/>
      <w:r w:rsidRPr="00E21D8A">
        <w:t xml:space="preserve">Résolution législative </w:t>
      </w:r>
      <w:r w:rsidR="00D12B1A" w:rsidRPr="00E21D8A">
        <w:t xml:space="preserve">du Parlement européen </w:t>
      </w:r>
      <w:r w:rsidRPr="00E21D8A">
        <w:t xml:space="preserve">du </w:t>
      </w:r>
      <w:r w:rsidR="00C2351E">
        <w:t xml:space="preserve">11 février </w:t>
      </w:r>
      <w:r w:rsidRPr="00E21D8A">
        <w:t>202</w:t>
      </w:r>
      <w:r w:rsidR="00C2351E">
        <w:t>6</w:t>
      </w:r>
      <w:r w:rsidRPr="00E21D8A">
        <w:t xml:space="preserve"> </w:t>
      </w:r>
      <w:bookmarkStart w:id="8" w:name="References"/>
      <w:bookmarkEnd w:id="7"/>
      <w:r w:rsidR="00A5080E">
        <w:t>sur l</w:t>
      </w:r>
      <w:r w:rsidR="00517630">
        <w:t xml:space="preserve">e projet </w:t>
      </w:r>
      <w:r w:rsidR="00A5080E" w:rsidRPr="00A5080E">
        <w:t xml:space="preserve">de </w:t>
      </w:r>
      <w:r w:rsidR="00C2351E">
        <w:t>règlement</w:t>
      </w:r>
      <w:r w:rsidR="00A5080E" w:rsidRPr="00802DE7">
        <w:t xml:space="preserve"> </w:t>
      </w:r>
      <w:r w:rsidR="00A5080E">
        <w:t>du Conseil</w:t>
      </w:r>
      <w:r w:rsidR="00A5080E" w:rsidRPr="00A5080E">
        <w:t xml:space="preserve"> </w:t>
      </w:r>
      <w:r w:rsidR="00C2351E" w:rsidRPr="00C2351E">
        <w:t>modifiant le règlement (UE</w:t>
      </w:r>
      <w:r w:rsidR="00517630">
        <w:t>, Euratom</w:t>
      </w:r>
      <w:r w:rsidR="00C2351E" w:rsidRPr="00C2351E">
        <w:t xml:space="preserve">) </w:t>
      </w:r>
      <w:r w:rsidR="00517630" w:rsidRPr="00517630">
        <w:t xml:space="preserve">2020/2093 fixant le cadre financier pluriannuel pour les années 2021 à 2027 </w:t>
      </w:r>
      <w:r w:rsidR="00B22A8B" w:rsidRPr="00B22A8B">
        <w:rPr>
          <w:lang w:val="fr-BE"/>
        </w:rPr>
        <w:t>(5470/2026 – C10-0023/2026 – 2025/3500(APP))</w:t>
      </w:r>
    </w:p>
    <w:p w14:paraId="752574D3" w14:textId="62E062FC" w:rsidR="009C4014" w:rsidRPr="001F7244" w:rsidRDefault="006165D2" w:rsidP="0053138B">
      <w:pPr>
        <w:pStyle w:val="ATHeading3"/>
        <w:spacing w:after="0"/>
      </w:pPr>
      <w:r w:rsidRPr="001F7244">
        <w:t>(Procédure</w:t>
      </w:r>
      <w:r w:rsidR="00C84F77" w:rsidRPr="001F7244">
        <w:t xml:space="preserve"> législative </w:t>
      </w:r>
      <w:r w:rsidR="00B22A8B">
        <w:t>spéciale - approbation</w:t>
      </w:r>
      <w:r w:rsidRPr="001F7244">
        <w:t>)</w:t>
      </w:r>
      <w:bookmarkEnd w:id="8"/>
    </w:p>
    <w:p w14:paraId="38FFB418" w14:textId="77777777" w:rsidR="006E5420" w:rsidRDefault="006165D2" w:rsidP="008B1C2E">
      <w:pPr>
        <w:pStyle w:val="Normal12"/>
        <w:spacing w:before="360"/>
        <w:rPr>
          <w:i/>
          <w:szCs w:val="24"/>
          <w:lang w:val="fr-FR"/>
        </w:rPr>
      </w:pPr>
      <w:bookmarkStart w:id="9" w:name="TextBodyBegin"/>
      <w:bookmarkEnd w:id="9"/>
      <w:r w:rsidRPr="001F7244">
        <w:rPr>
          <w:i/>
          <w:szCs w:val="24"/>
          <w:lang w:val="fr-FR"/>
        </w:rPr>
        <w:t>Le Parlement européen,</w:t>
      </w:r>
    </w:p>
    <w:p w14:paraId="1934EC43" w14:textId="6FB19DBB" w:rsidR="00B22A8B" w:rsidRPr="00D10E8B" w:rsidRDefault="00B22A8B" w:rsidP="00B22A8B">
      <w:pPr>
        <w:tabs>
          <w:tab w:val="left" w:pos="-720"/>
          <w:tab w:val="left" w:pos="567"/>
        </w:tabs>
        <w:spacing w:after="120"/>
        <w:ind w:left="567" w:hanging="567"/>
      </w:pPr>
      <w:r w:rsidRPr="00D10E8B">
        <w:t>–</w:t>
      </w:r>
      <w:r w:rsidRPr="00D10E8B">
        <w:tab/>
        <w:t xml:space="preserve">vu </w:t>
      </w:r>
      <w:r>
        <w:t xml:space="preserve">le projet </w:t>
      </w:r>
      <w:r w:rsidR="00EC3101">
        <w:t xml:space="preserve">de </w:t>
      </w:r>
      <w:r w:rsidRPr="00D10E8B">
        <w:rPr>
          <w:szCs w:val="24"/>
        </w:rPr>
        <w:t xml:space="preserve">règlement </w:t>
      </w:r>
      <w:r w:rsidRPr="00D10E8B">
        <w:t xml:space="preserve">du Conseil </w:t>
      </w:r>
      <w:r>
        <w:t xml:space="preserve">modifiant le règlement (UE, Euratom) 2020/2093 </w:t>
      </w:r>
      <w:r w:rsidRPr="00B22A8B">
        <w:t>fixant le cadre financier pluriannuel pour les années 2021 à 2027</w:t>
      </w:r>
      <w:r>
        <w:t xml:space="preserve"> </w:t>
      </w:r>
      <w:r w:rsidRPr="00D10E8B">
        <w:t>(</w:t>
      </w:r>
      <w:r>
        <w:t>5470/2026</w:t>
      </w:r>
      <w:r w:rsidRPr="00D10E8B">
        <w:t>),</w:t>
      </w:r>
    </w:p>
    <w:p w14:paraId="1E587A0B" w14:textId="4B5677B5" w:rsidR="00B22A8B" w:rsidRDefault="00B22A8B" w:rsidP="00B22A8B">
      <w:pPr>
        <w:tabs>
          <w:tab w:val="left" w:pos="-720"/>
          <w:tab w:val="left" w:pos="567"/>
        </w:tabs>
        <w:spacing w:before="120" w:after="240"/>
        <w:ind w:left="567" w:hanging="567"/>
        <w:rPr>
          <w:szCs w:val="24"/>
        </w:rPr>
      </w:pPr>
      <w:r w:rsidRPr="00D10E8B">
        <w:rPr>
          <w:szCs w:val="24"/>
        </w:rPr>
        <w:t>–</w:t>
      </w:r>
      <w:r w:rsidRPr="00D10E8B">
        <w:rPr>
          <w:szCs w:val="24"/>
        </w:rPr>
        <w:tab/>
        <w:t xml:space="preserve">vu </w:t>
      </w:r>
      <w:r w:rsidRPr="00D10E8B">
        <w:t>la demande d</w:t>
      </w:r>
      <w:r>
        <w:t>’</w:t>
      </w:r>
      <w:r w:rsidRPr="00D10E8B">
        <w:t xml:space="preserve">approbation présentée par le Conseil conformément à </w:t>
      </w:r>
      <w:r w:rsidRPr="00D10E8B">
        <w:rPr>
          <w:szCs w:val="24"/>
        </w:rPr>
        <w:t>l</w:t>
      </w:r>
      <w:r>
        <w:rPr>
          <w:szCs w:val="24"/>
        </w:rPr>
        <w:t>’</w:t>
      </w:r>
      <w:r w:rsidRPr="00D10E8B">
        <w:rPr>
          <w:szCs w:val="24"/>
        </w:rPr>
        <w:t>article </w:t>
      </w:r>
      <w:r>
        <w:rPr>
          <w:szCs w:val="24"/>
        </w:rPr>
        <w:t>312, paragraphe 2,</w:t>
      </w:r>
      <w:r w:rsidRPr="00D10E8B">
        <w:rPr>
          <w:szCs w:val="24"/>
        </w:rPr>
        <w:t xml:space="preserve"> du traité sur le fonctionnement de l</w:t>
      </w:r>
      <w:r>
        <w:rPr>
          <w:szCs w:val="24"/>
        </w:rPr>
        <w:t>’</w:t>
      </w:r>
      <w:r w:rsidRPr="00D10E8B">
        <w:rPr>
          <w:szCs w:val="24"/>
        </w:rPr>
        <w:t xml:space="preserve">Union européenne </w:t>
      </w:r>
      <w:r>
        <w:rPr>
          <w:szCs w:val="24"/>
        </w:rPr>
        <w:t xml:space="preserve">et </w:t>
      </w:r>
      <w:r w:rsidR="00145207">
        <w:rPr>
          <w:szCs w:val="24"/>
        </w:rPr>
        <w:t xml:space="preserve">à </w:t>
      </w:r>
      <w:r w:rsidRPr="00B22A8B">
        <w:rPr>
          <w:szCs w:val="24"/>
        </w:rPr>
        <w:t>l'article 106 bis du traité instituant la Communauté européenne de l'énergie atomique (C10-0023/2026</w:t>
      </w:r>
      <w:r w:rsidRPr="00D10E8B">
        <w:rPr>
          <w:szCs w:val="24"/>
        </w:rPr>
        <w:t>),</w:t>
      </w:r>
    </w:p>
    <w:p w14:paraId="0C5A804E" w14:textId="1063CF88" w:rsidR="00B22A8B" w:rsidRDefault="00B22A8B" w:rsidP="00B22A8B">
      <w:pPr>
        <w:tabs>
          <w:tab w:val="left" w:pos="-720"/>
          <w:tab w:val="left" w:pos="567"/>
        </w:tabs>
        <w:spacing w:after="120"/>
        <w:ind w:left="567" w:hanging="567"/>
      </w:pPr>
      <w:r w:rsidRPr="00560E3E">
        <w:rPr>
          <w:szCs w:val="24"/>
        </w:rPr>
        <w:t>–</w:t>
      </w:r>
      <w:r w:rsidRPr="00560E3E">
        <w:rPr>
          <w:szCs w:val="24"/>
        </w:rPr>
        <w:tab/>
      </w:r>
      <w:r w:rsidRPr="00D10E8B">
        <w:t>vu l</w:t>
      </w:r>
      <w:r>
        <w:t>’</w:t>
      </w:r>
      <w:r w:rsidRPr="00D10E8B">
        <w:t>article </w:t>
      </w:r>
      <w:r>
        <w:t>94, l’article 107</w:t>
      </w:r>
      <w:r w:rsidRPr="00D10E8B">
        <w:t>, paragraphe</w:t>
      </w:r>
      <w:r>
        <w:t>s</w:t>
      </w:r>
      <w:r w:rsidRPr="00D10E8B">
        <w:t> 1</w:t>
      </w:r>
      <w:r>
        <w:t xml:space="preserve"> et 4</w:t>
      </w:r>
      <w:r w:rsidRPr="00D10E8B">
        <w:t xml:space="preserve">, </w:t>
      </w:r>
      <w:r>
        <w:t xml:space="preserve">et l’article 170, paragraphe 6, </w:t>
      </w:r>
      <w:r w:rsidRPr="00D10E8B">
        <w:t>de son règlement</w:t>
      </w:r>
      <w:r>
        <w:t xml:space="preserve"> intérieur</w:t>
      </w:r>
      <w:r w:rsidRPr="00D10E8B">
        <w:t>,</w:t>
      </w:r>
    </w:p>
    <w:p w14:paraId="03A05098" w14:textId="120D2F61" w:rsidR="00B22A8B" w:rsidRPr="00D10E8B" w:rsidRDefault="00B22A8B" w:rsidP="00B22A8B">
      <w:pPr>
        <w:pStyle w:val="BodyTextIndent"/>
        <w:spacing w:before="120" w:after="240"/>
        <w:rPr>
          <w:lang w:val="fr-FR"/>
        </w:rPr>
      </w:pPr>
      <w:r w:rsidRPr="00D10E8B">
        <w:rPr>
          <w:lang w:val="fr-FR"/>
        </w:rPr>
        <w:t>1.</w:t>
      </w:r>
      <w:r w:rsidRPr="00D10E8B">
        <w:rPr>
          <w:lang w:val="fr-FR"/>
        </w:rPr>
        <w:tab/>
        <w:t xml:space="preserve">donne son approbation </w:t>
      </w:r>
      <w:r>
        <w:rPr>
          <w:lang w:val="fr-FR"/>
        </w:rPr>
        <w:t>a</w:t>
      </w:r>
      <w:r w:rsidRPr="00D10E8B">
        <w:rPr>
          <w:lang w:val="fr-FR"/>
        </w:rPr>
        <w:t xml:space="preserve">u projet de </w:t>
      </w:r>
      <w:r w:rsidRPr="00D10E8B">
        <w:rPr>
          <w:szCs w:val="24"/>
          <w:lang w:val="fr-FR"/>
        </w:rPr>
        <w:t>règlement</w:t>
      </w:r>
      <w:r>
        <w:rPr>
          <w:szCs w:val="24"/>
          <w:lang w:val="fr-FR"/>
        </w:rPr>
        <w:t xml:space="preserve"> du C</w:t>
      </w:r>
      <w:r w:rsidRPr="00D10E8B">
        <w:rPr>
          <w:lang w:val="fr-FR"/>
        </w:rPr>
        <w:t>onseil;</w:t>
      </w:r>
    </w:p>
    <w:p w14:paraId="151E04B1" w14:textId="1932AD8E" w:rsidR="00B22A8B" w:rsidRPr="001F7244" w:rsidRDefault="00B22A8B" w:rsidP="00B22A8B">
      <w:pPr>
        <w:pStyle w:val="BodyTextIndent"/>
        <w:spacing w:after="120"/>
        <w:rPr>
          <w:i/>
          <w:szCs w:val="24"/>
          <w:lang w:val="fr-FR"/>
        </w:rPr>
      </w:pPr>
      <w:r w:rsidRPr="00D10E8B">
        <w:rPr>
          <w:lang w:val="fr-FR"/>
        </w:rPr>
        <w:t>2.</w:t>
      </w:r>
      <w:r w:rsidRPr="00D10E8B">
        <w:rPr>
          <w:lang w:val="fr-FR"/>
        </w:rPr>
        <w:tab/>
        <w:t>charge sa Présidente</w:t>
      </w:r>
      <w:r>
        <w:rPr>
          <w:lang w:val="fr-FR"/>
        </w:rPr>
        <w:t xml:space="preserve"> </w:t>
      </w:r>
      <w:r w:rsidRPr="00D10E8B">
        <w:rPr>
          <w:lang w:val="fr-FR"/>
        </w:rPr>
        <w:t>de transmettre la position du Parlement au Conseil et à la Commission ainsi qu</w:t>
      </w:r>
      <w:r>
        <w:rPr>
          <w:lang w:val="fr-FR"/>
        </w:rPr>
        <w:t>’</w:t>
      </w:r>
      <w:r w:rsidRPr="00D10E8B">
        <w:rPr>
          <w:lang w:val="fr-FR"/>
        </w:rPr>
        <w:t>aux parlements nationaux.</w:t>
      </w:r>
    </w:p>
    <w:sectPr w:rsidR="00B22A8B" w:rsidRPr="001F7244" w:rsidSect="00B22A8B">
      <w:footnotePr>
        <w:numRestart w:val="eachSect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8953A" w14:textId="77777777" w:rsidR="006165D2" w:rsidRDefault="006165D2" w:rsidP="009C4014">
      <w:r>
        <w:separator/>
      </w:r>
    </w:p>
  </w:endnote>
  <w:endnote w:type="continuationSeparator" w:id="0">
    <w:p w14:paraId="6027009E" w14:textId="77777777" w:rsidR="006165D2" w:rsidRDefault="006165D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634BD" w14:textId="77777777" w:rsidR="006165D2" w:rsidRDefault="006165D2" w:rsidP="009C4014">
      <w:r>
        <w:separator/>
      </w:r>
    </w:p>
  </w:footnote>
  <w:footnote w:type="continuationSeparator" w:id="0">
    <w:p w14:paraId="7C23E930" w14:textId="77777777" w:rsidR="006165D2" w:rsidRDefault="006165D2" w:rsidP="009C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32189212">
    <w:abstractNumId w:val="3"/>
  </w:num>
  <w:num w:numId="2" w16cid:durableId="1475679427">
    <w:abstractNumId w:val="2"/>
  </w:num>
  <w:num w:numId="3" w16cid:durableId="679770551">
    <w:abstractNumId w:val="1"/>
  </w:num>
  <w:num w:numId="4" w16cid:durableId="172577639">
    <w:abstractNumId w:val="0"/>
  </w:num>
  <w:num w:numId="5" w16cid:durableId="84041273">
    <w:abstractNumId w:val="6"/>
  </w:num>
  <w:num w:numId="6" w16cid:durableId="425539592">
    <w:abstractNumId w:val="5"/>
  </w:num>
  <w:num w:numId="7" w16cid:durableId="923339138">
    <w:abstractNumId w:val="4"/>
  </w:num>
  <w:num w:numId="8" w16cid:durableId="1020624260">
    <w:abstractNumId w:val="7"/>
  </w:num>
  <w:num w:numId="9" w16cid:durableId="3385036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5D2"/>
    <w:rsid w:val="00013B2A"/>
    <w:rsid w:val="000B781E"/>
    <w:rsid w:val="000C2BFE"/>
    <w:rsid w:val="000F27A9"/>
    <w:rsid w:val="000F6208"/>
    <w:rsid w:val="00125CBC"/>
    <w:rsid w:val="00145207"/>
    <w:rsid w:val="00172070"/>
    <w:rsid w:val="0018338C"/>
    <w:rsid w:val="00185E15"/>
    <w:rsid w:val="001A4CEE"/>
    <w:rsid w:val="001D4BBF"/>
    <w:rsid w:val="001D63A8"/>
    <w:rsid w:val="001F4463"/>
    <w:rsid w:val="001F7244"/>
    <w:rsid w:val="002107FD"/>
    <w:rsid w:val="00252B47"/>
    <w:rsid w:val="00275B68"/>
    <w:rsid w:val="00277E81"/>
    <w:rsid w:val="002924A9"/>
    <w:rsid w:val="002A1D4E"/>
    <w:rsid w:val="002B4BCF"/>
    <w:rsid w:val="002E4088"/>
    <w:rsid w:val="002F1925"/>
    <w:rsid w:val="00300C61"/>
    <w:rsid w:val="00312A38"/>
    <w:rsid w:val="003202DD"/>
    <w:rsid w:val="00371341"/>
    <w:rsid w:val="003775B9"/>
    <w:rsid w:val="00397B2A"/>
    <w:rsid w:val="003E1189"/>
    <w:rsid w:val="003F4DFE"/>
    <w:rsid w:val="00425111"/>
    <w:rsid w:val="00451C48"/>
    <w:rsid w:val="00461F5B"/>
    <w:rsid w:val="0047030E"/>
    <w:rsid w:val="00495E83"/>
    <w:rsid w:val="004E6A17"/>
    <w:rsid w:val="004F2EA7"/>
    <w:rsid w:val="00517630"/>
    <w:rsid w:val="00520780"/>
    <w:rsid w:val="00525ED0"/>
    <w:rsid w:val="0053138B"/>
    <w:rsid w:val="00534CAB"/>
    <w:rsid w:val="00547BB1"/>
    <w:rsid w:val="00591365"/>
    <w:rsid w:val="005A2421"/>
    <w:rsid w:val="005B23C9"/>
    <w:rsid w:val="005F0CA1"/>
    <w:rsid w:val="005F35F8"/>
    <w:rsid w:val="00600437"/>
    <w:rsid w:val="00603B14"/>
    <w:rsid w:val="006165D2"/>
    <w:rsid w:val="006656E5"/>
    <w:rsid w:val="00666512"/>
    <w:rsid w:val="00683F78"/>
    <w:rsid w:val="006A1E82"/>
    <w:rsid w:val="006A7C85"/>
    <w:rsid w:val="006A7CE5"/>
    <w:rsid w:val="006B1646"/>
    <w:rsid w:val="006C57A1"/>
    <w:rsid w:val="006E5420"/>
    <w:rsid w:val="006F135E"/>
    <w:rsid w:val="00700F63"/>
    <w:rsid w:val="0071399A"/>
    <w:rsid w:val="00742568"/>
    <w:rsid w:val="00751383"/>
    <w:rsid w:val="00757DD5"/>
    <w:rsid w:val="00760EC5"/>
    <w:rsid w:val="007713FD"/>
    <w:rsid w:val="00774A9B"/>
    <w:rsid w:val="007906DB"/>
    <w:rsid w:val="007B16FE"/>
    <w:rsid w:val="007C3388"/>
    <w:rsid w:val="00802DE7"/>
    <w:rsid w:val="00813247"/>
    <w:rsid w:val="008512F3"/>
    <w:rsid w:val="00857458"/>
    <w:rsid w:val="00873A0F"/>
    <w:rsid w:val="00895FA0"/>
    <w:rsid w:val="008A7294"/>
    <w:rsid w:val="008B1C2E"/>
    <w:rsid w:val="008D7C16"/>
    <w:rsid w:val="008E7632"/>
    <w:rsid w:val="008F0108"/>
    <w:rsid w:val="008F7F1C"/>
    <w:rsid w:val="00907FE0"/>
    <w:rsid w:val="00916CEE"/>
    <w:rsid w:val="009865B7"/>
    <w:rsid w:val="009B7E10"/>
    <w:rsid w:val="009C4014"/>
    <w:rsid w:val="009F28EF"/>
    <w:rsid w:val="00A1739E"/>
    <w:rsid w:val="00A5080E"/>
    <w:rsid w:val="00AC161E"/>
    <w:rsid w:val="00B22A8B"/>
    <w:rsid w:val="00B54C72"/>
    <w:rsid w:val="00B85C1E"/>
    <w:rsid w:val="00BD6296"/>
    <w:rsid w:val="00C15516"/>
    <w:rsid w:val="00C16C81"/>
    <w:rsid w:val="00C2351E"/>
    <w:rsid w:val="00C31CF5"/>
    <w:rsid w:val="00C57739"/>
    <w:rsid w:val="00C65BE8"/>
    <w:rsid w:val="00C84F77"/>
    <w:rsid w:val="00CB21B9"/>
    <w:rsid w:val="00CB451F"/>
    <w:rsid w:val="00CC4897"/>
    <w:rsid w:val="00D12B1A"/>
    <w:rsid w:val="00D202A4"/>
    <w:rsid w:val="00D3509F"/>
    <w:rsid w:val="00D91669"/>
    <w:rsid w:val="00DB6A35"/>
    <w:rsid w:val="00DE0964"/>
    <w:rsid w:val="00DF097A"/>
    <w:rsid w:val="00DF53A8"/>
    <w:rsid w:val="00E039BF"/>
    <w:rsid w:val="00E11822"/>
    <w:rsid w:val="00E21D8A"/>
    <w:rsid w:val="00E73B02"/>
    <w:rsid w:val="00E74BF3"/>
    <w:rsid w:val="00EC3101"/>
    <w:rsid w:val="00EF3610"/>
    <w:rsid w:val="00F0635C"/>
    <w:rsid w:val="00F16AA4"/>
    <w:rsid w:val="00F177A4"/>
    <w:rsid w:val="00F24C65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CA3B6"/>
  <w15:chartTrackingRefBased/>
  <w15:docId w15:val="{2CEB02FE-4BF1-400A-BC24-56C5622E2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1A"/>
    <w:rPr>
      <w:sz w:val="22"/>
      <w:lang w:val="fr-FR"/>
    </w:rPr>
  </w:style>
  <w:style w:type="character" w:styleId="Hyperlink">
    <w:name w:val="Hyperlink"/>
    <w:uiPriority w:val="99"/>
    <w:rsid w:val="00802DE7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B22A8B"/>
    <w:pPr>
      <w:tabs>
        <w:tab w:val="left" w:pos="-720"/>
        <w:tab w:val="left" w:pos="567"/>
      </w:tabs>
      <w:ind w:left="567" w:hanging="567"/>
    </w:pPr>
    <w:rPr>
      <w:snapToGrid w:val="0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rsid w:val="00B22A8B"/>
    <w:rPr>
      <w:snapToGrid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0EB55-C090-4BA5-B251-C6993EB6D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171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DELECROIX Dorothee</dc:creator>
  <cp:keywords/>
  <cp:lastModifiedBy>DELECROIX Dorothee</cp:lastModifiedBy>
  <cp:revision>2</cp:revision>
  <cp:lastPrinted>2014-08-07T13:15:00Z</cp:lastPrinted>
  <dcterms:created xsi:type="dcterms:W3CDTF">2026-02-11T11:11:00Z</dcterms:created>
  <dcterms:modified xsi:type="dcterms:W3CDTF">2026-02-11T11:11:00Z</dcterms:modified>
</cp:coreProperties>
</file>