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3360E" w14:paraId="0B40F11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08CEDF" w14:textId="77777777" w:rsidR="00757DD5" w:rsidRPr="0073360E" w:rsidRDefault="005F0EBC" w:rsidP="00425111">
            <w:pPr>
              <w:pStyle w:val="EPName"/>
              <w:rPr>
                <w:lang w:val="en-GB"/>
              </w:rPr>
            </w:pPr>
            <w:proofErr w:type="spellStart"/>
            <w:r w:rsidRPr="0073360E">
              <w:rPr>
                <w:lang w:val="en-GB"/>
              </w:rPr>
              <w:t>Európai</w:t>
            </w:r>
            <w:proofErr w:type="spellEnd"/>
            <w:r w:rsidRPr="0073360E">
              <w:rPr>
                <w:lang w:val="en-GB"/>
              </w:rPr>
              <w:t xml:space="preserve"> </w:t>
            </w:r>
            <w:proofErr w:type="spellStart"/>
            <w:r w:rsidRPr="0073360E">
              <w:rPr>
                <w:lang w:val="en-GB"/>
              </w:rPr>
              <w:t>Parlament</w:t>
            </w:r>
            <w:proofErr w:type="spellEnd"/>
          </w:p>
          <w:p w14:paraId="12F52259" w14:textId="1C50D539" w:rsidR="00757DD5" w:rsidRPr="0073360E" w:rsidRDefault="008C0794" w:rsidP="008C0794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73360E">
              <w:rPr>
                <w:lang w:val="en-GB"/>
              </w:rPr>
              <w:t xml:space="preserve">2024 </w:t>
            </w:r>
            <w:r w:rsidR="005F0EBC" w:rsidRPr="0073360E">
              <w:rPr>
                <w:lang w:val="en-GB"/>
              </w:rPr>
              <w:t xml:space="preserve">- </w:t>
            </w:r>
            <w:r w:rsidRPr="0073360E">
              <w:rPr>
                <w:lang w:val="en-GB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13361EF" w14:textId="77777777" w:rsidR="00757DD5" w:rsidRPr="0073360E" w:rsidRDefault="00172070" w:rsidP="00425111">
            <w:pPr>
              <w:pStyle w:val="EPLogo"/>
            </w:pPr>
            <w:r w:rsidRPr="0073360E">
              <w:rPr>
                <w:noProof/>
                <w:lang w:val="hu-HU" w:eastAsia="hu-HU"/>
              </w:rPr>
              <w:drawing>
                <wp:inline distT="0" distB="0" distL="0" distR="0" wp14:anchorId="03E9C342" wp14:editId="39F47EF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6E6622" w14:textId="77777777" w:rsidR="008E7632" w:rsidRPr="0073360E" w:rsidRDefault="008E7632" w:rsidP="008E7632">
      <w:pPr>
        <w:pStyle w:val="LineTop"/>
        <w:rPr>
          <w:lang w:val="en-GB"/>
        </w:rPr>
      </w:pPr>
    </w:p>
    <w:p w14:paraId="07511194" w14:textId="77777777" w:rsidR="008E7632" w:rsidRPr="0073360E" w:rsidRDefault="005F0EBC" w:rsidP="008E7632">
      <w:pPr>
        <w:pStyle w:val="ZSessionDoc"/>
        <w:rPr>
          <w:b/>
          <w:i w:val="0"/>
        </w:rPr>
      </w:pPr>
      <w:r w:rsidRPr="0073360E">
        <w:rPr>
          <w:b/>
          <w:i w:val="0"/>
        </w:rPr>
        <w:t>ELFOGADOTT SZÖVEGEK</w:t>
      </w:r>
    </w:p>
    <w:p w14:paraId="6AF0D6FA" w14:textId="77777777" w:rsidR="008E7632" w:rsidRPr="0073360E" w:rsidRDefault="008E7632" w:rsidP="008E7632">
      <w:pPr>
        <w:pStyle w:val="LineBottom"/>
      </w:pPr>
    </w:p>
    <w:p w14:paraId="3474339A" w14:textId="532C8FC6" w:rsidR="009C4014" w:rsidRPr="0073360E" w:rsidRDefault="005F0EBC" w:rsidP="008E7632">
      <w:pPr>
        <w:pStyle w:val="ATHeading1"/>
        <w:spacing w:before="480"/>
        <w:rPr>
          <w:lang w:val="en-GB"/>
        </w:rPr>
      </w:pPr>
      <w:bookmarkStart w:id="0" w:name="TA_Heading"/>
      <w:r w:rsidRPr="0073360E">
        <w:rPr>
          <w:lang w:val="en-GB"/>
        </w:rPr>
        <w:t>P</w:t>
      </w:r>
      <w:r w:rsidR="008C0794" w:rsidRPr="0073360E">
        <w:rPr>
          <w:lang w:val="en-GB"/>
        </w:rPr>
        <w:t>10</w:t>
      </w:r>
      <w:r w:rsidRPr="0073360E">
        <w:rPr>
          <w:lang w:val="en-GB"/>
        </w:rPr>
        <w:t>_TA(202</w:t>
      </w:r>
      <w:r w:rsidR="00DD64A8" w:rsidRPr="0073360E">
        <w:rPr>
          <w:lang w:val="en-GB"/>
        </w:rPr>
        <w:t>6</w:t>
      </w:r>
      <w:r w:rsidRPr="0073360E">
        <w:rPr>
          <w:lang w:val="en-GB"/>
        </w:rPr>
        <w:t>)</w:t>
      </w:r>
      <w:bookmarkStart w:id="1" w:name="TANumber"/>
      <w:bookmarkEnd w:id="0"/>
      <w:r w:rsidRPr="0073360E">
        <w:rPr>
          <w:lang w:val="en-GB"/>
        </w:rPr>
        <w:t>00</w:t>
      </w:r>
      <w:r w:rsidR="0073360E" w:rsidRPr="0073360E">
        <w:rPr>
          <w:lang w:val="en-GB"/>
        </w:rPr>
        <w:t>37</w:t>
      </w:r>
      <w:bookmarkEnd w:id="1"/>
    </w:p>
    <w:p w14:paraId="68EC5B4E" w14:textId="059A9DE1" w:rsidR="009C4014" w:rsidRPr="0073360E" w:rsidRDefault="00A451F6" w:rsidP="006339A3">
      <w:pPr>
        <w:pStyle w:val="ATHeading2"/>
        <w:rPr>
          <w:lang w:val="en-GB"/>
        </w:rPr>
      </w:pPr>
      <w:bookmarkStart w:id="2" w:name="Etoiles"/>
      <w:bookmarkEnd w:id="2"/>
      <w:r w:rsidRPr="0073360E">
        <w:rPr>
          <w:lang w:val="en-GB"/>
        </w:rPr>
        <w:t>A 2021–2027-es időszakra vonatkozó többéves pénzügyi keret módosítása</w:t>
      </w:r>
    </w:p>
    <w:p w14:paraId="4E77C0A9" w14:textId="0D927A1F" w:rsidR="009C4014" w:rsidRPr="0073360E" w:rsidRDefault="009C4014" w:rsidP="009C4014">
      <w:pPr>
        <w:rPr>
          <w:i/>
          <w:vanish/>
          <w:lang w:val="en-GB"/>
        </w:rPr>
      </w:pPr>
      <w:r w:rsidRPr="0073360E">
        <w:rPr>
          <w:i/>
        </w:rPr>
        <w:fldChar w:fldCharType="begin"/>
      </w:r>
      <w:r w:rsidRPr="0073360E">
        <w:rPr>
          <w:i/>
          <w:lang w:val="en-GB"/>
        </w:rPr>
        <w:instrText xml:space="preserve"> TC"</w:instrText>
      </w:r>
      <w:bookmarkStart w:id="3" w:name="DocNumber"/>
      <w:r w:rsidR="005F0EBC" w:rsidRPr="0073360E">
        <w:rPr>
          <w:i/>
          <w:lang w:val="en-GB"/>
        </w:rPr>
        <w:instrText>(C</w:instrText>
      </w:r>
      <w:r w:rsidR="008C0794" w:rsidRPr="0073360E">
        <w:rPr>
          <w:i/>
          <w:lang w:val="en-GB"/>
        </w:rPr>
        <w:instrText>10</w:instrText>
      </w:r>
      <w:r w:rsidR="005F0EBC" w:rsidRPr="0073360E">
        <w:rPr>
          <w:i/>
          <w:lang w:val="en-GB"/>
        </w:rPr>
        <w:instrText>-</w:instrText>
      </w:r>
      <w:r w:rsidR="00DD64A8" w:rsidRPr="0073360E">
        <w:rPr>
          <w:i/>
          <w:lang w:val="en-GB"/>
        </w:rPr>
        <w:instrText>0023</w:instrText>
      </w:r>
      <w:r w:rsidR="005F0EBC" w:rsidRPr="0073360E">
        <w:rPr>
          <w:i/>
          <w:lang w:val="en-GB"/>
        </w:rPr>
        <w:instrText>/202</w:instrText>
      </w:r>
      <w:r w:rsidR="00DD64A8" w:rsidRPr="0073360E">
        <w:rPr>
          <w:i/>
          <w:lang w:val="en-GB"/>
        </w:rPr>
        <w:instrText>6</w:instrText>
      </w:r>
      <w:r w:rsidR="005F0EBC" w:rsidRPr="0073360E">
        <w:rPr>
          <w:i/>
          <w:lang w:val="en-GB"/>
        </w:rPr>
        <w:instrText>)</w:instrText>
      </w:r>
      <w:bookmarkEnd w:id="3"/>
      <w:r w:rsidRPr="0073360E">
        <w:rPr>
          <w:i/>
          <w:lang w:val="en-GB"/>
        </w:rPr>
        <w:instrText xml:space="preserve">"\l3 \n&gt; \* MERGEFORMAT </w:instrText>
      </w:r>
      <w:r w:rsidRPr="0073360E">
        <w:rPr>
          <w:i/>
        </w:rPr>
        <w:fldChar w:fldCharType="end"/>
      </w:r>
    </w:p>
    <w:p w14:paraId="632700DD" w14:textId="0D23DE9B" w:rsidR="005F0EBC" w:rsidRPr="0073360E" w:rsidRDefault="00DD64A8" w:rsidP="009C4014">
      <w:pPr>
        <w:rPr>
          <w:vanish/>
          <w:lang w:val="en-GB"/>
        </w:rPr>
      </w:pPr>
      <w:bookmarkStart w:id="4" w:name="Commission"/>
      <w:r w:rsidRPr="0073360E">
        <w:rPr>
          <w:vanish/>
          <w:lang w:val="en-GB"/>
        </w:rPr>
        <w:t>Költségvetési</w:t>
      </w:r>
      <w:r w:rsidR="00F4726F" w:rsidRPr="0073360E">
        <w:rPr>
          <w:vanish/>
          <w:lang w:val="en-GB"/>
        </w:rPr>
        <w:t xml:space="preserve"> </w:t>
      </w:r>
      <w:r w:rsidR="001E0C5C" w:rsidRPr="0073360E">
        <w:rPr>
          <w:vanish/>
          <w:lang w:val="en-GB"/>
        </w:rPr>
        <w:t>Bizottság</w:t>
      </w:r>
    </w:p>
    <w:p w14:paraId="6A590695" w14:textId="014A49FE" w:rsidR="009C4014" w:rsidRPr="0073360E" w:rsidRDefault="005F0EBC" w:rsidP="009C4014">
      <w:pPr>
        <w:rPr>
          <w:vanish/>
          <w:lang w:val="en-GB"/>
        </w:rPr>
      </w:pPr>
      <w:bookmarkStart w:id="5" w:name="PE"/>
      <w:bookmarkEnd w:id="4"/>
      <w:r w:rsidRPr="0073360E">
        <w:rPr>
          <w:vanish/>
          <w:lang w:val="en-GB"/>
        </w:rPr>
        <w:t>PE</w:t>
      </w:r>
      <w:bookmarkEnd w:id="5"/>
      <w:r w:rsidR="00C01946" w:rsidRPr="0073360E">
        <w:rPr>
          <w:vanish/>
          <w:lang w:val="en-GB"/>
        </w:rPr>
        <w:t>784.628</w:t>
      </w:r>
    </w:p>
    <w:p w14:paraId="6C913547" w14:textId="79D96140" w:rsidR="004F6FE3" w:rsidRPr="0073360E" w:rsidRDefault="005F0EBC" w:rsidP="004F6FE3">
      <w:pPr>
        <w:pStyle w:val="ATHeading3"/>
        <w:rPr>
          <w:lang w:val="en-GB"/>
        </w:rPr>
      </w:pPr>
      <w:bookmarkStart w:id="6" w:name="References"/>
      <w:r w:rsidRPr="0073360E">
        <w:rPr>
          <w:lang w:val="en-GB"/>
        </w:rPr>
        <w:t xml:space="preserve">Az Európai Parlament </w:t>
      </w:r>
      <w:r w:rsidR="00DD64A8" w:rsidRPr="0073360E">
        <w:rPr>
          <w:lang w:val="en-GB"/>
        </w:rPr>
        <w:t>2026. február 11</w:t>
      </w:r>
      <w:r w:rsidR="00F4726F" w:rsidRPr="0073360E">
        <w:rPr>
          <w:lang w:val="en-GB"/>
        </w:rPr>
        <w:t>-</w:t>
      </w:r>
      <w:r w:rsidRPr="0073360E">
        <w:rPr>
          <w:lang w:val="en-GB"/>
        </w:rPr>
        <w:t>i jogalkotási állásfoglalása</w:t>
      </w:r>
      <w:bookmarkEnd w:id="6"/>
      <w:r w:rsidRPr="0073360E">
        <w:rPr>
          <w:lang w:val="en-GB"/>
        </w:rPr>
        <w:t xml:space="preserve"> </w:t>
      </w:r>
      <w:r w:rsidR="00F4726F" w:rsidRPr="0073360E">
        <w:rPr>
          <w:lang w:val="en-GB"/>
        </w:rPr>
        <w:t>a</w:t>
      </w:r>
      <w:r w:rsidR="00A451F6" w:rsidRPr="0073360E">
        <w:rPr>
          <w:lang w:val="en-GB"/>
        </w:rPr>
        <w:t xml:space="preserve"> 2021–2027-es időszakra vonatkozó többéves pénzügyi keretről szóló (EU, Euratom) 2020/2093 rendelet módosításáról </w:t>
      </w:r>
      <w:r w:rsidR="00F4726F" w:rsidRPr="0073360E">
        <w:rPr>
          <w:lang w:val="en-GB"/>
        </w:rPr>
        <w:t xml:space="preserve">szóló tanácsi határozat tervezetéről </w:t>
      </w:r>
      <w:r w:rsidR="004410E4" w:rsidRPr="0073360E">
        <w:rPr>
          <w:lang w:val="hu-HU"/>
        </w:rPr>
        <w:t>(</w:t>
      </w:r>
      <w:r w:rsidR="00DD64A8" w:rsidRPr="0073360E">
        <w:rPr>
          <w:lang w:val="en-GB"/>
        </w:rPr>
        <w:t>5470/2026 – C10-0023/2026 – 2025/3500(APP</w:t>
      </w:r>
      <w:r w:rsidR="004410E4" w:rsidRPr="0073360E">
        <w:rPr>
          <w:lang w:val="hu-HU"/>
        </w:rPr>
        <w:t>))</w:t>
      </w:r>
    </w:p>
    <w:p w14:paraId="6AAB8B82" w14:textId="2374D6B4" w:rsidR="005F0EBC" w:rsidRPr="0073360E" w:rsidRDefault="005F0EBC" w:rsidP="005F0EBC">
      <w:pPr>
        <w:pStyle w:val="Normal12Bold"/>
      </w:pPr>
      <w:bookmarkStart w:id="7" w:name="TextBodyBegin"/>
      <w:bookmarkEnd w:id="7"/>
      <w:r w:rsidRPr="0073360E">
        <w:t>(</w:t>
      </w:r>
      <w:r w:rsidR="00A451F6" w:rsidRPr="0073360E">
        <w:t>Különleges jogalkotási eljárás – e</w:t>
      </w:r>
      <w:r w:rsidR="006369C4" w:rsidRPr="0073360E">
        <w:t>gyetértés</w:t>
      </w:r>
      <w:r w:rsidRPr="0073360E">
        <w:t>)</w:t>
      </w:r>
    </w:p>
    <w:p w14:paraId="5213DEC8" w14:textId="77777777" w:rsidR="004410E4" w:rsidRPr="0073360E" w:rsidRDefault="004410E4" w:rsidP="004410E4">
      <w:pPr>
        <w:pStyle w:val="Normal12"/>
        <w:spacing w:before="360"/>
        <w:rPr>
          <w:i/>
          <w:szCs w:val="24"/>
          <w:lang w:val="hu-HU"/>
        </w:rPr>
      </w:pPr>
      <w:r w:rsidRPr="0073360E">
        <w:rPr>
          <w:i/>
          <w:szCs w:val="24"/>
          <w:lang w:val="hu-HU"/>
        </w:rPr>
        <w:t>Az Európai Parlament,</w:t>
      </w:r>
    </w:p>
    <w:p w14:paraId="5F566F5A" w14:textId="13F2CF1E" w:rsidR="004410E4" w:rsidRPr="0073360E" w:rsidRDefault="004410E4" w:rsidP="004410E4">
      <w:pPr>
        <w:pStyle w:val="Normal12Hanging"/>
        <w:ind w:left="567" w:hanging="567"/>
        <w:rPr>
          <w:lang w:val="hu-HU"/>
        </w:rPr>
      </w:pPr>
      <w:r w:rsidRPr="0073360E">
        <w:rPr>
          <w:lang w:val="hu-HU"/>
        </w:rPr>
        <w:t>–</w:t>
      </w:r>
      <w:r w:rsidRPr="0073360E">
        <w:rPr>
          <w:lang w:val="hu-HU"/>
        </w:rPr>
        <w:tab/>
        <w:t xml:space="preserve">tekintettel </w:t>
      </w:r>
      <w:r w:rsidR="00A451F6" w:rsidRPr="0073360E">
        <w:rPr>
          <w:lang w:val="hu-HU"/>
        </w:rPr>
        <w:t xml:space="preserve">a 2021–2027-es időszakra vonatkozó többéves pénzügyi keretről szóló (EU, Euratom) 2020/2093 rendelet módosításáról </w:t>
      </w:r>
      <w:r w:rsidR="00F4726F" w:rsidRPr="0073360E">
        <w:rPr>
          <w:lang w:val="hu-HU"/>
        </w:rPr>
        <w:t>szóló</w:t>
      </w:r>
      <w:r w:rsidRPr="0073360E">
        <w:rPr>
          <w:lang w:val="hu-HU"/>
        </w:rPr>
        <w:t xml:space="preserve"> </w:t>
      </w:r>
      <w:r w:rsidR="00BE135D" w:rsidRPr="0073360E">
        <w:rPr>
          <w:lang w:val="hu-HU"/>
        </w:rPr>
        <w:t xml:space="preserve">tanácsi határozat tervezetére </w:t>
      </w:r>
      <w:r w:rsidRPr="0073360E">
        <w:rPr>
          <w:lang w:val="hu-HU"/>
        </w:rPr>
        <w:t>(</w:t>
      </w:r>
      <w:r w:rsidR="00A451F6" w:rsidRPr="0073360E">
        <w:rPr>
          <w:lang w:val="hu-HU"/>
        </w:rPr>
        <w:t>5470/2026</w:t>
      </w:r>
      <w:r w:rsidRPr="0073360E">
        <w:rPr>
          <w:lang w:val="hu-HU"/>
        </w:rPr>
        <w:t>),</w:t>
      </w:r>
    </w:p>
    <w:p w14:paraId="60E59409" w14:textId="19F8C514" w:rsidR="00BE135D" w:rsidRPr="0073360E" w:rsidRDefault="00BE135D" w:rsidP="00F4726F">
      <w:pPr>
        <w:spacing w:after="240"/>
        <w:ind w:left="567" w:hanging="567"/>
        <w:rPr>
          <w:szCs w:val="24"/>
          <w:lang w:val="hu-HU"/>
        </w:rPr>
      </w:pPr>
      <w:r w:rsidRPr="0073360E">
        <w:rPr>
          <w:szCs w:val="24"/>
          <w:lang w:val="hu-HU"/>
        </w:rPr>
        <w:t>–</w:t>
      </w:r>
      <w:r w:rsidRPr="0073360E">
        <w:rPr>
          <w:szCs w:val="24"/>
          <w:lang w:val="hu-HU"/>
        </w:rPr>
        <w:tab/>
        <w:t xml:space="preserve">tekintettel a Tanács által az Európai Unió működéséről szóló szerződés </w:t>
      </w:r>
      <w:r w:rsidR="00A451F6" w:rsidRPr="0073360E">
        <w:rPr>
          <w:szCs w:val="24"/>
          <w:lang w:val="hu-HU"/>
        </w:rPr>
        <w:t>312</w:t>
      </w:r>
      <w:r w:rsidR="00F4726F" w:rsidRPr="0073360E">
        <w:rPr>
          <w:szCs w:val="24"/>
          <w:lang w:val="hu-HU"/>
        </w:rPr>
        <w:t>. cikkének (</w:t>
      </w:r>
      <w:r w:rsidR="00A451F6" w:rsidRPr="0073360E">
        <w:rPr>
          <w:szCs w:val="24"/>
          <w:lang w:val="hu-HU"/>
        </w:rPr>
        <w:t>2)</w:t>
      </w:r>
      <w:r w:rsidR="00F4726F" w:rsidRPr="0073360E">
        <w:rPr>
          <w:szCs w:val="24"/>
          <w:lang w:val="hu-HU"/>
        </w:rPr>
        <w:t xml:space="preserve"> bekezdésével </w:t>
      </w:r>
      <w:r w:rsidR="00A451F6" w:rsidRPr="0073360E">
        <w:rPr>
          <w:szCs w:val="24"/>
          <w:lang w:val="hu-HU"/>
        </w:rPr>
        <w:t xml:space="preserve">és az Európai Atomenergia-közösséget létrehozó szerződés 106a. cikkével </w:t>
      </w:r>
      <w:r w:rsidRPr="0073360E">
        <w:rPr>
          <w:szCs w:val="24"/>
          <w:lang w:val="hu-HU"/>
        </w:rPr>
        <w:t>összhangban előterjesztett, egyetértésre irányuló kérelemre (</w:t>
      </w:r>
      <w:r w:rsidR="00740D9F" w:rsidRPr="0073360E">
        <w:rPr>
          <w:lang w:val="hu-HU"/>
        </w:rPr>
        <w:t>C10-</w:t>
      </w:r>
      <w:r w:rsidR="00A451F6" w:rsidRPr="0073360E">
        <w:rPr>
          <w:lang w:val="hu-HU"/>
        </w:rPr>
        <w:t>0023/2026</w:t>
      </w:r>
      <w:r w:rsidRPr="0073360E">
        <w:rPr>
          <w:szCs w:val="24"/>
          <w:lang w:val="hu-HU"/>
        </w:rPr>
        <w:t>),</w:t>
      </w:r>
    </w:p>
    <w:p w14:paraId="634649AC" w14:textId="1A05557D" w:rsidR="004410E4" w:rsidRPr="0073360E" w:rsidRDefault="004410E4" w:rsidP="004410E4">
      <w:pPr>
        <w:pStyle w:val="Normal12Hanging"/>
        <w:ind w:left="567" w:hanging="567"/>
        <w:rPr>
          <w:lang w:val="hu-HU"/>
        </w:rPr>
      </w:pPr>
      <w:r w:rsidRPr="0073360E">
        <w:rPr>
          <w:lang w:val="hu-HU"/>
        </w:rPr>
        <w:t>–</w:t>
      </w:r>
      <w:r w:rsidRPr="0073360E">
        <w:rPr>
          <w:lang w:val="hu-HU"/>
        </w:rPr>
        <w:tab/>
      </w:r>
      <w:r w:rsidR="00BE135D" w:rsidRPr="0073360E">
        <w:rPr>
          <w:lang w:val="hu-HU"/>
        </w:rPr>
        <w:t xml:space="preserve">tekintettel eljárási szabályzata </w:t>
      </w:r>
      <w:r w:rsidR="00C01946" w:rsidRPr="0073360E">
        <w:rPr>
          <w:lang w:val="hu-HU"/>
        </w:rPr>
        <w:t>94</w:t>
      </w:r>
      <w:r w:rsidR="00BE135D" w:rsidRPr="0073360E">
        <w:rPr>
          <w:lang w:val="hu-HU"/>
        </w:rPr>
        <w:t>.</w:t>
      </w:r>
      <w:r w:rsidR="00C01946" w:rsidRPr="0073360E">
        <w:rPr>
          <w:lang w:val="hu-HU"/>
        </w:rPr>
        <w:t xml:space="preserve"> cikkére</w:t>
      </w:r>
      <w:r w:rsidR="00F4726F" w:rsidRPr="0073360E">
        <w:rPr>
          <w:lang w:val="hu-HU"/>
        </w:rPr>
        <w:t>, 107.</w:t>
      </w:r>
      <w:r w:rsidR="00BE135D" w:rsidRPr="0073360E">
        <w:rPr>
          <w:lang w:val="hu-HU"/>
        </w:rPr>
        <w:t xml:space="preserve"> </w:t>
      </w:r>
      <w:r w:rsidR="00A451F6" w:rsidRPr="0073360E">
        <w:rPr>
          <w:lang w:val="hu-HU"/>
        </w:rPr>
        <w:t xml:space="preserve">cikkének (1) és (4) bekezdésére </w:t>
      </w:r>
      <w:r w:rsidR="00BE135D" w:rsidRPr="0073360E">
        <w:rPr>
          <w:lang w:val="hu-HU"/>
        </w:rPr>
        <w:t xml:space="preserve">és </w:t>
      </w:r>
      <w:r w:rsidR="00F4726F" w:rsidRPr="0073360E">
        <w:rPr>
          <w:lang w:val="hu-HU"/>
        </w:rPr>
        <w:t>170</w:t>
      </w:r>
      <w:r w:rsidR="00BE135D" w:rsidRPr="0073360E">
        <w:rPr>
          <w:lang w:val="hu-HU"/>
        </w:rPr>
        <w:t>. cikké</w:t>
      </w:r>
      <w:r w:rsidR="00A451F6" w:rsidRPr="0073360E">
        <w:rPr>
          <w:lang w:val="hu-HU"/>
        </w:rPr>
        <w:t>nek (6) bekezdésé</w:t>
      </w:r>
      <w:r w:rsidR="00BE135D" w:rsidRPr="0073360E">
        <w:rPr>
          <w:lang w:val="hu-HU"/>
        </w:rPr>
        <w:t>re</w:t>
      </w:r>
      <w:r w:rsidRPr="0073360E">
        <w:rPr>
          <w:lang w:val="hu-HU"/>
        </w:rPr>
        <w:t>,</w:t>
      </w:r>
    </w:p>
    <w:p w14:paraId="1A854219" w14:textId="09ED55E5" w:rsidR="004410E4" w:rsidRPr="0073360E" w:rsidRDefault="004410E4" w:rsidP="004410E4">
      <w:pPr>
        <w:pStyle w:val="Normal12Hanging"/>
        <w:ind w:left="567" w:hanging="567"/>
        <w:rPr>
          <w:lang w:val="hu-HU"/>
        </w:rPr>
      </w:pPr>
      <w:r w:rsidRPr="0073360E">
        <w:rPr>
          <w:lang w:val="hu-HU"/>
        </w:rPr>
        <w:t>1.</w:t>
      </w:r>
      <w:r w:rsidRPr="0073360E">
        <w:rPr>
          <w:lang w:val="hu-HU"/>
        </w:rPr>
        <w:tab/>
      </w:r>
      <w:r w:rsidR="00F4726F" w:rsidRPr="0073360E">
        <w:rPr>
          <w:lang w:val="hu-HU"/>
        </w:rPr>
        <w:t>egyetért a tanácsi határozat tervezetével</w:t>
      </w:r>
      <w:r w:rsidRPr="0073360E">
        <w:rPr>
          <w:lang w:val="hu-HU"/>
        </w:rPr>
        <w:t>;</w:t>
      </w:r>
    </w:p>
    <w:p w14:paraId="39F3CDB8" w14:textId="3E8804BC" w:rsidR="00350BA9" w:rsidRPr="004F6FE3" w:rsidRDefault="004410E4" w:rsidP="0073360E">
      <w:pPr>
        <w:pStyle w:val="Normal12Hanging"/>
        <w:ind w:left="567" w:hanging="567"/>
        <w:rPr>
          <w:rFonts w:eastAsia="Calibri"/>
          <w:szCs w:val="24"/>
          <w:lang w:val="hu-HU" w:eastAsia="en-US"/>
        </w:rPr>
      </w:pPr>
      <w:r w:rsidRPr="0073360E">
        <w:rPr>
          <w:lang w:val="hu-HU"/>
        </w:rPr>
        <w:t>2.</w:t>
      </w:r>
      <w:r w:rsidRPr="0073360E">
        <w:rPr>
          <w:lang w:val="hu-HU"/>
        </w:rPr>
        <w:tab/>
        <w:t>utasítja elnökét, hogy továbbítsa a Parlament álláspontját a Tanácsnak és a Bizottságnak</w:t>
      </w:r>
      <w:r w:rsidR="000D123C" w:rsidRPr="0073360E">
        <w:rPr>
          <w:lang w:val="hu-HU"/>
        </w:rPr>
        <w:t>. valamint a nemzeti parlamenteknek</w:t>
      </w:r>
      <w:r w:rsidRPr="0073360E">
        <w:rPr>
          <w:lang w:val="hu-HU"/>
        </w:rPr>
        <w:t>.</w:t>
      </w:r>
    </w:p>
    <w:sectPr w:rsidR="00350BA9" w:rsidRPr="004F6FE3" w:rsidSect="00BE135D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06405" w14:textId="77777777" w:rsidR="005F0EBC" w:rsidRDefault="005F0EBC" w:rsidP="009C4014">
      <w:r>
        <w:separator/>
      </w:r>
    </w:p>
  </w:endnote>
  <w:endnote w:type="continuationSeparator" w:id="0">
    <w:p w14:paraId="5988951E" w14:textId="77777777" w:rsidR="005F0EBC" w:rsidRDefault="005F0EB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E23AD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CDAB5" w14:textId="77777777" w:rsidR="005F0EBC" w:rsidRDefault="005F0EBC" w:rsidP="009C4014">
      <w:r>
        <w:separator/>
      </w:r>
    </w:p>
  </w:footnote>
  <w:footnote w:type="continuationSeparator" w:id="0">
    <w:p w14:paraId="633E8050" w14:textId="77777777" w:rsidR="005F0EBC" w:rsidRDefault="005F0EBC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169712735">
    <w:abstractNumId w:val="3"/>
  </w:num>
  <w:num w:numId="2" w16cid:durableId="502012012">
    <w:abstractNumId w:val="2"/>
  </w:num>
  <w:num w:numId="3" w16cid:durableId="279385034">
    <w:abstractNumId w:val="1"/>
  </w:num>
  <w:num w:numId="4" w16cid:durableId="928390418">
    <w:abstractNumId w:val="0"/>
  </w:num>
  <w:num w:numId="5" w16cid:durableId="786698233">
    <w:abstractNumId w:val="6"/>
  </w:num>
  <w:num w:numId="6" w16cid:durableId="913853721">
    <w:abstractNumId w:val="5"/>
  </w:num>
  <w:num w:numId="7" w16cid:durableId="2104105968">
    <w:abstractNumId w:val="4"/>
  </w:num>
  <w:num w:numId="8" w16cid:durableId="475298357">
    <w:abstractNumId w:val="7"/>
  </w:num>
  <w:num w:numId="9" w16cid:durableId="6552302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hu-HU" w:vendorID="7" w:dllVersion="513" w:checkStyle="1"/>
  <w:activeWritingStyle w:appName="MSWord" w:lang="sv-SE" w:vendorID="22" w:dllVersion="513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EBC"/>
    <w:rsid w:val="00013B2A"/>
    <w:rsid w:val="00016BB2"/>
    <w:rsid w:val="000557C6"/>
    <w:rsid w:val="00061DB3"/>
    <w:rsid w:val="00087420"/>
    <w:rsid w:val="00090D47"/>
    <w:rsid w:val="000B4ECA"/>
    <w:rsid w:val="000C2BFE"/>
    <w:rsid w:val="000D123C"/>
    <w:rsid w:val="000D3B7B"/>
    <w:rsid w:val="000F27A9"/>
    <w:rsid w:val="000F6208"/>
    <w:rsid w:val="000F7FE2"/>
    <w:rsid w:val="00100097"/>
    <w:rsid w:val="0012090A"/>
    <w:rsid w:val="00125CBC"/>
    <w:rsid w:val="00130A3E"/>
    <w:rsid w:val="00172070"/>
    <w:rsid w:val="00181AA9"/>
    <w:rsid w:val="00185E15"/>
    <w:rsid w:val="001D064B"/>
    <w:rsid w:val="001D4BBF"/>
    <w:rsid w:val="001D63A8"/>
    <w:rsid w:val="001E0C5C"/>
    <w:rsid w:val="001E5836"/>
    <w:rsid w:val="002172E7"/>
    <w:rsid w:val="00225445"/>
    <w:rsid w:val="002510E9"/>
    <w:rsid w:val="002513A8"/>
    <w:rsid w:val="00262EE1"/>
    <w:rsid w:val="002924A9"/>
    <w:rsid w:val="002A1D4E"/>
    <w:rsid w:val="002B0093"/>
    <w:rsid w:val="002B4BCF"/>
    <w:rsid w:val="002F1925"/>
    <w:rsid w:val="00300C61"/>
    <w:rsid w:val="0030583A"/>
    <w:rsid w:val="00312A38"/>
    <w:rsid w:val="003202DD"/>
    <w:rsid w:val="00350BA9"/>
    <w:rsid w:val="00376AB2"/>
    <w:rsid w:val="00395184"/>
    <w:rsid w:val="00396F6C"/>
    <w:rsid w:val="003E1189"/>
    <w:rsid w:val="003E79D8"/>
    <w:rsid w:val="003F4DFE"/>
    <w:rsid w:val="00425111"/>
    <w:rsid w:val="004410E4"/>
    <w:rsid w:val="00451C48"/>
    <w:rsid w:val="0047030E"/>
    <w:rsid w:val="004A1496"/>
    <w:rsid w:val="004B3585"/>
    <w:rsid w:val="004E6A17"/>
    <w:rsid w:val="004F2EA7"/>
    <w:rsid w:val="004F6FE3"/>
    <w:rsid w:val="005130A8"/>
    <w:rsid w:val="00520780"/>
    <w:rsid w:val="00525ED0"/>
    <w:rsid w:val="00534CAB"/>
    <w:rsid w:val="005457E1"/>
    <w:rsid w:val="00547BB1"/>
    <w:rsid w:val="0056024F"/>
    <w:rsid w:val="00584E88"/>
    <w:rsid w:val="00591365"/>
    <w:rsid w:val="005A2421"/>
    <w:rsid w:val="005B23C9"/>
    <w:rsid w:val="005D4748"/>
    <w:rsid w:val="005F0CA1"/>
    <w:rsid w:val="005F0EBC"/>
    <w:rsid w:val="005F35F8"/>
    <w:rsid w:val="00603B14"/>
    <w:rsid w:val="006339A3"/>
    <w:rsid w:val="006367CD"/>
    <w:rsid w:val="006369C4"/>
    <w:rsid w:val="006656E5"/>
    <w:rsid w:val="00666512"/>
    <w:rsid w:val="006830CD"/>
    <w:rsid w:val="00683F78"/>
    <w:rsid w:val="006A1E82"/>
    <w:rsid w:val="006A7C85"/>
    <w:rsid w:val="006A7CE5"/>
    <w:rsid w:val="006B1646"/>
    <w:rsid w:val="006C0161"/>
    <w:rsid w:val="006C5B3A"/>
    <w:rsid w:val="006E5420"/>
    <w:rsid w:val="006F135E"/>
    <w:rsid w:val="006F144B"/>
    <w:rsid w:val="006F6382"/>
    <w:rsid w:val="00713718"/>
    <w:rsid w:val="0072707A"/>
    <w:rsid w:val="0073360E"/>
    <w:rsid w:val="00740D9F"/>
    <w:rsid w:val="00751383"/>
    <w:rsid w:val="00757DD5"/>
    <w:rsid w:val="00760EC5"/>
    <w:rsid w:val="007713FD"/>
    <w:rsid w:val="00774A9B"/>
    <w:rsid w:val="007906DB"/>
    <w:rsid w:val="007A0784"/>
    <w:rsid w:val="007B16FE"/>
    <w:rsid w:val="007C3388"/>
    <w:rsid w:val="007C4AE0"/>
    <w:rsid w:val="007D7384"/>
    <w:rsid w:val="00810EB2"/>
    <w:rsid w:val="00843297"/>
    <w:rsid w:val="008512F3"/>
    <w:rsid w:val="00857458"/>
    <w:rsid w:val="008631EE"/>
    <w:rsid w:val="00871D64"/>
    <w:rsid w:val="00873A0F"/>
    <w:rsid w:val="00883529"/>
    <w:rsid w:val="00895FA0"/>
    <w:rsid w:val="008B1C2E"/>
    <w:rsid w:val="008C0794"/>
    <w:rsid w:val="008D7C16"/>
    <w:rsid w:val="008E1F32"/>
    <w:rsid w:val="008E7632"/>
    <w:rsid w:val="008F0108"/>
    <w:rsid w:val="008F7F1C"/>
    <w:rsid w:val="00907FE0"/>
    <w:rsid w:val="00912488"/>
    <w:rsid w:val="0092478C"/>
    <w:rsid w:val="00940202"/>
    <w:rsid w:val="009865B7"/>
    <w:rsid w:val="00990002"/>
    <w:rsid w:val="009B523D"/>
    <w:rsid w:val="009B7E10"/>
    <w:rsid w:val="009C4014"/>
    <w:rsid w:val="009D74F7"/>
    <w:rsid w:val="009F28EF"/>
    <w:rsid w:val="00A1739E"/>
    <w:rsid w:val="00A41B02"/>
    <w:rsid w:val="00A451F6"/>
    <w:rsid w:val="00A86181"/>
    <w:rsid w:val="00AB4B10"/>
    <w:rsid w:val="00AC7F6C"/>
    <w:rsid w:val="00AD6BF1"/>
    <w:rsid w:val="00AE5DE0"/>
    <w:rsid w:val="00AF6B38"/>
    <w:rsid w:val="00B00EFE"/>
    <w:rsid w:val="00B0691F"/>
    <w:rsid w:val="00B10438"/>
    <w:rsid w:val="00B4193E"/>
    <w:rsid w:val="00B5386A"/>
    <w:rsid w:val="00B54C72"/>
    <w:rsid w:val="00B63EE4"/>
    <w:rsid w:val="00B810AB"/>
    <w:rsid w:val="00B85C1E"/>
    <w:rsid w:val="00BA52CA"/>
    <w:rsid w:val="00BD5594"/>
    <w:rsid w:val="00BE135D"/>
    <w:rsid w:val="00BE4B0C"/>
    <w:rsid w:val="00C01946"/>
    <w:rsid w:val="00C1542A"/>
    <w:rsid w:val="00C15516"/>
    <w:rsid w:val="00C16C81"/>
    <w:rsid w:val="00C402E6"/>
    <w:rsid w:val="00C57739"/>
    <w:rsid w:val="00C64FC0"/>
    <w:rsid w:val="00C65BE8"/>
    <w:rsid w:val="00C7422E"/>
    <w:rsid w:val="00CB451F"/>
    <w:rsid w:val="00CC4897"/>
    <w:rsid w:val="00CE1586"/>
    <w:rsid w:val="00D202A4"/>
    <w:rsid w:val="00D216EB"/>
    <w:rsid w:val="00D32499"/>
    <w:rsid w:val="00D35FDF"/>
    <w:rsid w:val="00D47845"/>
    <w:rsid w:val="00D632F4"/>
    <w:rsid w:val="00D91669"/>
    <w:rsid w:val="00DA6448"/>
    <w:rsid w:val="00DD64A8"/>
    <w:rsid w:val="00DE04B4"/>
    <w:rsid w:val="00DF097A"/>
    <w:rsid w:val="00DF53A8"/>
    <w:rsid w:val="00E039BF"/>
    <w:rsid w:val="00E11822"/>
    <w:rsid w:val="00E47D56"/>
    <w:rsid w:val="00E53865"/>
    <w:rsid w:val="00E73B02"/>
    <w:rsid w:val="00E74BF3"/>
    <w:rsid w:val="00E939FE"/>
    <w:rsid w:val="00EC4017"/>
    <w:rsid w:val="00EC76A7"/>
    <w:rsid w:val="00EF3610"/>
    <w:rsid w:val="00F1399E"/>
    <w:rsid w:val="00F177A4"/>
    <w:rsid w:val="00F4726F"/>
    <w:rsid w:val="00F63AE4"/>
    <w:rsid w:val="00F74D7C"/>
    <w:rsid w:val="00F97E29"/>
    <w:rsid w:val="00FA3C30"/>
    <w:rsid w:val="00FB1507"/>
    <w:rsid w:val="00FB3609"/>
    <w:rsid w:val="00FE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59DC11"/>
  <w15:chartTrackingRefBased/>
  <w15:docId w15:val="{6169AE89-4F3B-4654-96F4-BFB0CE4A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12"/>
    <w:rsid w:val="005F0EBC"/>
    <w:rPr>
      <w:b/>
      <w:snapToGrid/>
      <w:lang w:val="hu-HU"/>
    </w:rPr>
  </w:style>
  <w:style w:type="paragraph" w:styleId="BalloonText">
    <w:name w:val="Balloon Text"/>
    <w:basedOn w:val="Normal"/>
    <w:link w:val="BalloonTextChar"/>
    <w:rsid w:val="000874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7420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4017"/>
    <w:rPr>
      <w:sz w:val="22"/>
      <w:lang w:val="fr-FR"/>
    </w:rPr>
  </w:style>
  <w:style w:type="character" w:styleId="CommentReference">
    <w:name w:val="annotation reference"/>
    <w:basedOn w:val="DefaultParagraphFont"/>
    <w:uiPriority w:val="99"/>
    <w:unhideWhenUsed/>
    <w:rsid w:val="00912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2488"/>
    <w:pPr>
      <w:jc w:val="both"/>
    </w:pPr>
    <w:rPr>
      <w:rFonts w:eastAsiaTheme="minorHAnsi"/>
      <w:sz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248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0CD"/>
    <w:pPr>
      <w:jc w:val="left"/>
    </w:pPr>
    <w:rPr>
      <w:rFonts w:eastAsia="Times New Roman"/>
      <w:b/>
      <w:bCs/>
      <w:lang w:val="fr-FR" w:eastAsia="en-GB"/>
    </w:rPr>
  </w:style>
  <w:style w:type="character" w:customStyle="1" w:styleId="CommentSubjectChar">
    <w:name w:val="Comment Subject Char"/>
    <w:basedOn w:val="CommentTextChar"/>
    <w:link w:val="CommentSubject"/>
    <w:rsid w:val="006830CD"/>
    <w:rPr>
      <w:rFonts w:eastAsiaTheme="minorHAnsi"/>
      <w:b/>
      <w:bCs/>
      <w:lang w:val="fr-FR" w:eastAsia="en-US"/>
    </w:rPr>
  </w:style>
  <w:style w:type="character" w:customStyle="1" w:styleId="Emphasis1">
    <w:name w:val="Emphasis1"/>
    <w:basedOn w:val="DefaultParagraphFont"/>
    <w:uiPriority w:val="20"/>
    <w:qFormat/>
    <w:rsid w:val="00225445"/>
    <w:rPr>
      <w:rFonts w:ascii="Calibri" w:hAnsi="Calibri"/>
      <w:b/>
      <w:i/>
      <w:iCs/>
    </w:rPr>
  </w:style>
  <w:style w:type="character" w:styleId="Emphasis">
    <w:name w:val="Emphasis"/>
    <w:basedOn w:val="DefaultParagraphFont"/>
    <w:qFormat/>
    <w:rsid w:val="00225445"/>
    <w:rPr>
      <w:i/>
      <w:iCs/>
    </w:rPr>
  </w:style>
  <w:style w:type="paragraph" w:styleId="Revision">
    <w:name w:val="Revision"/>
    <w:hidden/>
    <w:uiPriority w:val="99"/>
    <w:semiHidden/>
    <w:rsid w:val="008E1F3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7C1D7-2FAD-4346-8837-D1B9EFB4C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140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ILLY_D</dc:creator>
  <cp:keywords/>
  <cp:lastModifiedBy>ILLY_D_relec</cp:lastModifiedBy>
  <cp:revision>2</cp:revision>
  <cp:lastPrinted>2014-08-07T13:15:00Z</cp:lastPrinted>
  <dcterms:created xsi:type="dcterms:W3CDTF">2026-02-11T11:34:00Z</dcterms:created>
  <dcterms:modified xsi:type="dcterms:W3CDTF">2026-02-11T11:34:00Z</dcterms:modified>
</cp:coreProperties>
</file>