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30CA" w14:paraId="4DC84B6B" w14:textId="77777777" w:rsidTr="0010095E">
        <w:trPr>
          <w:trHeight w:hRule="exact" w:val="1418"/>
        </w:trPr>
        <w:tc>
          <w:tcPr>
            <w:tcW w:w="6804" w:type="dxa"/>
            <w:shd w:val="clear" w:color="auto" w:fill="auto"/>
            <w:vAlign w:val="center"/>
          </w:tcPr>
          <w:p w14:paraId="7243131F" w14:textId="77777777" w:rsidR="00751A4A" w:rsidRPr="005B30CA" w:rsidRDefault="00130090" w:rsidP="0010095E">
            <w:pPr>
              <w:pStyle w:val="EPName"/>
            </w:pPr>
            <w:r w:rsidRPr="005B30CA">
              <w:t>Europäisches Parlament</w:t>
            </w:r>
          </w:p>
          <w:p w14:paraId="12417A7C" w14:textId="77777777" w:rsidR="00751A4A" w:rsidRPr="005B30CA" w:rsidRDefault="005F1B17" w:rsidP="005F1B17">
            <w:pPr>
              <w:pStyle w:val="EPTerm"/>
              <w:rPr>
                <w:rStyle w:val="HideTWBExt"/>
                <w:noProof w:val="0"/>
                <w:vanish w:val="0"/>
                <w:color w:val="auto"/>
              </w:rPr>
            </w:pPr>
            <w:r w:rsidRPr="005B30CA">
              <w:t>2024</w:t>
            </w:r>
            <w:r w:rsidR="00817416" w:rsidRPr="005B30CA">
              <w:t>-202</w:t>
            </w:r>
            <w:r w:rsidRPr="005B30CA">
              <w:t>9</w:t>
            </w:r>
          </w:p>
        </w:tc>
        <w:tc>
          <w:tcPr>
            <w:tcW w:w="2268" w:type="dxa"/>
            <w:shd w:val="clear" w:color="auto" w:fill="auto"/>
          </w:tcPr>
          <w:p w14:paraId="7504A203" w14:textId="77777777" w:rsidR="00751A4A" w:rsidRPr="005B30CA" w:rsidRDefault="00187494" w:rsidP="0010095E">
            <w:pPr>
              <w:pStyle w:val="EPLogo"/>
            </w:pPr>
            <w:r w:rsidRPr="005B30CA">
              <w:rPr>
                <w:noProof/>
                <w:lang w:eastAsia="ja-JP"/>
              </w:rPr>
              <w:drawing>
                <wp:inline distT="0" distB="0" distL="0" distR="0" wp14:anchorId="1A8B8CD9" wp14:editId="76A7336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022B4E" w14:textId="77777777" w:rsidR="00D058B8" w:rsidRPr="005B30CA" w:rsidRDefault="00D058B8" w:rsidP="004C5D52">
      <w:pPr>
        <w:pStyle w:val="LineTop"/>
      </w:pPr>
    </w:p>
    <w:p w14:paraId="2644043D" w14:textId="77777777" w:rsidR="00680577" w:rsidRPr="005B30CA" w:rsidRDefault="00130090" w:rsidP="00680577">
      <w:pPr>
        <w:pStyle w:val="EPBodyTA1"/>
      </w:pPr>
      <w:r w:rsidRPr="005B30CA">
        <w:t>ANGENOMMENE TEXTE</w:t>
      </w:r>
    </w:p>
    <w:p w14:paraId="1A6354C8" w14:textId="77777777" w:rsidR="00D058B8" w:rsidRPr="005B30CA" w:rsidRDefault="00D058B8" w:rsidP="00D058B8">
      <w:pPr>
        <w:pStyle w:val="LineBottom"/>
      </w:pPr>
    </w:p>
    <w:p w14:paraId="6FB82E1B" w14:textId="3CFEC844" w:rsidR="00130090" w:rsidRPr="005B30CA" w:rsidRDefault="00130090" w:rsidP="00130090">
      <w:pPr>
        <w:pStyle w:val="ATHeading1"/>
      </w:pPr>
      <w:bookmarkStart w:id="0" w:name="TANumber"/>
      <w:r w:rsidRPr="005B30CA">
        <w:t>P10_TA(2026)00</w:t>
      </w:r>
      <w:r w:rsidR="00120167" w:rsidRPr="005B30CA">
        <w:t>42</w:t>
      </w:r>
      <w:bookmarkEnd w:id="0"/>
    </w:p>
    <w:p w14:paraId="07CDBD85" w14:textId="01E27259" w:rsidR="00130090" w:rsidRPr="005B30CA" w:rsidRDefault="008C579F" w:rsidP="00130090">
      <w:pPr>
        <w:pStyle w:val="ATHeading2"/>
      </w:pPr>
      <w:bookmarkStart w:id="1" w:name="title"/>
      <w:r w:rsidRPr="005B30CA">
        <w:t>G</w:t>
      </w:r>
      <w:r w:rsidR="00130090" w:rsidRPr="005B30CA">
        <w:t>enetisch veränderter Mais der Sorte T25 (ACS-ZMØØ3-2)</w:t>
      </w:r>
      <w:bookmarkEnd w:id="1"/>
    </w:p>
    <w:p w14:paraId="7AEC4698" w14:textId="77777777" w:rsidR="00130090" w:rsidRPr="005B30CA" w:rsidRDefault="00130090" w:rsidP="00130090">
      <w:pPr>
        <w:rPr>
          <w:i/>
          <w:vanish/>
        </w:rPr>
      </w:pPr>
      <w:r w:rsidRPr="005B30CA">
        <w:rPr>
          <w:i/>
        </w:rPr>
        <w:fldChar w:fldCharType="begin"/>
      </w:r>
      <w:r w:rsidRPr="005B30CA">
        <w:rPr>
          <w:i/>
        </w:rPr>
        <w:instrText xml:space="preserve"> TC"(</w:instrText>
      </w:r>
      <w:bookmarkStart w:id="2" w:name="DocNumber"/>
      <w:r w:rsidRPr="005B30CA">
        <w:rPr>
          <w:i/>
        </w:rPr>
        <w:instrText>B10-0106/2026</w:instrText>
      </w:r>
      <w:bookmarkEnd w:id="2"/>
      <w:r w:rsidRPr="005B30CA">
        <w:rPr>
          <w:i/>
        </w:rPr>
        <w:instrText xml:space="preserve">)"\l3 \n&gt; \* MERGEFORMAT </w:instrText>
      </w:r>
      <w:r w:rsidRPr="005B30CA">
        <w:rPr>
          <w:i/>
        </w:rPr>
        <w:fldChar w:fldCharType="end"/>
      </w:r>
    </w:p>
    <w:p w14:paraId="555D26A9" w14:textId="77777777" w:rsidR="00130090" w:rsidRPr="005B30CA" w:rsidRDefault="00130090" w:rsidP="00130090">
      <w:pPr>
        <w:rPr>
          <w:vanish/>
        </w:rPr>
      </w:pPr>
      <w:bookmarkStart w:id="3" w:name="PE"/>
      <w:r w:rsidRPr="005B30CA">
        <w:rPr>
          <w:vanish/>
        </w:rPr>
        <w:t>PE782.204</w:t>
      </w:r>
      <w:bookmarkEnd w:id="3"/>
    </w:p>
    <w:p w14:paraId="71A0FB88" w14:textId="069FF157" w:rsidR="00130090" w:rsidRPr="005B30CA" w:rsidRDefault="00130090" w:rsidP="00130090">
      <w:pPr>
        <w:pStyle w:val="ATHeading3"/>
      </w:pPr>
      <w:bookmarkStart w:id="4" w:name="Sujet"/>
      <w:r w:rsidRPr="005B30CA">
        <w:t xml:space="preserve">Entschließung des Europäischen Parlaments vom </w:t>
      </w:r>
      <w:r w:rsidR="008C579F" w:rsidRPr="005B30CA">
        <w:t>11</w:t>
      </w:r>
      <w:r w:rsidRPr="005B30CA">
        <w:t>. Februar 2026 zu dem Entwurf eines Durchführungsbeschlusses der Kommission zur Erneuerung der Zulassung des Inverkehrbringens von Erzeugnissen, die genetisch veränderten Mais der Sorte T25 (ACS-ZMØØ3-2) enthalten, aus ihm bestehen oder aus ihm gewonnen werden, gemäß der Verordnung (EG) Nr. 1829/2003 des Europäischen Parlaments und des Rates</w:t>
      </w:r>
      <w:bookmarkEnd w:id="4"/>
      <w:r w:rsidRPr="005B30CA">
        <w:t xml:space="preserve"> </w:t>
      </w:r>
      <w:bookmarkStart w:id="5" w:name="References"/>
      <w:r w:rsidRPr="005B30CA">
        <w:t>(D111473/02 – 2026/2535(RSP))</w:t>
      </w:r>
      <w:bookmarkEnd w:id="5"/>
    </w:p>
    <w:p w14:paraId="3F56B408" w14:textId="77777777" w:rsidR="002A1603" w:rsidRPr="005B30CA" w:rsidRDefault="002A1603" w:rsidP="002A1603">
      <w:pPr>
        <w:pStyle w:val="EPComma"/>
      </w:pPr>
      <w:bookmarkStart w:id="6" w:name="TextBodyBegin"/>
      <w:bookmarkEnd w:id="6"/>
      <w:r w:rsidRPr="005B30CA">
        <w:rPr>
          <w:i/>
        </w:rPr>
        <w:t>Das Europäische Parlament</w:t>
      </w:r>
      <w:r w:rsidRPr="005B30CA">
        <w:t>,</w:t>
      </w:r>
    </w:p>
    <w:p w14:paraId="7C457922" w14:textId="77777777" w:rsidR="002A1603" w:rsidRPr="005B30CA" w:rsidRDefault="002A1603" w:rsidP="002A1603">
      <w:pPr>
        <w:pStyle w:val="NormalHanging12a"/>
      </w:pPr>
      <w:r w:rsidRPr="005B30CA">
        <w:t>–</w:t>
      </w:r>
      <w:r w:rsidRPr="005B30CA">
        <w:tab/>
        <w:t>unter Hinweis auf den Entwurf eines Durchführungsbeschlusses der Kommission zur Erneuerung der Zulassung des Inverkehrbringens von Erzeugnissen, die genetisch veränderten Mais der Sorte T25 (ACS-ZMØØ3-2) enthalten, aus ihm bestehen oder aus ihm gewonnen werden, gemäß der Verordnung (EG) Nr. 1829/2003 des Europäischen Parlaments und des Rates (D111473/02),</w:t>
      </w:r>
    </w:p>
    <w:p w14:paraId="10451294" w14:textId="77777777" w:rsidR="002A1603" w:rsidRPr="005B30CA" w:rsidRDefault="002A1603" w:rsidP="002A1603">
      <w:pPr>
        <w:pStyle w:val="NormalHanging12a"/>
      </w:pPr>
      <w:r w:rsidRPr="005B30CA">
        <w:t>–</w:t>
      </w:r>
      <w:r w:rsidRPr="005B30CA">
        <w:tab/>
        <w:t>unter Hinweis auf die Verordnung (EG) Nr. 1829/2003 des Europäischen Parlaments und des Rates vom 22. September 2003 über genetisch veränderte Lebensmittel und Futtermittel</w:t>
      </w:r>
      <w:r w:rsidRPr="005B30CA">
        <w:rPr>
          <w:vertAlign w:val="superscript"/>
        </w:rPr>
        <w:footnoteReference w:id="1"/>
      </w:r>
      <w:r w:rsidRPr="005B30CA">
        <w:t>, insbesondere auf Artikel 11 Absatz 3 und Artikel 23 Absatz 3,</w:t>
      </w:r>
    </w:p>
    <w:p w14:paraId="44E669BE" w14:textId="4AA0FFF9" w:rsidR="002A1603" w:rsidRPr="005B30CA" w:rsidRDefault="002A1603" w:rsidP="002A1603">
      <w:pPr>
        <w:pStyle w:val="NormalHanging12a"/>
      </w:pPr>
      <w:r w:rsidRPr="005B30CA">
        <w:t>–</w:t>
      </w:r>
      <w:r w:rsidRPr="005B30CA">
        <w:tab/>
        <w:t>unter Hinweis auf die Abstimmung vom 12. Dezember 2025</w:t>
      </w:r>
      <w:bookmarkStart w:id="7" w:name="_Hlk219206382"/>
      <w:r w:rsidRPr="005B30CA">
        <w:t xml:space="preserve"> in dem in Artikel 35 der Verordnung (EG) Nr. 1829/2003 genannten </w:t>
      </w:r>
      <w:bookmarkStart w:id="8" w:name="_Hlk210664905"/>
      <w:r w:rsidRPr="005B30CA">
        <w:t>Ständigen Ausschuss für Pflanzen, Tiere, Lebensmittel und Futtermittel</w:t>
      </w:r>
      <w:bookmarkEnd w:id="8"/>
      <w:r w:rsidRPr="005B30CA">
        <w:t xml:space="preserve">, aus der keine Stellungnahme hervorging, </w:t>
      </w:r>
      <w:r w:rsidR="003E76A3" w:rsidRPr="005B30CA">
        <w:t>und die Abstimmung im Berufungsausschuss vom 27. Januar 2026, aus der ebenfalls keine Stellungnahme hervorging,</w:t>
      </w:r>
    </w:p>
    <w:bookmarkEnd w:id="7"/>
    <w:p w14:paraId="56737DC8" w14:textId="77777777" w:rsidR="002A1603" w:rsidRPr="005B30CA" w:rsidRDefault="002A1603" w:rsidP="002A1603">
      <w:pPr>
        <w:pStyle w:val="NormalHanging12a"/>
      </w:pPr>
      <w:r w:rsidRPr="005B30CA">
        <w:t>–</w:t>
      </w:r>
      <w:r w:rsidRPr="005B30CA">
        <w:tab/>
        <w:t>gestützt auf Artikel 11 der Verordnung (EU) Nr. 182/2011 des Europäischen Parlaments und des Rates vom 16. Februar 2011 zur Festlegung der allgemeinen Regeln und Grundsätze, nach denen die Mitgliedstaaten die Wahrnehmung der Durchführungsbefugnisse durch die Kommission kontrollieren</w:t>
      </w:r>
      <w:r w:rsidRPr="005B30CA">
        <w:rPr>
          <w:vertAlign w:val="superscript"/>
        </w:rPr>
        <w:footnoteReference w:id="2"/>
      </w:r>
      <w:r w:rsidRPr="005B30CA">
        <w:t>,</w:t>
      </w:r>
    </w:p>
    <w:p w14:paraId="27AD40BE" w14:textId="77777777" w:rsidR="002A1603" w:rsidRPr="005B30CA" w:rsidRDefault="002A1603" w:rsidP="002A1603">
      <w:pPr>
        <w:pStyle w:val="NormalHanging12a"/>
      </w:pPr>
      <w:r w:rsidRPr="005B30CA">
        <w:t>–</w:t>
      </w:r>
      <w:r w:rsidRPr="005B30CA">
        <w:tab/>
        <w:t xml:space="preserve">unter Hinweis auf die am 30. Juni 2025 angenommene und am 8. August 2025 veröffentlichte Stellungnahme der Europäischen Behörde für Lebensmittelsicherheit </w:t>
      </w:r>
      <w:r w:rsidRPr="005B30CA">
        <w:lastRenderedPageBreak/>
        <w:t>(EFSA)</w:t>
      </w:r>
      <w:r w:rsidRPr="005B30CA">
        <w:rPr>
          <w:vertAlign w:val="superscript"/>
        </w:rPr>
        <w:footnoteReference w:id="3"/>
      </w:r>
      <w:r w:rsidRPr="005B30CA">
        <w:t>,</w:t>
      </w:r>
    </w:p>
    <w:p w14:paraId="3C997FC2" w14:textId="77777777" w:rsidR="002A1603" w:rsidRPr="005B30CA" w:rsidRDefault="002A1603" w:rsidP="002A1603">
      <w:pPr>
        <w:pStyle w:val="NormalHanging12a"/>
      </w:pPr>
      <w:r w:rsidRPr="005B30CA">
        <w:t>–</w:t>
      </w:r>
      <w:r w:rsidRPr="005B30CA">
        <w:tab/>
        <w:t>unter Hinweis auf seine früheren Entschließungen mit Einwänden gegen die Zulassung genetisch veränderter Organismen (GVO)</w:t>
      </w:r>
      <w:bookmarkStart w:id="10" w:name="_Hlk210666451"/>
      <w:r w:rsidRPr="005B30CA">
        <w:rPr>
          <w:vertAlign w:val="superscript"/>
        </w:rPr>
        <w:footnoteReference w:id="4"/>
      </w:r>
      <w:bookmarkEnd w:id="10"/>
      <w:r w:rsidRPr="005B30CA">
        <w:t xml:space="preserve">, </w:t>
      </w:r>
    </w:p>
    <w:p w14:paraId="67C6FAEF" w14:textId="77777777" w:rsidR="002A1603" w:rsidRPr="005B30CA" w:rsidRDefault="002A1603" w:rsidP="002A1603">
      <w:pPr>
        <w:pStyle w:val="NormalHanging12a"/>
      </w:pPr>
      <w:r w:rsidRPr="005B30CA">
        <w:lastRenderedPageBreak/>
        <w:t>–</w:t>
      </w:r>
      <w:r w:rsidRPr="005B30CA">
        <w:tab/>
        <w:t>gestützt auf Artikel 115 Absätze 2 und 3 seiner Geschäftsordnung,</w:t>
      </w:r>
    </w:p>
    <w:p w14:paraId="57958B46" w14:textId="77777777" w:rsidR="002A1603" w:rsidRPr="005B30CA" w:rsidRDefault="002A1603" w:rsidP="002A1603">
      <w:pPr>
        <w:pStyle w:val="NormalHanging12a"/>
      </w:pPr>
      <w:r w:rsidRPr="005B30CA">
        <w:t>–</w:t>
      </w:r>
      <w:r w:rsidRPr="005B30CA">
        <w:tab/>
        <w:t>unter Hinweis auf den Entschließungsantrag des Ausschusses für Umwelt, Klima und Lebensmittelsicherheit,</w:t>
      </w:r>
    </w:p>
    <w:p w14:paraId="1F0CDE37" w14:textId="77777777" w:rsidR="002A1603" w:rsidRPr="005B30CA" w:rsidRDefault="002A1603" w:rsidP="002A1603">
      <w:pPr>
        <w:pStyle w:val="NormalHanging12a"/>
      </w:pPr>
      <w:r w:rsidRPr="005B30CA">
        <w:t>A.</w:t>
      </w:r>
      <w:r w:rsidRPr="005B30CA">
        <w:tab/>
        <w:t>in der Erwägung, dass mit dem Durchführungsbeschluss (EU) 2015/697 der Kommission</w:t>
      </w:r>
      <w:r w:rsidRPr="005B30CA">
        <w:rPr>
          <w:rStyle w:val="FootnoteReference"/>
        </w:rPr>
        <w:footnoteReference w:id="5"/>
      </w:r>
      <w:r w:rsidRPr="005B30CA">
        <w:t xml:space="preserve"> die Zulassung des Inverkehrbringens von aus genetisch verändertem Mais der Sorte T25 (im Folgenden „genetisch veränderter Mais“) gewonnenen Lebensmitteln und Lebensmittelzutaten sowie von Futtermitteln, die genetisch veränderten Mais enthalten, aus ihm bestehen oder aus ihm hergestellt werden, erneuert wurde und dass </w:t>
      </w:r>
      <w:r w:rsidRPr="005B30CA">
        <w:lastRenderedPageBreak/>
        <w:t xml:space="preserve">mit diesem Durchführungsbeschluss der Kommission auch das Inverkehrbringen von Lebensmitteln und Lebensmittelzutaten, die genetisch veränderten Mais enthalten oder aus ihm bestehen, sowie von anderen Erzeugnissen als Lebens- und Futtermitteln, die genetisch veränderten Mais enthalten oder aus ihm bestehen, zu den gleichen Verwendungszwecken wie bei jeder anderen Maissorte, außer zum Anbau, zugelassen wurde; </w:t>
      </w:r>
    </w:p>
    <w:p w14:paraId="4BB59908" w14:textId="77777777" w:rsidR="002A1603" w:rsidRPr="005B30CA" w:rsidRDefault="002A1603" w:rsidP="002A1603">
      <w:pPr>
        <w:pStyle w:val="NormalHanging12a"/>
        <w:ind w:hanging="570"/>
      </w:pPr>
      <w:r w:rsidRPr="005B30CA">
        <w:t>B.</w:t>
      </w:r>
      <w:r w:rsidRPr="005B30CA">
        <w:tab/>
        <w:t xml:space="preserve">in der Erwägung, dass die in Deutschland ansässige BASF SE im Namen der BASF Agricultural Solutions Seed US LLC </w:t>
      </w:r>
      <w:r w:rsidRPr="005B30CA">
        <w:rPr>
          <w:color w:val="000000"/>
        </w:rPr>
        <w:t>mit Sitz in den Vereinigten Staaten</w:t>
      </w:r>
      <w:r w:rsidRPr="005B30CA">
        <w:t xml:space="preserve"> am 22. März 2024 bei der Kommission gemäß den Artikeln 11 und 23 der Verordnung (EG) Nr. 1829/2003 einen Antrag auf Erneuerung dieser Zulassung gestellt hat;</w:t>
      </w:r>
    </w:p>
    <w:p w14:paraId="10BC9277" w14:textId="77777777" w:rsidR="002A1603" w:rsidRPr="005B30CA" w:rsidRDefault="002A1603" w:rsidP="002A1603">
      <w:pPr>
        <w:pStyle w:val="NormalHanging12a"/>
      </w:pPr>
      <w:r w:rsidRPr="005B30CA">
        <w:t>C.</w:t>
      </w:r>
      <w:r w:rsidRPr="005B30CA">
        <w:tab/>
        <w:t xml:space="preserve">in der Erwägung, dass die EFSA am </w:t>
      </w:r>
      <w:r w:rsidRPr="005B30CA">
        <w:rPr>
          <w:color w:val="000000"/>
        </w:rPr>
        <w:t>8. August</w:t>
      </w:r>
      <w:r w:rsidRPr="005B30CA">
        <w:t xml:space="preserve"> 2025 eine befürwortende Stellungnahme abgegeben hat, in der sie zu dem Schluss kam, dass der Antrag auf Erneuerung der Zulassung keine Anhaltspunkte für neue Gefahren, eine veränderte Exposition oder wissenschaftliche Unsicherheiten enthält, die die Schlussfolgerungen aus der ursprünglichen Risikobewertung zu genetisch verändertem Mais</w:t>
      </w:r>
      <w:r w:rsidRPr="005B30CA">
        <w:rPr>
          <w:rStyle w:val="FootnoteReference"/>
        </w:rPr>
        <w:footnoteReference w:id="6"/>
      </w:r>
      <w:r w:rsidRPr="005B30CA">
        <w:t>, die die EFSA 2013 abgegeben hatte, verändern würden; in der Erwägung, dass in diesen Stellungnahmen mehrere umfassendere ökologische, sozioökonomische und kumulative Auswirkungen unberücksichtigt blieben, die nach Ansicht der EFSA nicht in ihren Zuständigkeitsbereich fallen;</w:t>
      </w:r>
    </w:p>
    <w:p w14:paraId="2D4B8871" w14:textId="77777777" w:rsidR="002A1603" w:rsidRPr="005B30CA" w:rsidRDefault="002A1603" w:rsidP="002A1603">
      <w:pPr>
        <w:pStyle w:val="NormalHanging12a"/>
      </w:pPr>
      <w:r w:rsidRPr="005B30CA">
        <w:t>D.</w:t>
      </w:r>
      <w:r w:rsidRPr="005B30CA">
        <w:tab/>
        <w:t xml:space="preserve">in der Erwägung, dass genetisch veränderter Mais mit dem Ziel entwickelt wurde, dass er gegenüber Glufosinat resistent ist; </w:t>
      </w:r>
    </w:p>
    <w:p w14:paraId="45BE2D25" w14:textId="77777777" w:rsidR="002A1603" w:rsidRPr="005B30CA" w:rsidRDefault="002A1603" w:rsidP="002A1603">
      <w:pPr>
        <w:pStyle w:val="NormalHanging12a"/>
      </w:pPr>
      <w:r w:rsidRPr="005B30CA">
        <w:t>E.</w:t>
      </w:r>
      <w:r w:rsidRPr="005B30CA">
        <w:tab/>
        <w:t>in der Erwägung, dass die von der EFSA durchgeführten Risikobewertungen keine langfristigen toxikologischen Studien oder detaillierten Analysen der kumulativen und kombinatorischen Auswirkungen, einschließlich möglicher Wechselwirkungen mit Rückständen von Pestiziden, die üblicherweise beim Anbau von Mais verwendet werden, umfasste;</w:t>
      </w:r>
    </w:p>
    <w:p w14:paraId="2BD6B2F8" w14:textId="77777777" w:rsidR="002A1603" w:rsidRPr="005B30CA" w:rsidRDefault="002A1603" w:rsidP="002A1603">
      <w:pPr>
        <w:pStyle w:val="NormalHanging12a"/>
        <w:rPr>
          <w:color w:val="000000" w:themeColor="text1"/>
          <w:szCs w:val="24"/>
        </w:rPr>
      </w:pPr>
      <w:r w:rsidRPr="005B30CA">
        <w:rPr>
          <w:color w:val="000000" w:themeColor="text1"/>
        </w:rPr>
        <w:t>F.</w:t>
      </w:r>
      <w:r w:rsidRPr="005B30CA">
        <w:rPr>
          <w:color w:val="000000" w:themeColor="text1"/>
        </w:rPr>
        <w:tab/>
      </w:r>
      <w:r w:rsidRPr="005B30CA">
        <w:t xml:space="preserve">in der Erwägung, dass die meisten genetisch veränderten Pflanzen, auch der genetisch veränderte Mais, genetisch verändert wurden, damit sie gegenüber einem oder mehreren „Komplementärherbiziden“ resistent sind, die beim Anbau der genetisch veränderten Pflanzen eingesetzt werden können, ohne dass die Pflanzen absterben, was bei nicht herbizidresistenten Pflanzen der Fall wäre; </w:t>
      </w:r>
      <w:r w:rsidRPr="005B30CA">
        <w:rPr>
          <w:color w:val="000000" w:themeColor="text1"/>
        </w:rPr>
        <w:t xml:space="preserve">in der Erwägung, dass aus zahlreichen Studien hervorgeht, dass bei herbizidtoleranten genetisch veränderten Kulturen vermehrt Komplementärherbizide zum Einsatz kommen, was zum großen Teil dem </w:t>
      </w:r>
      <w:r w:rsidRPr="005B30CA">
        <w:rPr>
          <w:color w:val="000000" w:themeColor="text1"/>
        </w:rPr>
        <w:lastRenderedPageBreak/>
        <w:t>Auftreten herbizidtoleranter Unkräuter geschuldet ist</w:t>
      </w:r>
      <w:r w:rsidRPr="005B30CA">
        <w:rPr>
          <w:rStyle w:val="FootnoteReference"/>
          <w:color w:val="000000" w:themeColor="text1"/>
          <w:szCs w:val="24"/>
        </w:rPr>
        <w:footnoteReference w:id="7"/>
      </w:r>
      <w:r w:rsidRPr="005B30CA">
        <w:rPr>
          <w:color w:val="000000" w:themeColor="text1"/>
        </w:rPr>
        <w:t>;</w:t>
      </w:r>
    </w:p>
    <w:p w14:paraId="669C955B" w14:textId="77777777" w:rsidR="002A1603" w:rsidRPr="005B30CA" w:rsidRDefault="002A1603" w:rsidP="002A1603">
      <w:pPr>
        <w:spacing w:after="240"/>
        <w:ind w:left="567" w:hanging="567"/>
        <w:rPr>
          <w:color w:val="000000" w:themeColor="text1"/>
          <w:szCs w:val="24"/>
        </w:rPr>
      </w:pPr>
      <w:r w:rsidRPr="005B30CA">
        <w:t>G.</w:t>
      </w:r>
      <w:r w:rsidRPr="005B30CA">
        <w:tab/>
        <w:t xml:space="preserve">in der Erwägung, dass </w:t>
      </w:r>
      <w:r w:rsidRPr="005B30CA">
        <w:rPr>
          <w:color w:val="000000" w:themeColor="text1"/>
        </w:rPr>
        <w:t>herbizidresistente genetisch veränderte Kulturen Landwirte in einem System der Unkrautbekämpfung gefangen halten, das weitgehend oder vollständig auf Herbiziden beruht, und zwar indem ein Aufschlag für genetisch verändertes Saatgut berechnet wird, der nur gerechtfertigt werden kann, wenn die Landwirte, die dieses Saatgut kaufen, auch Komplementärherbizide versprühen; in der Erwägung, dass der verstärkte Einsatz von Komplementärherbiziden in landwirtschaftlichen Betrieben, die genetisch veränderten Mais anbauen, zur Folge hat, dass gegen diese Herbizide resistente Unkräuter schneller auftreten und sich rascher ausbreiten, wodurch der Bedarf an Herbiziden noch weiter steigt, sodass es sich hier um einen Teufelskreis handelt, der auch als „Herbizid-Tretmühle“ bezeichnet wird; in der Erwägung, dass sich die nachteiligen Auswirkungen der übermäßigen Abhängigkeit von Herbiziden auf die Bodengesundheit, die Wasserqualität und die oberirdische und unterirdische biologische Vielfalt folglich verschlimmern und eine verstärkte Exposition von Menschen und Tieren hervorrufen werden, und zwar möglicherweise auch im Wege höherer Herbizidrückstände in Lebens- und Futtermitteln</w:t>
      </w:r>
      <w:r w:rsidRPr="005B30CA">
        <w:rPr>
          <w:rStyle w:val="FootnoteReference"/>
          <w:color w:val="000000" w:themeColor="text1"/>
          <w:szCs w:val="24"/>
        </w:rPr>
        <w:footnoteReference w:id="8"/>
      </w:r>
      <w:r w:rsidRPr="005B30CA">
        <w:rPr>
          <w:color w:val="000000" w:themeColor="text1"/>
        </w:rPr>
        <w:t>;</w:t>
      </w:r>
    </w:p>
    <w:p w14:paraId="201AA5EB" w14:textId="77777777" w:rsidR="002A1603" w:rsidRPr="005B30CA" w:rsidRDefault="002A1603" w:rsidP="002A1603">
      <w:pPr>
        <w:pStyle w:val="NormalWeb"/>
        <w:widowControl w:val="0"/>
        <w:spacing w:before="0" w:beforeAutospacing="0" w:after="240" w:afterAutospacing="0"/>
        <w:ind w:left="567" w:hanging="567"/>
      </w:pPr>
      <w:r w:rsidRPr="005B30CA">
        <w:t>H.</w:t>
      </w:r>
      <w:r w:rsidRPr="005B30CA">
        <w:tab/>
        <w:t>in der Erwägung, dass Glufosinat als reproduktionstoxisch (1B) eingestuft wird und demnach unter die in der Verordnung (EG) Nr. 1107/2009 des Europäischen Parlaments und des Rates festgelegten Ausschlusskriterien fällt</w:t>
      </w:r>
      <w:r w:rsidRPr="005B30CA">
        <w:rPr>
          <w:rStyle w:val="FootnoteReference"/>
        </w:rPr>
        <w:footnoteReference w:id="9"/>
      </w:r>
      <w:r w:rsidRPr="005B30CA">
        <w:t>; in der Erwägung, dass die Genehmigung für die Verwendung von Glufosinat in der Union am 31. Juli 2018 ausgelaufen ist;</w:t>
      </w:r>
    </w:p>
    <w:p w14:paraId="395BE464" w14:textId="77777777" w:rsidR="002A1603" w:rsidRPr="005B30CA" w:rsidRDefault="002A1603" w:rsidP="002A1603">
      <w:pPr>
        <w:pStyle w:val="NormalHanging12a"/>
      </w:pPr>
      <w:r w:rsidRPr="005B30CA">
        <w:t>I.</w:t>
      </w:r>
      <w:r w:rsidRPr="005B30CA">
        <w:tab/>
        <w:t>in der Erwägung, dass eine unabhängige Überwachung und Beobachtung potenzieller nachteiliger Auswirkungen auf die biologische Vielfalt, die Bodengesundheit, Bestäuber und Nichtzielorganismen nach wie vor nicht ausreichend gewährleistet sind;</w:t>
      </w:r>
    </w:p>
    <w:p w14:paraId="155596C3" w14:textId="77777777" w:rsidR="002A1603" w:rsidRPr="005B30CA" w:rsidRDefault="002A1603" w:rsidP="002A1603">
      <w:pPr>
        <w:spacing w:after="240"/>
        <w:ind w:left="567" w:hanging="567"/>
      </w:pPr>
      <w:r w:rsidRPr="005B30CA">
        <w:t>J.</w:t>
      </w:r>
      <w:r w:rsidRPr="005B30CA">
        <w:tab/>
        <w:t>in der Erwägung, dass der in Artikel 191 des Vertrags über die Arbeitsweise der Europäischen Union verankerte Grundsatz der Vorsorge bei wissenschaftlicher Unsicherheit Anwendung finden sollte;</w:t>
      </w:r>
    </w:p>
    <w:p w14:paraId="0F8586CB" w14:textId="77777777" w:rsidR="002A1603" w:rsidRPr="005B30CA" w:rsidRDefault="002A1603" w:rsidP="002A1603">
      <w:pPr>
        <w:spacing w:after="240"/>
        <w:ind w:left="567" w:hanging="567"/>
      </w:pPr>
      <w:r w:rsidRPr="005B30CA">
        <w:t>K.</w:t>
      </w:r>
      <w:r w:rsidRPr="005B30CA">
        <w:tab/>
        <w:t>in der Erwägung, dass in der Verordnung (EG) Nr. 1829/2003 festgelegt ist, dass genetisch veränderte Lebensmittel und Futtermittel keine nachteiligen Auswirkungen auf die Gesundheit von Mensch und Tier oder die Umwelt haben dürfen;</w:t>
      </w:r>
    </w:p>
    <w:p w14:paraId="1090C5F5" w14:textId="77777777" w:rsidR="002A1603" w:rsidRPr="005B30CA" w:rsidRDefault="002A1603" w:rsidP="002A1603">
      <w:pPr>
        <w:pStyle w:val="NormalWeb"/>
        <w:widowControl w:val="0"/>
        <w:spacing w:before="0" w:beforeAutospacing="0" w:after="240" w:afterAutospacing="0"/>
        <w:ind w:left="567" w:hanging="567"/>
      </w:pPr>
      <w:r w:rsidRPr="005B30CA">
        <w:t>L.</w:t>
      </w:r>
      <w:r w:rsidRPr="005B30CA">
        <w:tab/>
        <w:t xml:space="preserve">in der Erwägung, dass die Erneuerung der Zulassung von genetisch verändertem Mais </w:t>
      </w:r>
      <w:r w:rsidRPr="005B30CA">
        <w:lastRenderedPageBreak/>
        <w:t>durch die Union nicht im Einklang mit den internationalen Verpflichtungen zur Verringerung des Gebrauchs von Pestiziden</w:t>
      </w:r>
      <w:r w:rsidRPr="005B30CA">
        <w:rPr>
          <w:vertAlign w:val="superscript"/>
        </w:rPr>
        <w:footnoteReference w:id="10"/>
      </w:r>
      <w:r w:rsidRPr="005B30CA">
        <w:t xml:space="preserve"> stehen würde, da die Exposition von Menschen, Tieren und der Umwelt gegenüber Glyphosat und Glufosinat in Ländern, in denen diese herbizidresistente genetisch veränderte Kulturpflanze angebaut wird, steigt und die gesundheitlichen Beeinträchtigungen möglicherweise schwerwiegend sind;</w:t>
      </w:r>
    </w:p>
    <w:p w14:paraId="1D0701ED" w14:textId="77777777" w:rsidR="002A1603" w:rsidRPr="005B30CA" w:rsidRDefault="002A1603" w:rsidP="002A1603">
      <w:pPr>
        <w:spacing w:after="240"/>
        <w:ind w:left="567" w:hanging="567"/>
      </w:pPr>
      <w:r w:rsidRPr="005B30CA">
        <w:t>M.</w:t>
      </w:r>
      <w:r w:rsidRPr="005B30CA">
        <w:tab/>
        <w:t>in der Erwägung, dass mit dem Entwurf eines Durchführungsbeschlusses der Kommission weiterhin Einfuhren von Erzeugnissen in die Union ermöglicht würden, die nicht den von den Landwirten in der Union eingehaltenen Standards entsprechen, wodurch diese im Wettbewerb benachteiligt würden;</w:t>
      </w:r>
    </w:p>
    <w:p w14:paraId="30E1A43C" w14:textId="77777777" w:rsidR="002A1603" w:rsidRPr="005B30CA" w:rsidRDefault="002A1603" w:rsidP="002A1603">
      <w:pPr>
        <w:spacing w:after="240"/>
        <w:ind w:left="567" w:hanging="567"/>
      </w:pPr>
      <w:r w:rsidRPr="005B30CA">
        <w:t>N.</w:t>
      </w:r>
      <w:r w:rsidRPr="005B30CA">
        <w:tab/>
        <w:t>in der Erwägung, dass die Kommission in den Schlussfolgerungen des strategischen Dialogs zur Zukunft der Landwirtschaft in der EU</w:t>
      </w:r>
      <w:r w:rsidRPr="005B30CA">
        <w:rPr>
          <w:rStyle w:val="FootnoteReference"/>
        </w:rPr>
        <w:footnoteReference w:id="11"/>
      </w:r>
      <w:r w:rsidRPr="005B30CA">
        <w:t xml:space="preserve"> aufgefordert wird, ihren Ansatz in Bezug auf den Marktzugang für Ein- und Ausfuhren im Agrar- und Lebensmittelsektor zu überdenken, da die unterschiedlichen Standards der Union und ihrer Handelspartner eine Herausforderung darstellen; in der Erwägung, dass fairere Handelsbeziehungen auf globaler Ebene, die mit den Zielen für eine gesunde Umwelt im Einklang stehen, zu den zentralen Forderungen der Landwirte während der Demonstrationen in den Jahren 2023, 2024 und 2025 zählten;</w:t>
      </w:r>
    </w:p>
    <w:p w14:paraId="5B66620B" w14:textId="77777777" w:rsidR="002A1603" w:rsidRPr="005B30CA" w:rsidRDefault="002A1603" w:rsidP="002A1603">
      <w:pPr>
        <w:spacing w:after="240"/>
        <w:ind w:left="567" w:hanging="567"/>
      </w:pPr>
      <w:r w:rsidRPr="005B30CA">
        <w:t>O.</w:t>
      </w:r>
      <w:r w:rsidRPr="005B30CA">
        <w:tab/>
        <w:t>in der Erwägung, dass das Parlament wiederholt betont hat, dass die Kommission GVO nicht zulassen sollte, wenn die Mitgliedstaaten im Ständigen Ausschuss für Pflanzen, Tiere, Lebensmittel und Futtermittel oder im Berufungsausschuss keine qualifizierte Mehrheit erzielen, damit dem anhaltenden Demokratiedefizit entgegengewirkt wird;</w:t>
      </w:r>
    </w:p>
    <w:p w14:paraId="01CC2E72" w14:textId="77777777" w:rsidR="002A1603" w:rsidRPr="005B30CA" w:rsidRDefault="002A1603" w:rsidP="002A1603">
      <w:pPr>
        <w:pStyle w:val="NormalWeb"/>
        <w:widowControl w:val="0"/>
        <w:shd w:val="clear" w:color="auto" w:fill="FFFFFF"/>
        <w:spacing w:before="0" w:beforeAutospacing="0" w:after="240" w:afterAutospacing="0"/>
        <w:ind w:left="567" w:hanging="567"/>
        <w:rPr>
          <w:color w:val="000000" w:themeColor="text1"/>
        </w:rPr>
      </w:pPr>
      <w:r w:rsidRPr="005B30CA">
        <w:rPr>
          <w:color w:val="000000" w:themeColor="text1"/>
        </w:rPr>
        <w:t>P.</w:t>
      </w:r>
      <w:r w:rsidRPr="005B30CA">
        <w:rPr>
          <w:color w:val="000000" w:themeColor="text1"/>
        </w:rPr>
        <w:tab/>
        <w:t>in der Erwägung, dass die Kommission trotz der von ihr selbst eingeräumten demokratischen Defizite, der fehlenden Unterstützung durch die Mitgliedstaaten und der Einwände des Europäischen Parlaments nach wie vor GVO zulässt;</w:t>
      </w:r>
    </w:p>
    <w:p w14:paraId="111E74DA" w14:textId="77777777" w:rsidR="002A1603" w:rsidRPr="005B30CA" w:rsidRDefault="002A1603" w:rsidP="002A1603">
      <w:pPr>
        <w:spacing w:after="240"/>
        <w:ind w:left="567" w:hanging="567"/>
      </w:pPr>
      <w:r w:rsidRPr="005B30CA">
        <w:t>Q.</w:t>
      </w:r>
      <w:r w:rsidRPr="005B30CA">
        <w:tab/>
        <w:t>in der Erwägung, dass im Rahmen des Konzepts „Eine Gesundheit“ bei der Bewertung der langfristigen Nachhaltigkeit und Sicherheit von GVO die Wechselbeziehungen zwischen der Gesundheit von Menschen, Tieren, Pflanzen und der Umwelt berücksichtigt werden müssen;</w:t>
      </w:r>
    </w:p>
    <w:p w14:paraId="587593D5" w14:textId="77777777" w:rsidR="002A1603" w:rsidRPr="005B30CA" w:rsidRDefault="002A1603" w:rsidP="002A1603">
      <w:pPr>
        <w:pStyle w:val="NormalHanging12a"/>
      </w:pPr>
      <w:r w:rsidRPr="005B30CA">
        <w:t>1.</w:t>
      </w:r>
      <w:r w:rsidRPr="005B30CA">
        <w:tab/>
        <w:t xml:space="preserve">vertritt die Auffassung, dass der Entwurf eines Durchführungsbeschlusses der Kommission über die in der Verordnung </w:t>
      </w:r>
      <w:bookmarkStart w:id="18" w:name="_Hlk219209229"/>
      <w:r w:rsidRPr="005B30CA">
        <w:t>(EG) Nr. </w:t>
      </w:r>
      <w:bookmarkEnd w:id="18"/>
      <w:r w:rsidRPr="005B30CA">
        <w:t>1829/2003 vorgesehenen Durchführungsbefugnisse hinausgeht;</w:t>
      </w:r>
    </w:p>
    <w:p w14:paraId="31B52B8B" w14:textId="77777777" w:rsidR="002A1603" w:rsidRPr="005B30CA" w:rsidRDefault="002A1603" w:rsidP="002A1603">
      <w:pPr>
        <w:pStyle w:val="NormalHanging12a"/>
      </w:pPr>
      <w:r w:rsidRPr="005B30CA">
        <w:t>2.</w:t>
      </w:r>
      <w:r w:rsidRPr="005B30CA">
        <w:tab/>
        <w:t xml:space="preserve">vertritt die Auffassung, dass der Entwurf eines Durchführungsbeschlusses der Kommission dem Unionsrecht insofern zuwiderläuft, als er nicht mit dem Ziel der Verordnung (EG) Nr. 1829/2003 vereinbar ist, das entsprechend den allgemeinen Grundsätzen der Verordnung (EG) Nr. 178/2002 des Europäischen Parlaments und des </w:t>
      </w:r>
      <w:r w:rsidRPr="005B30CA">
        <w:lastRenderedPageBreak/>
        <w:t>Rates</w:t>
      </w:r>
      <w:r w:rsidRPr="005B30CA">
        <w:rPr>
          <w:vertAlign w:val="superscript"/>
        </w:rPr>
        <w:footnoteReference w:id="12"/>
      </w:r>
      <w:r w:rsidRPr="005B30CA">
        <w:t xml:space="preserve"> darin besteht, die Grundlage für ein hohes Schutzniveau für das Leben und die Gesundheit des Menschen, die Gesundheit und das Wohlergehen der Tiere, die Belange der Umwelt und die Interessen der Verbraucher im Zusammenhang mit genetisch veränderten Lebens- und Futtermitteln sicherzustellen und gleichzeitig das reibungslose Funktionieren des Binnenmarkts zu gewährleisten; </w:t>
      </w:r>
    </w:p>
    <w:p w14:paraId="0E54532F" w14:textId="77777777" w:rsidR="002A1603" w:rsidRPr="005B30CA" w:rsidRDefault="002A1603" w:rsidP="002A1603">
      <w:pPr>
        <w:pStyle w:val="NormalHanging12a"/>
        <w:keepNext/>
        <w:keepLines/>
      </w:pPr>
      <w:r w:rsidRPr="005B30CA">
        <w:t>3.</w:t>
      </w:r>
      <w:r w:rsidRPr="005B30CA">
        <w:tab/>
        <w:t>fordert die Kommission auf, ihren Entwurf eines Durchführungsbeschlusses zurückzuziehen;</w:t>
      </w:r>
    </w:p>
    <w:p w14:paraId="5407E3D3" w14:textId="77777777" w:rsidR="002A1603" w:rsidRPr="005B30CA" w:rsidRDefault="002A1603" w:rsidP="002A1603">
      <w:pPr>
        <w:spacing w:after="240"/>
        <w:ind w:left="567" w:hanging="567"/>
      </w:pPr>
      <w:bookmarkStart w:id="19" w:name="_Hlk218675841"/>
      <w:r w:rsidRPr="005B30CA">
        <w:t>4.</w:t>
      </w:r>
      <w:r w:rsidRPr="005B30CA">
        <w:tab/>
        <w:t>fordert die Kommission auf, die Zulassung von genetisch verändertem Mais aufgrund fehlender ausreichender Nachweise über die langfristigen Auswirkungen auf die biologische Vielfalt, die Lebensmittelsicherheit, die Lebensgrundlage der Landwirte und die Tiergesundheit im Einklang mit dem Konzept „Eine Gesundheit“ nicht zu erneuern;</w:t>
      </w:r>
    </w:p>
    <w:p w14:paraId="4DBC06DE" w14:textId="77777777" w:rsidR="002A1603" w:rsidRPr="005B30CA" w:rsidRDefault="002A1603" w:rsidP="002A1603">
      <w:pPr>
        <w:spacing w:after="240"/>
        <w:ind w:left="567" w:hanging="567"/>
      </w:pPr>
      <w:bookmarkStart w:id="20" w:name="_Hlk210900300"/>
      <w:r w:rsidRPr="005B30CA">
        <w:t>5.</w:t>
      </w:r>
      <w:r w:rsidRPr="005B30CA">
        <w:tab/>
        <w:t>fordert die Kommission auf, umgehend einen Gesetzgebungsvorschlag zur Reform des Beschlussfassungsverfahrens in Bezug auf GVO vorzulegen, um auf die wiederholten Einwände des Parlaments und das Fehlen einer Unterstützung durch eine qualifizierte Mehrheit unter den Mitgliedstaaten zu reagieren</w:t>
      </w:r>
      <w:bookmarkEnd w:id="20"/>
      <w:r w:rsidRPr="005B30CA">
        <w:t>;</w:t>
      </w:r>
    </w:p>
    <w:p w14:paraId="41605E19" w14:textId="77777777" w:rsidR="002A1603" w:rsidRPr="005B30CA" w:rsidRDefault="002A1603" w:rsidP="002A1603">
      <w:pPr>
        <w:spacing w:after="240"/>
        <w:ind w:left="567" w:hanging="567"/>
      </w:pPr>
      <w:bookmarkStart w:id="21" w:name="_Hlk210900241"/>
      <w:r w:rsidRPr="005B30CA">
        <w:t>6.</w:t>
      </w:r>
      <w:r w:rsidRPr="005B30CA">
        <w:tab/>
        <w:t>betont in diesem Zusammenhang, dass die Zulassung der Einfuhr von Lebensmitteln, Futtermitteln und Erzeugnissen aus genetisch veränderten Pflanzen, die gegen in der Union verbotene Herbizide wie Glufosinat resistent gemacht wurden, nicht mit den internationalen Verpflichtungen der Union unter anderem im Rahmen des Übereinkommens der Vereinten Nationen über die biologische Vielfalt und der Ziele der Vereinten Nationen für nachhaltige Entwicklung, einschließlich des Globalen Biodiversitätsrahmens von Kunming-Montreal, vereinbar ist und ungleiche Wettbewerbsbedingungen für die Landwirte in der Union schafft;</w:t>
      </w:r>
    </w:p>
    <w:bookmarkEnd w:id="21"/>
    <w:p w14:paraId="42440453" w14:textId="27B1CF15" w:rsidR="00E365E1" w:rsidRPr="005B30CA" w:rsidRDefault="002A1603" w:rsidP="003E76A3">
      <w:pPr>
        <w:ind w:left="567" w:hanging="567"/>
      </w:pPr>
      <w:r w:rsidRPr="005B30CA">
        <w:t>7.</w:t>
      </w:r>
      <w:r w:rsidRPr="005B30CA">
        <w:tab/>
      </w:r>
      <w:bookmarkEnd w:id="19"/>
      <w:r w:rsidRPr="005B30CA">
        <w:t xml:space="preserve">beauftragt seine Präsidentin, diese Entschließung dem Rat und der Kommission sowie den Regierungen und Parlamenten der Mitgliedstaaten </w:t>
      </w:r>
      <w:r w:rsidR="00173F22" w:rsidRPr="005B30CA">
        <w:t>zu übermitteln.</w:t>
      </w:r>
      <w:r w:rsidRPr="005B30CA">
        <w:t xml:space="preserve"> </w:t>
      </w:r>
    </w:p>
    <w:sectPr w:rsidR="00E365E1" w:rsidRPr="005B30CA" w:rsidSect="00173F2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66B61" w14:textId="77777777" w:rsidR="00130090" w:rsidRPr="00173F22" w:rsidRDefault="00130090">
      <w:r w:rsidRPr="00173F22">
        <w:separator/>
      </w:r>
    </w:p>
  </w:endnote>
  <w:endnote w:type="continuationSeparator" w:id="0">
    <w:p w14:paraId="11F83275" w14:textId="77777777" w:rsidR="00130090" w:rsidRPr="00173F22" w:rsidRDefault="00130090">
      <w:r w:rsidRPr="00173F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38AC5" w14:textId="77777777" w:rsidR="00064002" w:rsidRPr="00173F2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A0885" w14:textId="77777777" w:rsidR="00064002" w:rsidRPr="00173F2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93E3F" w14:textId="77777777" w:rsidR="00064002" w:rsidRPr="00173F2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87A9A" w14:textId="77777777" w:rsidR="00130090" w:rsidRPr="00173F22" w:rsidRDefault="00130090">
      <w:r w:rsidRPr="00173F22">
        <w:separator/>
      </w:r>
    </w:p>
  </w:footnote>
  <w:footnote w:type="continuationSeparator" w:id="0">
    <w:p w14:paraId="7E4B3837" w14:textId="77777777" w:rsidR="00130090" w:rsidRPr="00173F22" w:rsidRDefault="00130090">
      <w:r w:rsidRPr="00173F22">
        <w:continuationSeparator/>
      </w:r>
    </w:p>
  </w:footnote>
  <w:footnote w:id="1">
    <w:p w14:paraId="46E501B1" w14:textId="7373B4DE" w:rsidR="002A1603" w:rsidRPr="00173F22" w:rsidRDefault="002A1603" w:rsidP="00173F22">
      <w:pPr>
        <w:pStyle w:val="FootnoteText"/>
        <w:ind w:left="567" w:hanging="567"/>
        <w:rPr>
          <w:sz w:val="24"/>
          <w:lang w:val="de-DE"/>
        </w:rPr>
      </w:pPr>
      <w:r w:rsidRPr="00173F22">
        <w:rPr>
          <w:rStyle w:val="FootnoteReference"/>
          <w:sz w:val="24"/>
          <w:lang w:val="de-DE"/>
        </w:rPr>
        <w:footnoteRef/>
      </w:r>
      <w:r w:rsidR="00173F22" w:rsidRPr="00173F22">
        <w:rPr>
          <w:sz w:val="24"/>
          <w:lang w:val="de-DE"/>
        </w:rPr>
        <w:t xml:space="preserve"> </w:t>
      </w:r>
      <w:r w:rsidR="00173F22" w:rsidRPr="00173F22">
        <w:rPr>
          <w:sz w:val="24"/>
          <w:lang w:val="de-DE"/>
        </w:rPr>
        <w:tab/>
      </w:r>
      <w:r w:rsidRPr="00173F22">
        <w:rPr>
          <w:sz w:val="24"/>
          <w:lang w:val="de-DE"/>
        </w:rPr>
        <w:t>ABl. L 268 vom 18.10.2003, S. 1, ELI: </w:t>
      </w:r>
      <w:hyperlink r:id="rId1" w:tooltip="Ermöglicht den Zugang zu diesem Dokument über die entsprechende ELI-URL." w:history="1">
        <w:r w:rsidRPr="00173F22">
          <w:rPr>
            <w:rStyle w:val="Hyperlink"/>
            <w:sz w:val="24"/>
            <w:lang w:val="de-DE"/>
          </w:rPr>
          <w:t>http://data.europa.eu/eli/reg/2003/1829/oj</w:t>
        </w:r>
      </w:hyperlink>
      <w:r w:rsidRPr="00173F22">
        <w:rPr>
          <w:sz w:val="24"/>
          <w:lang w:val="de-DE"/>
        </w:rPr>
        <w:t>.</w:t>
      </w:r>
    </w:p>
  </w:footnote>
  <w:footnote w:id="2">
    <w:p w14:paraId="5A7EBF89" w14:textId="365AAA52" w:rsidR="002A1603" w:rsidRPr="00173F22" w:rsidRDefault="002A1603" w:rsidP="00173F22">
      <w:pPr>
        <w:pStyle w:val="FootnoteText"/>
        <w:ind w:left="567" w:hanging="567"/>
        <w:rPr>
          <w:sz w:val="24"/>
          <w:lang w:val="de-DE"/>
        </w:rPr>
      </w:pPr>
      <w:r w:rsidRPr="00173F22">
        <w:rPr>
          <w:rStyle w:val="FootnoteReference"/>
          <w:sz w:val="24"/>
          <w:lang w:val="de-DE"/>
        </w:rPr>
        <w:footnoteRef/>
      </w:r>
      <w:r w:rsidR="00173F22" w:rsidRPr="00173F22">
        <w:rPr>
          <w:sz w:val="24"/>
          <w:lang w:val="de-DE"/>
        </w:rPr>
        <w:t xml:space="preserve"> </w:t>
      </w:r>
      <w:r w:rsidR="00173F22" w:rsidRPr="00173F22">
        <w:rPr>
          <w:sz w:val="24"/>
          <w:lang w:val="de-DE"/>
        </w:rPr>
        <w:tab/>
      </w:r>
      <w:r w:rsidRPr="00173F22">
        <w:rPr>
          <w:sz w:val="24"/>
          <w:lang w:val="de-DE"/>
        </w:rPr>
        <w:t>ABl. L 55 vom 28.2.2011, S. 13. ELI: </w:t>
      </w:r>
      <w:hyperlink r:id="rId2" w:history="1">
        <w:r w:rsidRPr="00173F22">
          <w:rPr>
            <w:rStyle w:val="Hyperlink"/>
            <w:sz w:val="24"/>
            <w:lang w:val="de-DE"/>
          </w:rPr>
          <w:t>http://data.europa.eu/eli/reg/2011/182/oj</w:t>
        </w:r>
      </w:hyperlink>
      <w:r w:rsidRPr="00173F22">
        <w:rPr>
          <w:sz w:val="24"/>
          <w:lang w:val="de-DE"/>
        </w:rPr>
        <w:t>.</w:t>
      </w:r>
    </w:p>
  </w:footnote>
  <w:footnote w:id="3">
    <w:p w14:paraId="4B86DB9C" w14:textId="1FC2D354" w:rsidR="002A1603" w:rsidRPr="00173F22" w:rsidRDefault="002A1603" w:rsidP="00173F22">
      <w:pPr>
        <w:pStyle w:val="FootnoteText"/>
        <w:ind w:left="567" w:hanging="567"/>
        <w:rPr>
          <w:sz w:val="24"/>
          <w:lang w:val="de-DE"/>
        </w:rPr>
      </w:pPr>
      <w:r w:rsidRPr="00173F22">
        <w:rPr>
          <w:sz w:val="24"/>
          <w:vertAlign w:val="superscript"/>
          <w:lang w:val="de-DE"/>
        </w:rPr>
        <w:footnoteRef/>
      </w:r>
      <w:bookmarkStart w:id="9" w:name="_Hlk219207010"/>
      <w:r w:rsidR="00173F22" w:rsidRPr="00173F22">
        <w:rPr>
          <w:sz w:val="24"/>
          <w:lang w:val="de-DE"/>
        </w:rPr>
        <w:t xml:space="preserve"> </w:t>
      </w:r>
      <w:r w:rsidR="00173F22" w:rsidRPr="00173F22">
        <w:rPr>
          <w:sz w:val="24"/>
          <w:lang w:val="de-DE"/>
        </w:rPr>
        <w:tab/>
      </w:r>
      <w:r w:rsidRPr="00173F22">
        <w:rPr>
          <w:sz w:val="24"/>
          <w:lang w:val="de-DE"/>
        </w:rPr>
        <w:t>Wissenschaftliche Stellungnahme des Gremiums der EFSA für genetisch veränderte Organismen zur</w:t>
      </w:r>
      <w:bookmarkEnd w:id="9"/>
      <w:r w:rsidRPr="00173F22">
        <w:rPr>
          <w:sz w:val="24"/>
          <w:lang w:val="de-DE"/>
        </w:rPr>
        <w:t xml:space="preserve"> Bewertung von genetisch verändertem Mais der Sorte T25 zur Erneuerung der Zulassung gemäß der Verordnung (EG) Nr. 1829/2003 (Antrag GMFF-2024-22651), EFSA Journal, 2025;23(8):e9570, </w:t>
      </w:r>
      <w:hyperlink r:id="rId3" w:history="1">
        <w:r w:rsidRPr="00173F22">
          <w:rPr>
            <w:rStyle w:val="Hyperlink"/>
            <w:sz w:val="24"/>
            <w:lang w:val="de-DE"/>
          </w:rPr>
          <w:t>https://doi.org/10.2903/j.efsa.2025.9570</w:t>
        </w:r>
      </w:hyperlink>
      <w:r w:rsidRPr="00173F22">
        <w:rPr>
          <w:sz w:val="24"/>
          <w:lang w:val="de-DE"/>
        </w:rPr>
        <w:t xml:space="preserve">. </w:t>
      </w:r>
    </w:p>
  </w:footnote>
  <w:footnote w:id="4">
    <w:p w14:paraId="0FA3DEA5" w14:textId="695B5666" w:rsidR="002A1603" w:rsidRPr="00173F22" w:rsidRDefault="002A1603" w:rsidP="00173F22">
      <w:pPr>
        <w:pStyle w:val="FootnoteText"/>
        <w:ind w:left="567" w:hanging="567"/>
        <w:rPr>
          <w:color w:val="000000" w:themeColor="text1"/>
          <w:sz w:val="24"/>
          <w:vertAlign w:val="superscript"/>
          <w:lang w:val="de-DE"/>
        </w:rPr>
      </w:pPr>
      <w:r w:rsidRPr="00173F22">
        <w:rPr>
          <w:rStyle w:val="FootnoteReference"/>
          <w:sz w:val="24"/>
          <w:lang w:val="de-DE"/>
        </w:rPr>
        <w:footnoteRef/>
      </w:r>
      <w:r w:rsidR="00173F22" w:rsidRPr="00173F22">
        <w:rPr>
          <w:color w:val="000000" w:themeColor="text1"/>
          <w:sz w:val="24"/>
          <w:lang w:val="de-DE"/>
        </w:rPr>
        <w:t xml:space="preserve"> </w:t>
      </w:r>
      <w:r w:rsidR="00173F22" w:rsidRPr="00173F22">
        <w:rPr>
          <w:color w:val="000000" w:themeColor="text1"/>
          <w:sz w:val="24"/>
          <w:lang w:val="de-DE"/>
        </w:rPr>
        <w:tab/>
      </w:r>
      <w:r w:rsidRPr="00173F22">
        <w:rPr>
          <w:color w:val="000000" w:themeColor="text1"/>
          <w:sz w:val="24"/>
          <w:lang w:val="de-DE"/>
        </w:rPr>
        <w:t>In seiner achten Wahlperiode nahm das Europäische Parlament 36 Entschließungen und in seiner neunten Wahlperiode 38 Entschließungen an, in denen Einwände gegen die Zulassung von GVO erhoben wurden. Zudem hat das Parlament in der zehnten Wahlperiode die folgenden Entschließungen angenommen:</w:t>
      </w:r>
    </w:p>
    <w:p w14:paraId="1CA113CB" w14:textId="73461BBF" w:rsidR="002A1603" w:rsidRPr="00173F22" w:rsidRDefault="00173F22" w:rsidP="00173F22">
      <w:pPr>
        <w:pStyle w:val="FootnoteText"/>
        <w:ind w:left="567" w:hanging="567"/>
        <w:rPr>
          <w:color w:val="000000" w:themeColor="text1"/>
          <w:sz w:val="24"/>
          <w:vertAlign w:val="superscript"/>
          <w:lang w:val="de-DE"/>
        </w:rPr>
      </w:pPr>
      <w:r w:rsidRPr="00173F22">
        <w:rPr>
          <w:color w:val="000000" w:themeColor="text1"/>
          <w:sz w:val="24"/>
          <w:lang w:val="de-DE"/>
        </w:rPr>
        <w:t xml:space="preserve"> </w:t>
      </w:r>
      <w:r w:rsidRPr="00173F22">
        <w:rPr>
          <w:color w:val="000000" w:themeColor="text1"/>
          <w:sz w:val="24"/>
          <w:lang w:val="de-DE"/>
        </w:rPr>
        <w:tab/>
      </w:r>
      <w:r w:rsidR="002A1603" w:rsidRPr="00173F22">
        <w:rPr>
          <w:color w:val="000000" w:themeColor="text1"/>
          <w:sz w:val="24"/>
          <w:lang w:val="de-DE"/>
        </w:rPr>
        <w:t>–</w:t>
      </w:r>
      <w:r w:rsidR="002A1603" w:rsidRPr="00173F22">
        <w:rPr>
          <w:color w:val="000000" w:themeColor="text1"/>
          <w:sz w:val="24"/>
          <w:lang w:val="de-DE"/>
        </w:rPr>
        <w:tab/>
        <w:t>Entschließung des Europäischen Parlaments vom 26. November 2024 zu dem Durchführungsbeschluss (EU) 2024/2628 der Kommission über die Erneuerung der Zulassung des Inverkehrbringens von Erzeugnissen, die genetisch veränderten Mais der Sorte MON 89034 × 1507 × NK603 enthalten, daraus bestehen oder daraus gewonnen werden, gemäß der Verordnung (EG) Nr. 1829/2003 des Europäischen Parlaments und des Rates (ABl. C, C/2025/1797, 4.4.2025, ELI: </w:t>
      </w:r>
      <w:hyperlink r:id="rId4" w:history="1">
        <w:r w:rsidR="002A1603" w:rsidRPr="00173F22">
          <w:rPr>
            <w:rStyle w:val="Hyperlink"/>
            <w:sz w:val="24"/>
            <w:lang w:val="de-DE"/>
          </w:rPr>
          <w:t>http://data.europa.eu/eli/C/2025/1797/oj</w:t>
        </w:r>
      </w:hyperlink>
      <w:r w:rsidR="002A1603" w:rsidRPr="00173F22">
        <w:rPr>
          <w:color w:val="000000" w:themeColor="text1"/>
          <w:sz w:val="24"/>
          <w:lang w:val="de-DE"/>
        </w:rPr>
        <w:t>),</w:t>
      </w:r>
    </w:p>
    <w:p w14:paraId="6A8120E5" w14:textId="104F232C" w:rsidR="002A1603" w:rsidRPr="00173F22" w:rsidRDefault="00173F22" w:rsidP="00173F22">
      <w:pPr>
        <w:pStyle w:val="FootnoteText"/>
        <w:keepNext/>
        <w:ind w:left="567" w:hanging="567"/>
        <w:rPr>
          <w:color w:val="000000" w:themeColor="text1"/>
          <w:sz w:val="24"/>
          <w:vertAlign w:val="superscript"/>
          <w:lang w:val="de-DE"/>
        </w:rPr>
      </w:pPr>
      <w:r w:rsidRPr="00173F22">
        <w:rPr>
          <w:color w:val="000000" w:themeColor="text1"/>
          <w:sz w:val="24"/>
          <w:lang w:val="de-DE"/>
        </w:rPr>
        <w:t xml:space="preserve"> </w:t>
      </w:r>
      <w:r w:rsidRPr="00173F22">
        <w:rPr>
          <w:color w:val="000000" w:themeColor="text1"/>
          <w:sz w:val="24"/>
          <w:lang w:val="de-DE"/>
        </w:rPr>
        <w:tab/>
      </w:r>
      <w:r w:rsidR="002A1603" w:rsidRPr="00173F22">
        <w:rPr>
          <w:color w:val="000000" w:themeColor="text1"/>
          <w:sz w:val="24"/>
          <w:lang w:val="de-DE"/>
        </w:rPr>
        <w:t>–</w:t>
      </w:r>
      <w:r w:rsidR="002A1603" w:rsidRPr="00173F22">
        <w:rPr>
          <w:color w:val="000000" w:themeColor="text1"/>
          <w:sz w:val="24"/>
          <w:lang w:val="de-DE"/>
        </w:rPr>
        <w:tab/>
        <w:t>Entschließung des Europäischen Parlaments vom 26. November 2024 zu dem Durchführungsbeschluss (EU) 2024/2627 der Kommission über die Zulassung des Inverkehrbringens von Erzeugnissen, die genetisch veränderte Baumwolle COT102 enthalten, aus ihr bestehen oder aus ihr hergestellt werden, gemäß der Verordnung (EG) Nr. 1829/2003 des Europäischen Parlaments und des Rates (ABl. C, C/2025/1798, 4.4.2025, ELI: </w:t>
      </w:r>
      <w:hyperlink r:id="rId5" w:history="1">
        <w:r w:rsidR="002A1603" w:rsidRPr="00173F22">
          <w:rPr>
            <w:rStyle w:val="Hyperlink"/>
            <w:sz w:val="24"/>
            <w:lang w:val="de-DE"/>
          </w:rPr>
          <w:t>http://data.europa.eu/eli/C/2025/1798/oj</w:t>
        </w:r>
      </w:hyperlink>
      <w:r w:rsidR="002A1603" w:rsidRPr="00173F22">
        <w:rPr>
          <w:color w:val="000000" w:themeColor="text1"/>
          <w:sz w:val="24"/>
          <w:lang w:val="de-DE"/>
        </w:rPr>
        <w:t>),</w:t>
      </w:r>
    </w:p>
    <w:p w14:paraId="76D7DC56" w14:textId="2A04EEF5" w:rsidR="002A1603" w:rsidRPr="00173F22" w:rsidRDefault="00173F22" w:rsidP="00173F22">
      <w:pPr>
        <w:pStyle w:val="FootnoteText"/>
        <w:ind w:left="567" w:hanging="567"/>
        <w:rPr>
          <w:color w:val="000000" w:themeColor="text1"/>
          <w:sz w:val="24"/>
          <w:vertAlign w:val="superscript"/>
          <w:lang w:val="de-DE"/>
        </w:rPr>
      </w:pPr>
      <w:r w:rsidRPr="00173F22">
        <w:rPr>
          <w:color w:val="000000" w:themeColor="text1"/>
          <w:sz w:val="24"/>
          <w:lang w:val="de-DE"/>
        </w:rPr>
        <w:t xml:space="preserve"> </w:t>
      </w:r>
      <w:r w:rsidRPr="00173F22">
        <w:rPr>
          <w:color w:val="000000" w:themeColor="text1"/>
          <w:sz w:val="24"/>
          <w:lang w:val="de-DE"/>
        </w:rPr>
        <w:tab/>
      </w:r>
      <w:r w:rsidR="002A1603" w:rsidRPr="00173F22">
        <w:rPr>
          <w:color w:val="000000" w:themeColor="text1"/>
          <w:sz w:val="24"/>
          <w:lang w:val="de-DE"/>
        </w:rPr>
        <w:t>–</w:t>
      </w:r>
      <w:r w:rsidR="002A1603" w:rsidRPr="00173F22">
        <w:rPr>
          <w:color w:val="000000" w:themeColor="text1"/>
          <w:sz w:val="24"/>
          <w:lang w:val="de-DE"/>
        </w:rPr>
        <w:tab/>
        <w:t>Entschließung des Europäischen Parlaments vom 26. November 2024 zu dem Durchführungsbeschluss (EU) 2024/2629 der Kommission zur Erneuerung der Zulassung des Inverkehrbringens von Erzeugnissen, die genetisch veränderten Mais der Sorte MON 89034 × 1507 × MON 88017 × 59122 und aus acht Unterkombinationen enthalten, daraus bestehen oder daraus hergestellt werden, gemäß der Verordnung (EG) Nr. 1829/2003 des Europäischen Parlaments und des Rates (ABl. C, C/2025/1799, 4.4.2025, ELI: </w:t>
      </w:r>
      <w:hyperlink r:id="rId6" w:history="1">
        <w:r w:rsidR="002A1603" w:rsidRPr="00173F22">
          <w:rPr>
            <w:rStyle w:val="Hyperlink"/>
            <w:sz w:val="24"/>
            <w:lang w:val="de-DE"/>
          </w:rPr>
          <w:t>http://data.europa.eu/eli/C/2025/1799/oj</w:t>
        </w:r>
      </w:hyperlink>
      <w:r w:rsidR="002A1603" w:rsidRPr="00173F22">
        <w:rPr>
          <w:color w:val="000000" w:themeColor="text1"/>
          <w:sz w:val="24"/>
          <w:lang w:val="de-DE"/>
        </w:rPr>
        <w:t>),</w:t>
      </w:r>
    </w:p>
    <w:p w14:paraId="522CC5B4" w14:textId="09EA0C3E" w:rsidR="002A1603" w:rsidRPr="00173F22" w:rsidRDefault="00173F22" w:rsidP="00173F22">
      <w:pPr>
        <w:pStyle w:val="FootnoteText"/>
        <w:ind w:left="567" w:hanging="567"/>
        <w:rPr>
          <w:color w:val="000000" w:themeColor="text1"/>
          <w:sz w:val="24"/>
          <w:vertAlign w:val="superscript"/>
          <w:lang w:val="de-DE"/>
        </w:rPr>
      </w:pPr>
      <w:r w:rsidRPr="00173F22">
        <w:rPr>
          <w:color w:val="000000" w:themeColor="text1"/>
          <w:sz w:val="24"/>
          <w:lang w:val="de-DE"/>
        </w:rPr>
        <w:t xml:space="preserve"> </w:t>
      </w:r>
      <w:r w:rsidRPr="00173F22">
        <w:rPr>
          <w:color w:val="000000" w:themeColor="text1"/>
          <w:sz w:val="24"/>
          <w:lang w:val="de-DE"/>
        </w:rPr>
        <w:tab/>
      </w:r>
      <w:r w:rsidR="002A1603" w:rsidRPr="00173F22">
        <w:rPr>
          <w:color w:val="000000" w:themeColor="text1"/>
          <w:sz w:val="24"/>
          <w:lang w:val="de-DE"/>
        </w:rPr>
        <w:t>–</w:t>
      </w:r>
      <w:r w:rsidR="002A1603" w:rsidRPr="00173F22">
        <w:rPr>
          <w:color w:val="000000" w:themeColor="text1"/>
          <w:sz w:val="24"/>
          <w:lang w:val="de-DE"/>
        </w:rPr>
        <w:tab/>
        <w:t>Entschließung des Europäischen Parlaments vom 26. November 2024 zu dem Durchführungsbeschluss (EU) 2024/1828 der Kommission zur Erneuerung der Zulassung für das Inverkehrbringen von Futtermitteln, die genetisch veränderten Mais MON 810 enthalten oder aus ihm bestehen, sowie von Lebens- und Futtermitteln, die aus diesem genetisch veränderten Mais gewonnen werden, gemäß der Verordnung (EG) Nr. 1829/2003 des Europäischen Parlaments und des Rates sowie zur Aufhebung des Durchführungsbeschlusses (EU) 2017/1207 der Kommission (ABl. C, C/2025/1800, 4.4.2025, ELI: </w:t>
      </w:r>
      <w:hyperlink r:id="rId7" w:history="1">
        <w:r w:rsidR="002A1603" w:rsidRPr="00173F22">
          <w:rPr>
            <w:rStyle w:val="Hyperlink"/>
            <w:sz w:val="24"/>
            <w:lang w:val="de-DE"/>
          </w:rPr>
          <w:t>http://data.europa.eu/eli/C/2025/1800/oj</w:t>
        </w:r>
      </w:hyperlink>
      <w:r w:rsidR="002A1603" w:rsidRPr="00173F22">
        <w:rPr>
          <w:color w:val="000000" w:themeColor="text1"/>
          <w:sz w:val="24"/>
          <w:lang w:val="de-DE"/>
        </w:rPr>
        <w:t>),</w:t>
      </w:r>
    </w:p>
    <w:p w14:paraId="1AA96AFA" w14:textId="3B9FF7B8" w:rsidR="002A1603" w:rsidRPr="00173F22" w:rsidRDefault="00173F22" w:rsidP="00173F22">
      <w:pPr>
        <w:pStyle w:val="FootnoteText"/>
        <w:ind w:left="567" w:hanging="567"/>
        <w:rPr>
          <w:color w:val="000000" w:themeColor="text1"/>
          <w:sz w:val="24"/>
          <w:vertAlign w:val="superscript"/>
          <w:lang w:val="de-DE"/>
        </w:rPr>
      </w:pPr>
      <w:r w:rsidRPr="00173F22">
        <w:rPr>
          <w:color w:val="000000" w:themeColor="text1"/>
          <w:sz w:val="24"/>
          <w:lang w:val="de-DE"/>
        </w:rPr>
        <w:t xml:space="preserve"> </w:t>
      </w:r>
      <w:r w:rsidRPr="00173F22">
        <w:rPr>
          <w:color w:val="000000" w:themeColor="text1"/>
          <w:sz w:val="24"/>
          <w:lang w:val="de-DE"/>
        </w:rPr>
        <w:tab/>
      </w:r>
      <w:r w:rsidR="002A1603" w:rsidRPr="00173F22">
        <w:rPr>
          <w:color w:val="000000" w:themeColor="text1"/>
          <w:sz w:val="24"/>
          <w:lang w:val="de-DE"/>
        </w:rPr>
        <w:t>–</w:t>
      </w:r>
      <w:r w:rsidR="002A1603" w:rsidRPr="00173F22">
        <w:rPr>
          <w:color w:val="000000" w:themeColor="text1"/>
          <w:sz w:val="24"/>
          <w:lang w:val="de-DE"/>
        </w:rPr>
        <w:tab/>
        <w:t>Entschließung des Europäischen Parlaments vom 26. November 2024 zu dem Durchführungsbeschluss (EU) 2024/1822 der Kommission zur Zulassung des Inverkehrbringens von Erzeugnissen, die genetisch veränderten Mais der Sorte DP915635 enthalten, aus ihm bestehen oder aus ihm hergestellt werden, gemäß der Verordnung (EG) Nr. 1829/2003 des Europäischen Parlaments und des Rates (ABl. C, C/2025/1801, 4.4.2025, ELI: </w:t>
      </w:r>
      <w:hyperlink r:id="rId8" w:history="1">
        <w:r w:rsidR="002A1603" w:rsidRPr="00173F22">
          <w:rPr>
            <w:rStyle w:val="Hyperlink"/>
            <w:sz w:val="24"/>
            <w:lang w:val="de-DE"/>
          </w:rPr>
          <w:t>http://data.europa.eu/eli/C/2025/1801/oj</w:t>
        </w:r>
      </w:hyperlink>
      <w:r w:rsidR="002A1603" w:rsidRPr="00173F22">
        <w:rPr>
          <w:color w:val="000000" w:themeColor="text1"/>
          <w:sz w:val="24"/>
          <w:lang w:val="de-DE"/>
        </w:rPr>
        <w:t>),</w:t>
      </w:r>
    </w:p>
    <w:p w14:paraId="7079B177" w14:textId="29C14E0B" w:rsidR="002A1603" w:rsidRPr="00173F22" w:rsidRDefault="00173F22" w:rsidP="00173F22">
      <w:pPr>
        <w:pStyle w:val="FootnoteText"/>
        <w:ind w:left="567" w:hanging="567"/>
        <w:rPr>
          <w:color w:val="000000" w:themeColor="text1"/>
          <w:sz w:val="24"/>
          <w:vertAlign w:val="superscript"/>
          <w:lang w:val="de-DE"/>
        </w:rPr>
      </w:pPr>
      <w:r w:rsidRPr="00173F22">
        <w:rPr>
          <w:color w:val="000000" w:themeColor="text1"/>
          <w:sz w:val="24"/>
          <w:lang w:val="de-DE"/>
        </w:rPr>
        <w:t xml:space="preserve"> </w:t>
      </w:r>
      <w:r w:rsidRPr="00173F22">
        <w:rPr>
          <w:color w:val="000000" w:themeColor="text1"/>
          <w:sz w:val="24"/>
          <w:lang w:val="de-DE"/>
        </w:rPr>
        <w:tab/>
      </w:r>
      <w:r w:rsidR="002A1603" w:rsidRPr="00173F22">
        <w:rPr>
          <w:color w:val="000000" w:themeColor="text1"/>
          <w:sz w:val="24"/>
          <w:lang w:val="de-DE"/>
        </w:rPr>
        <w:t>–</w:t>
      </w:r>
      <w:r w:rsidR="002A1603" w:rsidRPr="00173F22">
        <w:rPr>
          <w:color w:val="000000" w:themeColor="text1"/>
          <w:sz w:val="24"/>
          <w:lang w:val="de-DE"/>
        </w:rPr>
        <w:tab/>
        <w:t>Entschließung des Europäischen Parlaments vom 26. November 2024 zu dem Durchführungsbeschluss (EU) 2024/1826 der Kommission über die Zulassung des Inverkehrbringens von Erzeugnissen, die genetisch veränderten Mais der Sorte DP23211 enthalten, aus ihm bestehen oder aus ihm hergestellt werden, gemäß der Verordnung (EG) Nr. 1829/2003 des Europäischen Parlaments und des Rates (ABl. C, C/2025/1802, 4.4.2025, ELI: </w:t>
      </w:r>
      <w:hyperlink r:id="rId9" w:history="1">
        <w:r w:rsidR="002A1603" w:rsidRPr="00173F22">
          <w:rPr>
            <w:rStyle w:val="Hyperlink"/>
            <w:sz w:val="24"/>
            <w:lang w:val="de-DE"/>
          </w:rPr>
          <w:t>http://data.europa.eu/eli/C/2025/1802/oj</w:t>
        </w:r>
      </w:hyperlink>
      <w:r w:rsidR="002A1603" w:rsidRPr="00173F22">
        <w:rPr>
          <w:color w:val="000000" w:themeColor="text1"/>
          <w:sz w:val="24"/>
          <w:lang w:val="de-DE"/>
        </w:rPr>
        <w:t>),</w:t>
      </w:r>
    </w:p>
    <w:p w14:paraId="079A085D" w14:textId="463D2BB6" w:rsidR="002A1603" w:rsidRPr="00173F22" w:rsidRDefault="00173F22" w:rsidP="00173F22">
      <w:pPr>
        <w:pStyle w:val="FootnoteText"/>
        <w:ind w:left="567" w:hanging="567"/>
        <w:rPr>
          <w:color w:val="000000" w:themeColor="text1"/>
          <w:sz w:val="24"/>
          <w:vertAlign w:val="superscript"/>
          <w:lang w:val="de-DE"/>
        </w:rPr>
      </w:pPr>
      <w:r w:rsidRPr="00173F22">
        <w:rPr>
          <w:color w:val="000000" w:themeColor="text1"/>
          <w:sz w:val="24"/>
          <w:lang w:val="de-DE"/>
        </w:rPr>
        <w:t xml:space="preserve"> </w:t>
      </w:r>
      <w:r w:rsidRPr="00173F22">
        <w:rPr>
          <w:color w:val="000000" w:themeColor="text1"/>
          <w:sz w:val="24"/>
          <w:lang w:val="de-DE"/>
        </w:rPr>
        <w:tab/>
      </w:r>
      <w:r w:rsidR="002A1603" w:rsidRPr="00173F22">
        <w:rPr>
          <w:color w:val="000000" w:themeColor="text1"/>
          <w:sz w:val="24"/>
          <w:lang w:val="de-DE"/>
        </w:rPr>
        <w:t>–</w:t>
      </w:r>
      <w:r w:rsidR="002A1603" w:rsidRPr="00173F22">
        <w:rPr>
          <w:color w:val="000000" w:themeColor="text1"/>
          <w:sz w:val="24"/>
          <w:lang w:val="de-DE"/>
        </w:rPr>
        <w:tab/>
        <w:t>Entschließung des Europäischen Parlaments vom 26. November 2024 zu dem Durchführungsbeschluss (EU) 2024/2618 der Kommission über die Zulassung des Inverkehrbringens von Erzeugnissen, die genetisch veränderten Mais der Sorte DP202216 enthalten, aus ihm bestehen oder aus ihm hergestellt werden, gemäß der Verordnung (EG) Nr. 1829/2003 des Europäischen Parlaments und des Rates (ABl. C, C/2025/1803, 4.4.2025, ELI: </w:t>
      </w:r>
      <w:hyperlink r:id="rId10" w:history="1">
        <w:r w:rsidR="002A1603" w:rsidRPr="00173F22">
          <w:rPr>
            <w:rStyle w:val="Hyperlink"/>
            <w:sz w:val="24"/>
            <w:lang w:val="de-DE"/>
          </w:rPr>
          <w:t>http://data.europa.eu/eli/C/2025/1803/oj</w:t>
        </w:r>
      </w:hyperlink>
      <w:r w:rsidR="002A1603" w:rsidRPr="00173F22">
        <w:rPr>
          <w:color w:val="000000" w:themeColor="text1"/>
          <w:sz w:val="24"/>
          <w:lang w:val="de-DE"/>
        </w:rPr>
        <w:t>),</w:t>
      </w:r>
    </w:p>
    <w:p w14:paraId="3B3F7B14" w14:textId="52CDFB89" w:rsidR="002A1603" w:rsidRPr="00173F22" w:rsidRDefault="00173F22" w:rsidP="00173F22">
      <w:pPr>
        <w:pStyle w:val="FootnoteText"/>
        <w:ind w:left="567" w:hanging="567"/>
        <w:rPr>
          <w:color w:val="000000" w:themeColor="text1"/>
          <w:sz w:val="24"/>
          <w:vertAlign w:val="superscript"/>
          <w:lang w:val="de-DE"/>
        </w:rPr>
      </w:pPr>
      <w:r w:rsidRPr="00173F22">
        <w:rPr>
          <w:color w:val="000000" w:themeColor="text1"/>
          <w:sz w:val="24"/>
          <w:lang w:val="de-DE"/>
        </w:rPr>
        <w:t xml:space="preserve"> </w:t>
      </w:r>
      <w:r w:rsidRPr="00173F22">
        <w:rPr>
          <w:color w:val="000000" w:themeColor="text1"/>
          <w:sz w:val="24"/>
          <w:lang w:val="de-DE"/>
        </w:rPr>
        <w:tab/>
      </w:r>
      <w:r w:rsidR="002A1603" w:rsidRPr="00173F22">
        <w:rPr>
          <w:color w:val="000000" w:themeColor="text1"/>
          <w:sz w:val="24"/>
          <w:lang w:val="de-DE"/>
        </w:rPr>
        <w:t>–</w:t>
      </w:r>
      <w:r w:rsidR="002A1603" w:rsidRPr="00173F22">
        <w:rPr>
          <w:color w:val="000000" w:themeColor="text1"/>
          <w:sz w:val="24"/>
          <w:lang w:val="de-DE"/>
        </w:rPr>
        <w:tab/>
        <w:t>Entschließung des Europäischen Parlaments vom 26. November 2024 zu dem Entwurf eines Durchführungsbeschlusses der Kommission über die Zulassung des Inverkehrbringens von Erzeugnissen, die genetisch veränderten Mais der Sorte MON 94804 enthalten, aus ihm bestehen oder aus ihm hergestellt werden, gemäß der Verordnung (EG) Nr. 1829/2003 des Europäischen Parlaments und des Rates (ABl. C, C/2025/1804, 4.4.2025, ELI: </w:t>
      </w:r>
      <w:hyperlink r:id="rId11" w:history="1">
        <w:r w:rsidR="002A1603" w:rsidRPr="00173F22">
          <w:rPr>
            <w:rStyle w:val="Hyperlink"/>
            <w:sz w:val="24"/>
            <w:lang w:val="de-DE"/>
          </w:rPr>
          <w:t>http://data.europa.eu/eli/C/2025/1804/oj</w:t>
        </w:r>
      </w:hyperlink>
      <w:r w:rsidR="002A1603" w:rsidRPr="00173F22">
        <w:rPr>
          <w:color w:val="000000" w:themeColor="text1"/>
          <w:sz w:val="24"/>
          <w:lang w:val="de-DE"/>
        </w:rPr>
        <w:t>),</w:t>
      </w:r>
    </w:p>
    <w:p w14:paraId="0D6176F3" w14:textId="4637BC65" w:rsidR="002A1603" w:rsidRPr="00173F22" w:rsidRDefault="00173F22" w:rsidP="00173F22">
      <w:pPr>
        <w:pStyle w:val="FootnoteText"/>
        <w:ind w:left="567" w:hanging="567"/>
        <w:rPr>
          <w:sz w:val="24"/>
          <w:vertAlign w:val="superscript"/>
          <w:lang w:val="de-DE"/>
        </w:rPr>
      </w:pPr>
      <w:r w:rsidRPr="00173F22">
        <w:rPr>
          <w:color w:val="000000" w:themeColor="text1"/>
          <w:sz w:val="24"/>
          <w:lang w:val="de-DE"/>
        </w:rPr>
        <w:t xml:space="preserve"> </w:t>
      </w:r>
      <w:r w:rsidRPr="00173F22">
        <w:rPr>
          <w:color w:val="000000" w:themeColor="text1"/>
          <w:sz w:val="24"/>
          <w:lang w:val="de-DE"/>
        </w:rPr>
        <w:tab/>
      </w:r>
      <w:r w:rsidR="002A1603" w:rsidRPr="00173F22">
        <w:rPr>
          <w:color w:val="000000" w:themeColor="text1"/>
          <w:sz w:val="24"/>
          <w:lang w:val="de-DE"/>
        </w:rPr>
        <w:t>–</w:t>
      </w:r>
      <w:r w:rsidR="002A1603" w:rsidRPr="00173F22">
        <w:rPr>
          <w:color w:val="000000" w:themeColor="text1"/>
          <w:sz w:val="24"/>
          <w:lang w:val="de-DE"/>
        </w:rPr>
        <w:tab/>
      </w:r>
      <w:r w:rsidR="002A1603" w:rsidRPr="00173F22">
        <w:rPr>
          <w:sz w:val="24"/>
          <w:lang w:val="de-DE"/>
        </w:rPr>
        <w:t xml:space="preserve">Entschließung des Europäischen Parlaments vom 12. Februar 2025 zu dem Entwurf eines Durchführungsbeschlusses der Kommission über die Zulassung des Inverkehrbringens von Erzeugnissen, die genetisch veränderten Mais der Sorte DP910521 enthalten, aus ihm bestehen oder aus ihm hergestellt werden, gemäß der Verordnung (EG) Nr. 1829/2003 des Europäischen Parlaments und des Rates </w:t>
      </w:r>
      <w:bookmarkStart w:id="11" w:name="_Hlk219207574"/>
      <w:r w:rsidR="002A1603" w:rsidRPr="00173F22">
        <w:rPr>
          <w:sz w:val="24"/>
          <w:lang w:val="de-DE"/>
        </w:rPr>
        <w:t>(ABl. C, C/2025/2246, 29.4.2025, ELI: </w:t>
      </w:r>
      <w:hyperlink r:id="rId12" w:tooltip="Ermöglicht den Zugang zu diesem Dokument über die entsprechende ELI-URL." w:history="1">
        <w:r w:rsidR="002A1603" w:rsidRPr="00173F22">
          <w:rPr>
            <w:rStyle w:val="Hyperlink"/>
            <w:sz w:val="24"/>
            <w:lang w:val="de-DE"/>
          </w:rPr>
          <w:t>http://data.europa.eu/eli/C/2025/2246/oj</w:t>
        </w:r>
      </w:hyperlink>
      <w:r w:rsidR="002A1603" w:rsidRPr="00173F22">
        <w:rPr>
          <w:sz w:val="24"/>
          <w:lang w:val="de-DE"/>
        </w:rPr>
        <w:t>),</w:t>
      </w:r>
      <w:bookmarkEnd w:id="11"/>
    </w:p>
    <w:p w14:paraId="6F1D0318" w14:textId="278757FA" w:rsidR="002A1603" w:rsidRPr="00173F22" w:rsidRDefault="00173F22" w:rsidP="00173F22">
      <w:pPr>
        <w:pStyle w:val="FootnoteText"/>
        <w:ind w:left="567" w:hanging="567"/>
        <w:rPr>
          <w:sz w:val="24"/>
          <w:vertAlign w:val="superscript"/>
          <w:lang w:val="de-DE"/>
        </w:rPr>
      </w:pPr>
      <w:r w:rsidRPr="00173F22">
        <w:rPr>
          <w:sz w:val="24"/>
          <w:lang w:val="de-DE"/>
        </w:rPr>
        <w:t xml:space="preserve"> </w:t>
      </w:r>
      <w:r w:rsidRPr="00173F22">
        <w:rPr>
          <w:sz w:val="24"/>
          <w:lang w:val="de-DE"/>
        </w:rPr>
        <w:tab/>
      </w:r>
      <w:r w:rsidR="002A1603" w:rsidRPr="00173F22">
        <w:rPr>
          <w:sz w:val="24"/>
          <w:lang w:val="de-DE"/>
        </w:rPr>
        <w:t>–</w:t>
      </w:r>
      <w:r w:rsidR="002A1603" w:rsidRPr="00173F22">
        <w:rPr>
          <w:sz w:val="24"/>
          <w:lang w:val="de-DE"/>
        </w:rPr>
        <w:tab/>
        <w:t xml:space="preserve">Entschließung des Europäischen Parlaments vom 12. Februar 2025 zu dem Entwurf eines Durchführungsbeschlusses der Kommission über die Zulassung des Inverkehrbringens von Erzeugnissen, die genetisch veränderten Mais der Sorte MON 95275 enthalten, aus ihm bestehen oder aus ihm hergestellt werden, gemäß der Verordnung (EG) Nr. 1829/2003 des Europäischen Parlaments und des Rates </w:t>
      </w:r>
      <w:bookmarkStart w:id="12" w:name="_Hlk219207593"/>
      <w:r w:rsidR="002A1603" w:rsidRPr="00173F22">
        <w:rPr>
          <w:sz w:val="24"/>
          <w:lang w:val="de-DE"/>
        </w:rPr>
        <w:t>(ABl. C, C/2025/2247, 29.4.2025, ELI: </w:t>
      </w:r>
      <w:hyperlink r:id="rId13" w:history="1">
        <w:r w:rsidR="002A1603" w:rsidRPr="00173F22">
          <w:rPr>
            <w:rStyle w:val="Hyperlink"/>
            <w:sz w:val="24"/>
            <w:lang w:val="de-DE"/>
          </w:rPr>
          <w:t>http://data.europa.eu/eli/C/2025/2247/oj</w:t>
        </w:r>
      </w:hyperlink>
      <w:r w:rsidR="002A1603" w:rsidRPr="00173F22">
        <w:rPr>
          <w:sz w:val="24"/>
          <w:lang w:val="de-DE"/>
        </w:rPr>
        <w:t>),</w:t>
      </w:r>
      <w:bookmarkEnd w:id="12"/>
    </w:p>
    <w:p w14:paraId="470CA01C" w14:textId="6780DB42" w:rsidR="002A1603" w:rsidRPr="00173F22" w:rsidRDefault="00173F22" w:rsidP="00173F22">
      <w:pPr>
        <w:pStyle w:val="FootnoteText"/>
        <w:ind w:left="567" w:hanging="567"/>
        <w:rPr>
          <w:sz w:val="24"/>
          <w:vertAlign w:val="superscript"/>
          <w:lang w:val="de-DE"/>
        </w:rPr>
      </w:pPr>
      <w:bookmarkStart w:id="13" w:name="_Hlk219207619"/>
      <w:r w:rsidRPr="00173F22">
        <w:rPr>
          <w:sz w:val="24"/>
          <w:lang w:val="de-DE"/>
        </w:rPr>
        <w:t xml:space="preserve"> </w:t>
      </w:r>
      <w:r w:rsidRPr="00173F22">
        <w:rPr>
          <w:sz w:val="24"/>
          <w:lang w:val="de-DE"/>
        </w:rPr>
        <w:tab/>
      </w:r>
      <w:r w:rsidR="002A1603" w:rsidRPr="00173F22">
        <w:rPr>
          <w:sz w:val="24"/>
          <w:lang w:val="de-DE"/>
        </w:rPr>
        <w:t>–</w:t>
      </w:r>
      <w:r w:rsidR="002A1603" w:rsidRPr="00173F22">
        <w:rPr>
          <w:sz w:val="24"/>
          <w:lang w:val="de-DE"/>
        </w:rPr>
        <w:tab/>
        <w:t>Entschließung des Europäischen Parlaments vom 8. Mai 2025 zu dem Entwurf eines Durchführungsbeschlusses der Kommission über die Zulassung des Inverkehrbringens von Erzeugnissen, die genetisch veränderte Sojabohnen der Sorte MON 87705 × MON 87708 × MON 89788 enthalten, aus ihnen bestehen oder aus ihnen gewonnen werden, gemäß der Verordnung (EG) Nr. 1829/2003 des Europäischen Parlaments und des Rates (</w:t>
      </w:r>
      <w:r w:rsidR="005E310C">
        <w:rPr>
          <w:sz w:val="24"/>
          <w:lang w:val="de-DE"/>
        </w:rPr>
        <w:t xml:space="preserve">Angenommene Texte, </w:t>
      </w:r>
      <w:r w:rsidR="002A1603" w:rsidRPr="00173F22">
        <w:rPr>
          <w:sz w:val="24"/>
          <w:lang w:val="de-DE"/>
        </w:rPr>
        <w:t>P10_TA(2025)0106),</w:t>
      </w:r>
    </w:p>
    <w:p w14:paraId="4A673DB2" w14:textId="108F0B40" w:rsidR="002A1603" w:rsidRPr="00173F22" w:rsidRDefault="00173F22" w:rsidP="00173F22">
      <w:pPr>
        <w:pStyle w:val="FootnoteText"/>
        <w:ind w:left="567" w:hanging="567"/>
        <w:rPr>
          <w:sz w:val="24"/>
          <w:vertAlign w:val="superscript"/>
          <w:lang w:val="de-DE"/>
        </w:rPr>
      </w:pPr>
      <w:r w:rsidRPr="00173F22">
        <w:rPr>
          <w:sz w:val="24"/>
          <w:lang w:val="de-DE"/>
        </w:rPr>
        <w:t xml:space="preserve"> </w:t>
      </w:r>
      <w:r w:rsidRPr="00173F22">
        <w:rPr>
          <w:sz w:val="24"/>
          <w:lang w:val="de-DE"/>
        </w:rPr>
        <w:tab/>
      </w:r>
      <w:r w:rsidR="002A1603" w:rsidRPr="00173F22">
        <w:rPr>
          <w:sz w:val="24"/>
          <w:lang w:val="de-DE"/>
        </w:rPr>
        <w:t>–</w:t>
      </w:r>
      <w:r w:rsidR="002A1603" w:rsidRPr="00173F22">
        <w:rPr>
          <w:sz w:val="24"/>
          <w:lang w:val="de-DE"/>
        </w:rPr>
        <w:tab/>
        <w:t>Entschließung des Europäischen Parlaments vom 8. Oktober 2025 zu dem Durchführungsbeschluss der Kommission (EU) 2025/1898 vom 22. September 2025 über die Zulassung des Inverkehrbringens von Erzeugnissen, die genetisch veränderten Mais der Sorte DP51291 enthalten, aus ihm bestehen oder aus ihm hergestellt werden, gemäß der Verordnung (EG) Nr. 1829/2003 des Europäischen Parlaments und des Rates (</w:t>
      </w:r>
      <w:r w:rsidR="005E310C">
        <w:rPr>
          <w:sz w:val="24"/>
          <w:lang w:val="de-DE"/>
        </w:rPr>
        <w:t xml:space="preserve">Angenommene Texte, </w:t>
      </w:r>
      <w:r w:rsidR="002A1603" w:rsidRPr="00173F22">
        <w:rPr>
          <w:sz w:val="24"/>
          <w:lang w:val="de-DE"/>
        </w:rPr>
        <w:t>P10_TA(2025)0222),</w:t>
      </w:r>
    </w:p>
    <w:p w14:paraId="75B6A23D" w14:textId="1764CEFD" w:rsidR="002A1603" w:rsidRPr="00173F22" w:rsidRDefault="00173F22" w:rsidP="00173F22">
      <w:pPr>
        <w:pStyle w:val="FootnoteText"/>
        <w:ind w:left="567" w:hanging="567"/>
        <w:rPr>
          <w:sz w:val="24"/>
          <w:vertAlign w:val="superscript"/>
          <w:lang w:val="de-DE"/>
        </w:rPr>
      </w:pPr>
      <w:r w:rsidRPr="00173F22">
        <w:rPr>
          <w:sz w:val="24"/>
          <w:lang w:val="de-DE"/>
        </w:rPr>
        <w:t xml:space="preserve"> </w:t>
      </w:r>
      <w:r w:rsidRPr="00173F22">
        <w:rPr>
          <w:sz w:val="24"/>
          <w:lang w:val="de-DE"/>
        </w:rPr>
        <w:tab/>
      </w:r>
      <w:r w:rsidR="002A1603" w:rsidRPr="00173F22">
        <w:rPr>
          <w:sz w:val="24"/>
          <w:lang w:val="de-DE"/>
        </w:rPr>
        <w:t>–</w:t>
      </w:r>
      <w:r w:rsidR="002A1603" w:rsidRPr="00173F22">
        <w:rPr>
          <w:sz w:val="24"/>
          <w:lang w:val="de-DE"/>
        </w:rPr>
        <w:tab/>
        <w:t>Entschließung des Europäischen Parlaments vom 25. November 2025 zu dem Entwurf eines Durchführungsbeschlusses der Kommission über die Zulassung des Inverkehrbringens von Erzeugnissen, die genetisch veränderten Mais der Sorte DAS1131 enthalten, aus ihm bestehen oder aus ihm hergestellt werden, gemäß der Verordnung (EG) Nr. 1829/2003 des Europäischen Parlaments und des Rates (</w:t>
      </w:r>
      <w:r w:rsidR="005E310C">
        <w:rPr>
          <w:sz w:val="24"/>
          <w:lang w:val="de-DE"/>
        </w:rPr>
        <w:t xml:space="preserve">Angenommene Texte, </w:t>
      </w:r>
      <w:r w:rsidR="002A1603" w:rsidRPr="00173F22">
        <w:rPr>
          <w:sz w:val="24"/>
          <w:lang w:val="de-DE"/>
        </w:rPr>
        <w:t>P10_TA(2025)0288),</w:t>
      </w:r>
    </w:p>
    <w:p w14:paraId="7A7AF06C" w14:textId="384FBD78" w:rsidR="002A1603" w:rsidRPr="00173F22" w:rsidRDefault="00173F22" w:rsidP="00173F22">
      <w:pPr>
        <w:pStyle w:val="FootnoteText"/>
        <w:keepNext/>
        <w:ind w:left="567" w:hanging="567"/>
        <w:rPr>
          <w:sz w:val="24"/>
          <w:vertAlign w:val="superscript"/>
          <w:lang w:val="de-DE"/>
        </w:rPr>
      </w:pPr>
      <w:r w:rsidRPr="00173F22">
        <w:rPr>
          <w:sz w:val="24"/>
          <w:lang w:val="de-DE"/>
        </w:rPr>
        <w:t xml:space="preserve"> </w:t>
      </w:r>
      <w:r w:rsidRPr="00173F22">
        <w:rPr>
          <w:sz w:val="24"/>
          <w:lang w:val="de-DE"/>
        </w:rPr>
        <w:tab/>
      </w:r>
      <w:r w:rsidR="002A1603" w:rsidRPr="00173F22">
        <w:rPr>
          <w:sz w:val="24"/>
          <w:lang w:val="de-DE"/>
        </w:rPr>
        <w:t>–</w:t>
      </w:r>
      <w:r w:rsidR="002A1603" w:rsidRPr="00173F22">
        <w:rPr>
          <w:sz w:val="24"/>
          <w:lang w:val="de-DE"/>
        </w:rPr>
        <w:tab/>
        <w:t>Entschließung des Europäischen Parlaments vom 25. November 2025 zu dem Entwurf eines Durchführungsbeschlusses der Kommission zur Erneuerung der Zulassung des Inverkehrbringens von Erzeugnissen, die genetisch veränderte Baumwolle der Sorte MON 88913 (MON-88913-8) enthalten, aus ihr bestehen oder aus ihr gewonnen werden, gemäß der Verordnung (EG) Nr. 1829/2003 des Europäischen Parlaments und des Rates (</w:t>
      </w:r>
      <w:r w:rsidR="005E310C">
        <w:rPr>
          <w:sz w:val="24"/>
          <w:lang w:val="de-DE"/>
        </w:rPr>
        <w:t xml:space="preserve">Angenommene Texte, </w:t>
      </w:r>
      <w:r w:rsidR="002A1603" w:rsidRPr="00173F22">
        <w:rPr>
          <w:sz w:val="24"/>
          <w:lang w:val="de-DE"/>
        </w:rPr>
        <w:t>P10_TA(2025)0289),</w:t>
      </w:r>
    </w:p>
    <w:p w14:paraId="59665F96" w14:textId="106EEEB8" w:rsidR="002A1603" w:rsidRPr="00173F22" w:rsidRDefault="00173F22" w:rsidP="00173F22">
      <w:pPr>
        <w:pStyle w:val="FootnoteText"/>
        <w:ind w:left="567" w:hanging="567"/>
        <w:rPr>
          <w:sz w:val="24"/>
          <w:vertAlign w:val="superscript"/>
          <w:lang w:val="de-DE"/>
        </w:rPr>
      </w:pPr>
      <w:r w:rsidRPr="00173F22">
        <w:rPr>
          <w:sz w:val="24"/>
          <w:lang w:val="de-DE"/>
        </w:rPr>
        <w:t xml:space="preserve"> </w:t>
      </w:r>
      <w:r w:rsidRPr="00173F22">
        <w:rPr>
          <w:sz w:val="24"/>
          <w:lang w:val="de-DE"/>
        </w:rPr>
        <w:tab/>
      </w:r>
      <w:r w:rsidR="002A1603" w:rsidRPr="00173F22">
        <w:rPr>
          <w:sz w:val="24"/>
          <w:lang w:val="de-DE"/>
        </w:rPr>
        <w:t>–</w:t>
      </w:r>
      <w:r w:rsidR="002A1603" w:rsidRPr="00173F22">
        <w:rPr>
          <w:sz w:val="24"/>
          <w:lang w:val="de-DE"/>
        </w:rPr>
        <w:tab/>
        <w:t>Entschließung des Europäischen Parlaments vom 25. November 2025 zu dem Entwurf eines Durchführungsbeschlusses der Kommission zur Erneuerung der Zulassung des Inverkehrbringens von Erzeugnissen, die genetisch veränderten Raps der Sorte MON 88302 enthalten, aus ihm bestehen oder aus ihm hergestellt werden, gemäß der Verordnung (EG) Nr. 1829/2003 des Europäischen Parlaments und des Rates (</w:t>
      </w:r>
      <w:r w:rsidR="005E310C">
        <w:rPr>
          <w:sz w:val="24"/>
          <w:lang w:val="de-DE"/>
        </w:rPr>
        <w:t xml:space="preserve">Angenommene Texte, </w:t>
      </w:r>
      <w:r w:rsidR="002A1603" w:rsidRPr="00173F22">
        <w:rPr>
          <w:sz w:val="24"/>
          <w:lang w:val="de-DE"/>
        </w:rPr>
        <w:t>P10_TA(2025)0290),</w:t>
      </w:r>
    </w:p>
    <w:p w14:paraId="476DDD2D" w14:textId="6E3EA655" w:rsidR="002A1603" w:rsidRPr="00173F22" w:rsidRDefault="00173F22" w:rsidP="00173F22">
      <w:pPr>
        <w:pStyle w:val="FootnoteText"/>
        <w:ind w:left="567" w:hanging="567"/>
        <w:rPr>
          <w:sz w:val="24"/>
          <w:vertAlign w:val="superscript"/>
          <w:lang w:val="de-DE"/>
        </w:rPr>
      </w:pPr>
      <w:r w:rsidRPr="00173F22">
        <w:rPr>
          <w:sz w:val="24"/>
          <w:lang w:val="de-DE"/>
        </w:rPr>
        <w:t xml:space="preserve"> </w:t>
      </w:r>
      <w:r w:rsidRPr="00173F22">
        <w:rPr>
          <w:sz w:val="24"/>
          <w:lang w:val="de-DE"/>
        </w:rPr>
        <w:tab/>
      </w:r>
      <w:r w:rsidR="002A1603" w:rsidRPr="00173F22">
        <w:rPr>
          <w:sz w:val="24"/>
          <w:lang w:val="de-DE"/>
        </w:rPr>
        <w:t>–</w:t>
      </w:r>
      <w:r w:rsidR="002A1603" w:rsidRPr="00173F22">
        <w:rPr>
          <w:sz w:val="24"/>
          <w:lang w:val="de-DE"/>
        </w:rPr>
        <w:tab/>
        <w:t>Entschließung des Europäischen Parlaments vom 25. November 2025 zu dem Durchführungsbeschluss der Kommission zur Erneuerung der Zulassung des Inverkehrbringens von Erzeugnissen, die genetisch veränderte Sojabohnen der Sorte MON 87708 enthalten, aus ihnen bestehen oder aus ihnen gewonnen werden, gemäß der Verordnung (EG) Nr. 1829/2003 des Europäischen Parlaments und des Rates (</w:t>
      </w:r>
      <w:r w:rsidR="005E310C">
        <w:rPr>
          <w:sz w:val="24"/>
          <w:lang w:val="de-DE"/>
        </w:rPr>
        <w:t xml:space="preserve">Angenommene Texte, </w:t>
      </w:r>
      <w:r w:rsidR="002A1603" w:rsidRPr="00173F22">
        <w:rPr>
          <w:sz w:val="24"/>
          <w:lang w:val="de-DE"/>
        </w:rPr>
        <w:t>P10_TA(2025)0291),</w:t>
      </w:r>
    </w:p>
    <w:p w14:paraId="5CCADF76" w14:textId="63219F1A" w:rsidR="002A1603" w:rsidRPr="00173F22" w:rsidRDefault="00173F22" w:rsidP="00173F22">
      <w:pPr>
        <w:pStyle w:val="FootnoteText"/>
        <w:ind w:left="567" w:hanging="567"/>
        <w:rPr>
          <w:sz w:val="24"/>
          <w:vertAlign w:val="superscript"/>
          <w:lang w:val="de-DE"/>
        </w:rPr>
      </w:pPr>
      <w:r w:rsidRPr="00173F22">
        <w:rPr>
          <w:sz w:val="24"/>
          <w:lang w:val="de-DE"/>
        </w:rPr>
        <w:t xml:space="preserve"> </w:t>
      </w:r>
      <w:r w:rsidRPr="00173F22">
        <w:rPr>
          <w:sz w:val="24"/>
          <w:lang w:val="de-DE"/>
        </w:rPr>
        <w:tab/>
      </w:r>
      <w:r w:rsidR="002A1603" w:rsidRPr="00173F22">
        <w:rPr>
          <w:sz w:val="24"/>
          <w:lang w:val="de-DE"/>
        </w:rPr>
        <w:t>–</w:t>
      </w:r>
      <w:r w:rsidR="002A1603" w:rsidRPr="00173F22">
        <w:rPr>
          <w:sz w:val="24"/>
          <w:lang w:val="de-DE"/>
        </w:rPr>
        <w:tab/>
        <w:t>Entschließung des Europäischen Parlaments vom 25. November 2025 zu dem Entwurf eines Durchführungsbeschlusses der Kommission zur Erneuerung der Zulassung des Inverkehrbringens von Erzeugnissen, die genetisch veränderten Mais der Sorte MON 87427 enthalten, aus ihm bestehen oder aus ihm hergestellt werden, gemäß der Verordnung (EG) Nr. 1829/2003 des Europäischen Parlaments und des Rates (</w:t>
      </w:r>
      <w:r w:rsidR="005E310C">
        <w:rPr>
          <w:sz w:val="24"/>
          <w:lang w:val="de-DE"/>
        </w:rPr>
        <w:t xml:space="preserve">Angenommene Texte, </w:t>
      </w:r>
      <w:r w:rsidR="002A1603" w:rsidRPr="00173F22">
        <w:rPr>
          <w:sz w:val="24"/>
          <w:lang w:val="de-DE"/>
        </w:rPr>
        <w:t>P10_TA(2025)0292),</w:t>
      </w:r>
    </w:p>
    <w:p w14:paraId="6DEBA315" w14:textId="3E55833A" w:rsidR="002A1603" w:rsidRPr="00173F22" w:rsidRDefault="00173F22" w:rsidP="00173F22">
      <w:pPr>
        <w:pStyle w:val="FootnoteText"/>
        <w:ind w:left="567" w:hanging="567"/>
        <w:rPr>
          <w:sz w:val="24"/>
          <w:vertAlign w:val="superscript"/>
          <w:lang w:val="de-DE"/>
        </w:rPr>
      </w:pPr>
      <w:r w:rsidRPr="00173F22">
        <w:rPr>
          <w:sz w:val="24"/>
          <w:lang w:val="de-DE"/>
        </w:rPr>
        <w:t xml:space="preserve"> </w:t>
      </w:r>
      <w:r w:rsidRPr="00173F22">
        <w:rPr>
          <w:sz w:val="24"/>
          <w:lang w:val="de-DE"/>
        </w:rPr>
        <w:tab/>
      </w:r>
      <w:r w:rsidR="002A1603" w:rsidRPr="00173F22">
        <w:rPr>
          <w:sz w:val="24"/>
          <w:lang w:val="de-DE"/>
        </w:rPr>
        <w:t>–</w:t>
      </w:r>
      <w:r w:rsidR="002A1603" w:rsidRPr="00173F22">
        <w:rPr>
          <w:sz w:val="24"/>
          <w:lang w:val="de-DE"/>
        </w:rPr>
        <w:tab/>
        <w:t>Entschließung des Europäischen Parlaments vom 16. Dezember 2025 zu dem Entwurf eines Durchführungsbeschlusses der Kommission über die Erneuerung der Zulassung des Inverkehrbringens von Erzeugnissen, die genetisch veränderten Mais der Sorte NK603 enthalten, aus ihm bestehen oder aus ihm hergestellt werden, gemäß der Verordnung (EG) Nr. 1829/2003 des Europäischen Parlaments und des Rates (</w:t>
      </w:r>
      <w:r w:rsidR="005E310C">
        <w:rPr>
          <w:sz w:val="24"/>
          <w:lang w:val="de-DE"/>
        </w:rPr>
        <w:t xml:space="preserve">Angenommene Texte, </w:t>
      </w:r>
      <w:r w:rsidR="002A1603" w:rsidRPr="00173F22">
        <w:rPr>
          <w:sz w:val="24"/>
          <w:lang w:val="de-DE"/>
        </w:rPr>
        <w:t>P10_TA(2025)0327),</w:t>
      </w:r>
    </w:p>
    <w:p w14:paraId="03DC4815" w14:textId="6D34B806" w:rsidR="002A1603" w:rsidRPr="00173F22" w:rsidRDefault="00173F22" w:rsidP="00173F22">
      <w:pPr>
        <w:pStyle w:val="FootnoteText"/>
        <w:ind w:left="567" w:hanging="567"/>
        <w:rPr>
          <w:sz w:val="24"/>
          <w:lang w:val="de-DE"/>
        </w:rPr>
      </w:pPr>
      <w:r w:rsidRPr="00173F22">
        <w:rPr>
          <w:sz w:val="24"/>
          <w:lang w:val="de-DE"/>
        </w:rPr>
        <w:t xml:space="preserve"> </w:t>
      </w:r>
      <w:r w:rsidRPr="00173F22">
        <w:rPr>
          <w:sz w:val="24"/>
          <w:lang w:val="de-DE"/>
        </w:rPr>
        <w:tab/>
      </w:r>
      <w:r w:rsidR="002A1603" w:rsidRPr="00173F22">
        <w:rPr>
          <w:sz w:val="24"/>
          <w:lang w:val="de-DE"/>
        </w:rPr>
        <w:t>–</w:t>
      </w:r>
      <w:r w:rsidR="002A1603" w:rsidRPr="00173F22">
        <w:rPr>
          <w:sz w:val="24"/>
          <w:lang w:val="de-DE"/>
        </w:rPr>
        <w:tab/>
        <w:t>Entschließung des Europäischen Parlaments vom 16. Dezember 2025 zu dem Entwurf eines Durchführungsbeschlusses der Kommission über die Zulassung des Inverkehrbringens von aus der genetisch veränderten Zuckerrübensorte KWS20-1 gewonnenen Lebensmitteln, Lebensmittelzutaten und Futtermitteln gemäß der Verordnung (EG) Nr. 1829/2003 des Europäischen Parlaments und des Rates (</w:t>
      </w:r>
      <w:r w:rsidR="005E310C">
        <w:rPr>
          <w:sz w:val="24"/>
          <w:lang w:val="de-DE"/>
        </w:rPr>
        <w:t xml:space="preserve">Angenommene Texte, </w:t>
      </w:r>
      <w:r w:rsidR="002A1603" w:rsidRPr="00173F22">
        <w:rPr>
          <w:sz w:val="24"/>
          <w:lang w:val="de-DE"/>
        </w:rPr>
        <w:t>P10_TA(2025)0328).</w:t>
      </w:r>
      <w:bookmarkEnd w:id="13"/>
    </w:p>
  </w:footnote>
  <w:footnote w:id="5">
    <w:p w14:paraId="34C5ED06" w14:textId="599ABEB3" w:rsidR="002A1603" w:rsidRPr="00173F22" w:rsidRDefault="002A1603" w:rsidP="00173F22">
      <w:pPr>
        <w:pStyle w:val="FootnoteText"/>
        <w:ind w:left="567" w:hanging="567"/>
        <w:rPr>
          <w:iCs/>
          <w:sz w:val="24"/>
          <w:lang w:val="de-DE"/>
        </w:rPr>
      </w:pPr>
      <w:r w:rsidRPr="00173F22">
        <w:rPr>
          <w:rStyle w:val="FootnoteReference"/>
          <w:sz w:val="24"/>
          <w:lang w:val="de-DE"/>
        </w:rPr>
        <w:footnoteRef/>
      </w:r>
      <w:r w:rsidR="00173F22" w:rsidRPr="00173F22">
        <w:rPr>
          <w:sz w:val="24"/>
          <w:lang w:val="de-DE"/>
        </w:rPr>
        <w:t xml:space="preserve"> </w:t>
      </w:r>
      <w:r w:rsidR="00173F22" w:rsidRPr="00173F22">
        <w:rPr>
          <w:sz w:val="24"/>
          <w:lang w:val="de-DE"/>
        </w:rPr>
        <w:tab/>
      </w:r>
      <w:r w:rsidRPr="00173F22">
        <w:rPr>
          <w:sz w:val="24"/>
          <w:lang w:val="de-DE"/>
        </w:rPr>
        <w:t>Durchführungsbeschluss (EU) 2015/697 der Kommission vom 24. April 2015 über die Zulassung des Inverkehrbringens von genetisch verändertem Mais der Sorte T25 (ACS-ZMØØ3-2) und über die Erneuerung der Zulassung bereits existierender T25-(ACS-ZMØØ3-2-)Erzeugnisse gemäß der Verordnung (EG) Nr. 1829/2003 des Europäischen Parlaments und des Rates (ABl. L 112 vom 30.4.2015, S. 66, ELI: </w:t>
      </w:r>
      <w:hyperlink r:id="rId14" w:history="1">
        <w:r w:rsidRPr="00173F22">
          <w:rPr>
            <w:rStyle w:val="Hyperlink"/>
            <w:sz w:val="24"/>
            <w:lang w:val="de-DE"/>
          </w:rPr>
          <w:t>http://data.europa.eu/eli/dec_impl/2015/697/oj</w:t>
        </w:r>
      </w:hyperlink>
      <w:r w:rsidRPr="00173F22">
        <w:rPr>
          <w:sz w:val="24"/>
          <w:lang w:val="de-DE"/>
        </w:rPr>
        <w:t>).</w:t>
      </w:r>
    </w:p>
  </w:footnote>
  <w:footnote w:id="6">
    <w:p w14:paraId="2822DD24" w14:textId="3B48ADC1" w:rsidR="002A1603" w:rsidRPr="00173F22" w:rsidRDefault="002A1603" w:rsidP="00173F22">
      <w:pPr>
        <w:pStyle w:val="FootnoteText"/>
        <w:ind w:left="567" w:hanging="567"/>
        <w:rPr>
          <w:sz w:val="24"/>
          <w:lang w:val="de-DE"/>
        </w:rPr>
      </w:pPr>
      <w:r w:rsidRPr="00173F22">
        <w:rPr>
          <w:rStyle w:val="FootnoteReference"/>
          <w:sz w:val="24"/>
          <w:lang w:val="de-DE"/>
        </w:rPr>
        <w:footnoteRef/>
      </w:r>
      <w:r w:rsidR="00173F22" w:rsidRPr="00173F22">
        <w:rPr>
          <w:sz w:val="24"/>
          <w:lang w:val="de-DE"/>
        </w:rPr>
        <w:t xml:space="preserve"> </w:t>
      </w:r>
      <w:r w:rsidR="00173F22" w:rsidRPr="00173F22">
        <w:rPr>
          <w:sz w:val="24"/>
          <w:lang w:val="de-DE"/>
        </w:rPr>
        <w:tab/>
      </w:r>
      <w:r w:rsidRPr="00173F22">
        <w:rPr>
          <w:sz w:val="24"/>
          <w:lang w:val="de-DE"/>
        </w:rPr>
        <w:t xml:space="preserve">Wissenschaftliche Stellungnahme des Gremiums der EFSA für genetisch veränderte Organismen zu den Anträgen EFSA-GMO-RX-T25 und EFSA-GMO-NL-2007-46 auf Erneuerung der Zulassung von Mais der Sorte T25 und auf Inverkehrbringen von herbizidtolerantem genetisch verändertem Mais der Sorte T25, sowohl für die Verwendung als Lebens- und Futtermittel als auch für die Einfuhr und Verarbeitung gemäß der Verordnung (EG) Nr. 1829/2003 von Bayer CropScience AG, EFSA Journal, 2013;11(10):3356, </w:t>
      </w:r>
      <w:hyperlink r:id="rId15" w:history="1">
        <w:r w:rsidRPr="00173F22">
          <w:rPr>
            <w:rStyle w:val="Hyperlink"/>
            <w:sz w:val="24"/>
            <w:lang w:val="de-DE"/>
          </w:rPr>
          <w:t>https://doi.org/10.2903/j.efsa.2013.3356</w:t>
        </w:r>
      </w:hyperlink>
      <w:r w:rsidRPr="00173F22">
        <w:rPr>
          <w:sz w:val="24"/>
          <w:lang w:val="de-DE"/>
        </w:rPr>
        <w:t>.</w:t>
      </w:r>
    </w:p>
  </w:footnote>
  <w:footnote w:id="7">
    <w:p w14:paraId="5C8A7F60" w14:textId="7350A937" w:rsidR="002A1603" w:rsidRPr="00173F22" w:rsidRDefault="002A1603" w:rsidP="00173F22">
      <w:pPr>
        <w:pStyle w:val="FootnoteText"/>
        <w:ind w:left="567" w:hanging="567"/>
        <w:rPr>
          <w:sz w:val="24"/>
          <w:lang w:val="de-DE"/>
        </w:rPr>
      </w:pPr>
      <w:r w:rsidRPr="00173F22">
        <w:rPr>
          <w:rStyle w:val="FootnoteReference"/>
          <w:sz w:val="24"/>
          <w:lang w:val="de-DE"/>
        </w:rPr>
        <w:footnoteRef/>
      </w:r>
      <w:r w:rsidR="00173F22" w:rsidRPr="00173F22">
        <w:rPr>
          <w:sz w:val="24"/>
          <w:shd w:val="clear" w:color="auto" w:fill="FFFFFF"/>
          <w:lang w:val="de-DE"/>
        </w:rPr>
        <w:t xml:space="preserve"> </w:t>
      </w:r>
      <w:r w:rsidR="00173F22" w:rsidRPr="00173F22">
        <w:rPr>
          <w:sz w:val="24"/>
          <w:shd w:val="clear" w:color="auto" w:fill="FFFFFF"/>
          <w:lang w:val="de-DE"/>
        </w:rPr>
        <w:tab/>
      </w:r>
      <w:r w:rsidRPr="00173F22">
        <w:rPr>
          <w:sz w:val="24"/>
          <w:shd w:val="clear" w:color="auto" w:fill="FFFFFF"/>
          <w:lang w:val="de-DE"/>
        </w:rPr>
        <w:t xml:space="preserve">Siehe z. B. Bonny, S., „Genetically Modified Herbicide-Tolerant Crops, Weeds, and Herbicides: Overview and Impact“ (Genetisch veränderte herbizidresistente Kulturen, Unkräuter und Herbizide: Überblick und Auswirkungen), Environmental Management, Januar 2016, 57(1), S. 31-48, </w:t>
      </w:r>
      <w:bookmarkStart w:id="14" w:name="_Hlk219208464"/>
      <w:r w:rsidRPr="00173F22">
        <w:rPr>
          <w:sz w:val="24"/>
          <w:shd w:val="clear" w:color="auto" w:fill="FFFFFF"/>
          <w:lang w:val="de-DE"/>
        </w:rPr>
        <w:t>https://doi.org/10.1007/s00267-015-0589-7</w:t>
      </w:r>
      <w:bookmarkEnd w:id="14"/>
      <w:r w:rsidRPr="00173F22">
        <w:rPr>
          <w:sz w:val="24"/>
          <w:shd w:val="clear" w:color="auto" w:fill="FFFFFF"/>
          <w:lang w:val="de-DE"/>
        </w:rPr>
        <w:t xml:space="preserve">, und Benbrook, C. M., „Impacts of genetically engineered crops on pesticide use in the U.S. – the first sixteen years“ (Auswirkungen von genetisch veränderten Nutzpflanzen auf den Pestizideinsatz in den USA – die ersten sechzehn Jahre), Environmental Sciences Europe, 28. September 2012, Band 24(1), </w:t>
      </w:r>
      <w:bookmarkStart w:id="15" w:name="_Hlk219208485"/>
      <w:r w:rsidRPr="00173F22">
        <w:rPr>
          <w:sz w:val="24"/>
          <w:lang w:val="de-DE"/>
        </w:rPr>
        <w:fldChar w:fldCharType="begin"/>
      </w:r>
      <w:r w:rsidRPr="00173F22">
        <w:rPr>
          <w:sz w:val="24"/>
          <w:lang w:val="de-DE"/>
        </w:rPr>
        <w:instrText>HYPERLINK "https://doi.org/10.1186/2190-4715-24-24"</w:instrText>
      </w:r>
      <w:r w:rsidRPr="00173F22">
        <w:rPr>
          <w:sz w:val="24"/>
          <w:lang w:val="de-DE"/>
        </w:rPr>
      </w:r>
      <w:r w:rsidRPr="00173F22">
        <w:rPr>
          <w:sz w:val="24"/>
          <w:lang w:val="de-DE"/>
        </w:rPr>
        <w:fldChar w:fldCharType="separate"/>
      </w:r>
      <w:r w:rsidRPr="00173F22">
        <w:rPr>
          <w:rStyle w:val="Hyperlink"/>
          <w:sz w:val="24"/>
          <w:lang w:val="de-DE"/>
        </w:rPr>
        <w:t>https://doi.org/10.1186/2190-4715-24-24</w:t>
      </w:r>
      <w:r w:rsidRPr="00173F22">
        <w:rPr>
          <w:sz w:val="24"/>
          <w:lang w:val="de-DE"/>
        </w:rPr>
        <w:fldChar w:fldCharType="end"/>
      </w:r>
      <w:r w:rsidRPr="00173F22">
        <w:rPr>
          <w:sz w:val="24"/>
          <w:lang w:val="de-DE"/>
        </w:rPr>
        <w:t>.</w:t>
      </w:r>
      <w:bookmarkEnd w:id="15"/>
      <w:r w:rsidRPr="00173F22">
        <w:rPr>
          <w:sz w:val="24"/>
          <w:shd w:val="clear" w:color="auto" w:fill="FFFFFF"/>
          <w:lang w:val="de-DE"/>
        </w:rPr>
        <w:t xml:space="preserve"> </w:t>
      </w:r>
    </w:p>
  </w:footnote>
  <w:footnote w:id="8">
    <w:p w14:paraId="484562C9" w14:textId="459DA4E4" w:rsidR="002A1603" w:rsidRPr="00173F22" w:rsidRDefault="002A1603" w:rsidP="00173F22">
      <w:pPr>
        <w:pStyle w:val="FootnoteText"/>
        <w:ind w:left="567" w:hanging="567"/>
        <w:rPr>
          <w:sz w:val="24"/>
          <w:lang w:val="de-DE"/>
        </w:rPr>
      </w:pPr>
      <w:r w:rsidRPr="00173F22">
        <w:rPr>
          <w:rStyle w:val="FootnoteReference"/>
          <w:sz w:val="24"/>
          <w:lang w:val="de-DE"/>
        </w:rPr>
        <w:footnoteRef/>
      </w:r>
      <w:r w:rsidR="00173F22" w:rsidRPr="00173F22">
        <w:rPr>
          <w:sz w:val="24"/>
          <w:lang w:val="de-DE"/>
        </w:rPr>
        <w:t xml:space="preserve"> </w:t>
      </w:r>
      <w:r w:rsidR="00173F22" w:rsidRPr="00173F22">
        <w:rPr>
          <w:sz w:val="24"/>
          <w:lang w:val="de-DE"/>
        </w:rPr>
        <w:tab/>
      </w:r>
      <w:r w:rsidRPr="00173F22">
        <w:rPr>
          <w:sz w:val="24"/>
          <w:lang w:val="de-DE"/>
        </w:rPr>
        <w:t>Siehe z. B.</w:t>
      </w:r>
      <w:bookmarkStart w:id="16" w:name="_Hlk219286352"/>
      <w:bookmarkStart w:id="17" w:name="_Hlk219208511"/>
      <w:r w:rsidRPr="00173F22">
        <w:rPr>
          <w:rStyle w:val="Hyperlink"/>
          <w:sz w:val="24"/>
          <w:lang w:val="de-DE"/>
        </w:rPr>
        <w:t xml:space="preserve"> </w:t>
      </w:r>
      <w:hyperlink r:id="rId16" w:history="1">
        <w:r w:rsidRPr="00173F22">
          <w:rPr>
            <w:rStyle w:val="Hyperlink"/>
            <w:sz w:val="24"/>
            <w:lang w:val="de-DE"/>
          </w:rPr>
          <w:t>https://doi.org/10.1002/ps.8105</w:t>
        </w:r>
      </w:hyperlink>
      <w:r w:rsidRPr="00173F22">
        <w:rPr>
          <w:sz w:val="24"/>
          <w:shd w:val="clear" w:color="auto" w:fill="FFFFFF"/>
          <w:lang w:val="de-DE"/>
        </w:rPr>
        <w:t xml:space="preserve"> und</w:t>
      </w:r>
      <w:bookmarkEnd w:id="16"/>
      <w:r w:rsidRPr="00173F22">
        <w:rPr>
          <w:sz w:val="24"/>
          <w:shd w:val="clear" w:color="auto" w:fill="FFFFFF"/>
          <w:lang w:val="de-DE"/>
        </w:rPr>
        <w:t xml:space="preserve"> </w:t>
      </w:r>
      <w:hyperlink r:id="rId17" w:history="1">
        <w:r w:rsidRPr="00173F22">
          <w:rPr>
            <w:rStyle w:val="Hyperlink"/>
            <w:sz w:val="24"/>
            <w:lang w:val="de-DE"/>
          </w:rPr>
          <w:t>https://doi.org/10.1016/j.geoforum.2009.03.009</w:t>
        </w:r>
      </w:hyperlink>
      <w:r w:rsidRPr="00173F22">
        <w:rPr>
          <w:sz w:val="24"/>
          <w:lang w:val="de-DE"/>
        </w:rPr>
        <w:t>.</w:t>
      </w:r>
      <w:bookmarkEnd w:id="17"/>
    </w:p>
  </w:footnote>
  <w:footnote w:id="9">
    <w:p w14:paraId="28EB9BDA" w14:textId="5EB21283" w:rsidR="002A1603" w:rsidRPr="00173F22" w:rsidRDefault="002A1603" w:rsidP="00173F22">
      <w:pPr>
        <w:pStyle w:val="FootnoteText"/>
        <w:ind w:left="567" w:hanging="567"/>
        <w:rPr>
          <w:sz w:val="24"/>
          <w:lang w:val="de-DE"/>
        </w:rPr>
      </w:pPr>
      <w:r w:rsidRPr="00173F22">
        <w:rPr>
          <w:rStyle w:val="FootnoteReference"/>
          <w:sz w:val="24"/>
          <w:lang w:val="de-DE"/>
        </w:rPr>
        <w:footnoteRef/>
      </w:r>
      <w:r w:rsidR="00173F22" w:rsidRPr="00173F22">
        <w:rPr>
          <w:sz w:val="24"/>
          <w:lang w:val="de-DE"/>
        </w:rPr>
        <w:t xml:space="preserve"> </w:t>
      </w:r>
      <w:r w:rsidR="00173F22" w:rsidRPr="00173F22">
        <w:rPr>
          <w:sz w:val="24"/>
          <w:lang w:val="de-DE"/>
        </w:rPr>
        <w:tab/>
      </w:r>
      <w:r w:rsidRPr="00173F22">
        <w:rPr>
          <w:sz w:val="24"/>
          <w:lang w:val="de-DE"/>
        </w:rPr>
        <w:t>Verordnung (EG) Nr. 1107/2009 des Europäischen Parlaments und des Rates vom 21. Oktober 2009 über das Inverkehrbringen von Pflanzenschutzmitteln und zur Aufhebung der Richtlinien 79/117/EWG und 91/414/EWG des Rates (ABl. L 309 vom 24.11.2009, S. 1, ELI: </w:t>
      </w:r>
      <w:hyperlink r:id="rId18" w:tooltip="Ermöglicht den Zugang zu diesem Dokument über die entsprechende ELI-URL." w:history="1">
        <w:r w:rsidRPr="00173F22">
          <w:rPr>
            <w:rStyle w:val="Hyperlink"/>
            <w:sz w:val="24"/>
            <w:lang w:val="de-DE"/>
          </w:rPr>
          <w:t>http://data.europa.eu/eli/reg/2009/1107/oj</w:t>
        </w:r>
      </w:hyperlink>
      <w:r w:rsidRPr="00173F22">
        <w:rPr>
          <w:sz w:val="24"/>
          <w:lang w:val="de-DE"/>
        </w:rPr>
        <w:t>).</w:t>
      </w:r>
    </w:p>
  </w:footnote>
  <w:footnote w:id="10">
    <w:p w14:paraId="71C6C412" w14:textId="0B063371" w:rsidR="002A1603" w:rsidRPr="00173F22" w:rsidRDefault="002A1603" w:rsidP="00173F22">
      <w:pPr>
        <w:pStyle w:val="FootnoteText"/>
        <w:ind w:left="567" w:hanging="567"/>
        <w:rPr>
          <w:sz w:val="24"/>
          <w:lang w:val="de-DE"/>
        </w:rPr>
      </w:pPr>
      <w:r w:rsidRPr="00173F22">
        <w:rPr>
          <w:rStyle w:val="FootnoteReference"/>
          <w:sz w:val="24"/>
          <w:lang w:val="de-DE"/>
        </w:rPr>
        <w:footnoteRef/>
      </w:r>
      <w:r w:rsidR="00173F22" w:rsidRPr="00173F22">
        <w:rPr>
          <w:color w:val="000000" w:themeColor="text1"/>
          <w:sz w:val="24"/>
          <w:lang w:val="de-DE"/>
        </w:rPr>
        <w:t xml:space="preserve"> </w:t>
      </w:r>
      <w:r w:rsidR="00173F22" w:rsidRPr="00173F22">
        <w:rPr>
          <w:color w:val="000000" w:themeColor="text1"/>
          <w:sz w:val="24"/>
          <w:lang w:val="de-DE"/>
        </w:rPr>
        <w:tab/>
      </w:r>
      <w:r w:rsidRPr="00173F22">
        <w:rPr>
          <w:color w:val="000000" w:themeColor="text1"/>
          <w:sz w:val="24"/>
          <w:lang w:val="de-DE"/>
        </w:rPr>
        <w:t xml:space="preserve">Im Dezember 2022 wurde auf der 15. Tagung der Konferenz der Vertragsparteien des Übereinkommens der Vereinten Nationen über die biologische Vielfalt (COP15) ein globaler Biodiversitätsrahmen vereinbart, der u. a. das globale Ziel umfasst, das Risiko durch Pestizide bis 2030 um mindestens 50 % zu verringern (siehe </w:t>
      </w:r>
      <w:hyperlink r:id="rId19" w:history="1">
        <w:r w:rsidRPr="00173F22">
          <w:rPr>
            <w:rStyle w:val="Hyperlink"/>
            <w:sz w:val="24"/>
            <w:lang w:val="de-DE"/>
          </w:rPr>
          <w:t>https://ec.europa.eu/commission/presscorner/detail/de/ip_22_7834</w:t>
        </w:r>
      </w:hyperlink>
      <w:r w:rsidRPr="00173F22">
        <w:rPr>
          <w:sz w:val="24"/>
          <w:lang w:val="de-DE"/>
        </w:rPr>
        <w:t xml:space="preserve">). </w:t>
      </w:r>
    </w:p>
  </w:footnote>
  <w:footnote w:id="11">
    <w:p w14:paraId="715CEA7C" w14:textId="2416EA79" w:rsidR="002A1603" w:rsidRPr="00173F22" w:rsidRDefault="002A1603" w:rsidP="00173F22">
      <w:pPr>
        <w:pStyle w:val="FootnoteText"/>
        <w:ind w:left="567" w:hanging="567"/>
        <w:rPr>
          <w:sz w:val="24"/>
          <w:lang w:val="de-DE"/>
        </w:rPr>
      </w:pPr>
      <w:r w:rsidRPr="00173F22">
        <w:rPr>
          <w:rStyle w:val="FootnoteReference"/>
          <w:sz w:val="24"/>
          <w:lang w:val="de-DE"/>
        </w:rPr>
        <w:footnoteRef/>
      </w:r>
      <w:r w:rsidR="00173F22" w:rsidRPr="00173F22">
        <w:rPr>
          <w:sz w:val="24"/>
          <w:lang w:val="de-DE"/>
        </w:rPr>
        <w:t xml:space="preserve"> </w:t>
      </w:r>
      <w:r w:rsidR="00173F22" w:rsidRPr="00173F22">
        <w:rPr>
          <w:sz w:val="24"/>
          <w:lang w:val="de-DE"/>
        </w:rPr>
        <w:tab/>
      </w:r>
      <w:hyperlink r:id="rId20" w:history="1">
        <w:r w:rsidRPr="00173F22">
          <w:rPr>
            <w:rStyle w:val="Hyperlink"/>
            <w:sz w:val="24"/>
            <w:lang w:val="de-DE"/>
          </w:rPr>
          <w:t>https://commission.europa.eu/topics/agriculture-and-rural-development/strategic-dialogue-future-eu-agriculture_de</w:t>
        </w:r>
      </w:hyperlink>
      <w:r w:rsidRPr="00173F22">
        <w:rPr>
          <w:sz w:val="24"/>
          <w:lang w:val="de-DE"/>
        </w:rPr>
        <w:t xml:space="preserve">. </w:t>
      </w:r>
    </w:p>
  </w:footnote>
  <w:footnote w:id="12">
    <w:p w14:paraId="149C924F" w14:textId="65460E97" w:rsidR="002A1603" w:rsidRPr="00173F22" w:rsidRDefault="002A1603" w:rsidP="00173F22">
      <w:pPr>
        <w:pStyle w:val="FootnoteText"/>
        <w:ind w:left="567" w:hanging="567"/>
        <w:rPr>
          <w:sz w:val="24"/>
          <w:lang w:val="de-DE"/>
        </w:rPr>
      </w:pPr>
      <w:r w:rsidRPr="00173F22">
        <w:rPr>
          <w:rStyle w:val="FootnoteReference"/>
          <w:sz w:val="24"/>
          <w:lang w:val="de-DE"/>
        </w:rPr>
        <w:footnoteRef/>
      </w:r>
      <w:r w:rsidR="00173F22" w:rsidRPr="00173F22">
        <w:rPr>
          <w:sz w:val="24"/>
          <w:lang w:val="de-DE"/>
        </w:rPr>
        <w:t xml:space="preserve"> </w:t>
      </w:r>
      <w:r w:rsidR="00173F22" w:rsidRPr="00173F22">
        <w:rPr>
          <w:sz w:val="24"/>
          <w:lang w:val="de-DE"/>
        </w:rPr>
        <w:tab/>
      </w:r>
      <w:r w:rsidRPr="00173F22">
        <w:rPr>
          <w:sz w:val="24"/>
          <w:lang w:val="de-DE"/>
        </w:rPr>
        <w:t xml:space="preserve">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(ABl. L 31 vom 1.2.2002, S. 1, </w:t>
      </w:r>
      <w:r w:rsidRPr="00173F22">
        <w:rPr>
          <w:color w:val="000000" w:themeColor="text1"/>
          <w:sz w:val="24"/>
          <w:lang w:val="de-DE"/>
        </w:rPr>
        <w:t>ELI: </w:t>
      </w:r>
      <w:hyperlink r:id="rId21" w:tgtFrame="Gives access to this document through its ELI URI." w:history="1">
        <w:r w:rsidRPr="00173F22">
          <w:rPr>
            <w:rStyle w:val="Hyperlink"/>
            <w:color w:val="0070C0"/>
            <w:sz w:val="24"/>
            <w:lang w:val="de-DE"/>
          </w:rPr>
          <w:t>http://data.europa.eu/eli/reg/2002/178/oj</w:t>
        </w:r>
      </w:hyperlink>
      <w:r w:rsidRPr="00173F22">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AE5DD" w14:textId="77777777" w:rsidR="00064002" w:rsidRPr="00173F2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E2A22" w14:textId="77777777" w:rsidR="00064002" w:rsidRPr="00173F2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3CA9B" w14:textId="77777777" w:rsidR="00064002" w:rsidRPr="00173F2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1779868">
    <w:abstractNumId w:val="9"/>
  </w:num>
  <w:num w:numId="2" w16cid:durableId="1994603836">
    <w:abstractNumId w:val="9"/>
  </w:num>
  <w:num w:numId="3" w16cid:durableId="1662269718">
    <w:abstractNumId w:val="7"/>
  </w:num>
  <w:num w:numId="4" w16cid:durableId="2005665312">
    <w:abstractNumId w:val="7"/>
  </w:num>
  <w:num w:numId="5" w16cid:durableId="754546814">
    <w:abstractNumId w:val="6"/>
  </w:num>
  <w:num w:numId="6" w16cid:durableId="1561667590">
    <w:abstractNumId w:val="6"/>
  </w:num>
  <w:num w:numId="7" w16cid:durableId="790980591">
    <w:abstractNumId w:val="5"/>
  </w:num>
  <w:num w:numId="8" w16cid:durableId="707337848">
    <w:abstractNumId w:val="5"/>
  </w:num>
  <w:num w:numId="9" w16cid:durableId="1576550365">
    <w:abstractNumId w:val="4"/>
  </w:num>
  <w:num w:numId="10" w16cid:durableId="1736004047">
    <w:abstractNumId w:val="4"/>
  </w:num>
  <w:num w:numId="11" w16cid:durableId="246378666">
    <w:abstractNumId w:val="8"/>
  </w:num>
  <w:num w:numId="12" w16cid:durableId="2034643743">
    <w:abstractNumId w:val="8"/>
  </w:num>
  <w:num w:numId="13" w16cid:durableId="1019625164">
    <w:abstractNumId w:val="3"/>
  </w:num>
  <w:num w:numId="14" w16cid:durableId="994838145">
    <w:abstractNumId w:val="3"/>
  </w:num>
  <w:num w:numId="15" w16cid:durableId="928074826">
    <w:abstractNumId w:val="2"/>
  </w:num>
  <w:num w:numId="16" w16cid:durableId="1602375075">
    <w:abstractNumId w:val="2"/>
  </w:num>
  <w:num w:numId="17" w16cid:durableId="745225053">
    <w:abstractNumId w:val="1"/>
  </w:num>
  <w:num w:numId="18" w16cid:durableId="1632058769">
    <w:abstractNumId w:val="1"/>
  </w:num>
  <w:num w:numId="19" w16cid:durableId="1237712925">
    <w:abstractNumId w:val="0"/>
  </w:num>
  <w:num w:numId="20" w16cid:durableId="1063792929">
    <w:abstractNumId w:val="0"/>
  </w:num>
  <w:num w:numId="21" w16cid:durableId="69010504">
    <w:abstractNumId w:val="9"/>
  </w:num>
  <w:num w:numId="22" w16cid:durableId="610625669">
    <w:abstractNumId w:val="7"/>
  </w:num>
  <w:num w:numId="23" w16cid:durableId="25447101">
    <w:abstractNumId w:val="6"/>
  </w:num>
  <w:num w:numId="24" w16cid:durableId="1706909374">
    <w:abstractNumId w:val="5"/>
  </w:num>
  <w:num w:numId="25" w16cid:durableId="1858733174">
    <w:abstractNumId w:val="4"/>
  </w:num>
  <w:num w:numId="26" w16cid:durableId="1275287692">
    <w:abstractNumId w:val="8"/>
  </w:num>
  <w:num w:numId="27" w16cid:durableId="222101593">
    <w:abstractNumId w:val="3"/>
  </w:num>
  <w:num w:numId="28" w16cid:durableId="145632891">
    <w:abstractNumId w:val="2"/>
  </w:num>
  <w:num w:numId="29" w16cid:durableId="2080322307">
    <w:abstractNumId w:val="1"/>
  </w:num>
  <w:num w:numId="30" w16cid:durableId="1972982404">
    <w:abstractNumId w:val="0"/>
  </w:num>
  <w:num w:numId="31" w16cid:durableId="2052534246">
    <w:abstractNumId w:val="9"/>
  </w:num>
  <w:num w:numId="32" w16cid:durableId="1892841079">
    <w:abstractNumId w:val="7"/>
  </w:num>
  <w:num w:numId="33" w16cid:durableId="208034008">
    <w:abstractNumId w:val="6"/>
  </w:num>
  <w:num w:numId="34" w16cid:durableId="153881899">
    <w:abstractNumId w:val="5"/>
  </w:num>
  <w:num w:numId="35" w16cid:durableId="444352227">
    <w:abstractNumId w:val="4"/>
  </w:num>
  <w:num w:numId="36" w16cid:durableId="1046023559">
    <w:abstractNumId w:val="8"/>
  </w:num>
  <w:num w:numId="37" w16cid:durableId="1685815146">
    <w:abstractNumId w:val="3"/>
  </w:num>
  <w:num w:numId="38" w16cid:durableId="270281037">
    <w:abstractNumId w:val="2"/>
  </w:num>
  <w:num w:numId="39" w16cid:durableId="942112714">
    <w:abstractNumId w:val="1"/>
  </w:num>
  <w:num w:numId="40" w16cid:durableId="1535995466">
    <w:abstractNumId w:val="0"/>
  </w:num>
  <w:num w:numId="41" w16cid:durableId="768505033">
    <w:abstractNumId w:val="10"/>
  </w:num>
  <w:num w:numId="42" w16cid:durableId="1429733613">
    <w:abstractNumId w:val="10"/>
  </w:num>
  <w:num w:numId="43" w16cid:durableId="1636790414">
    <w:abstractNumId w:val="10"/>
  </w:num>
  <w:num w:numId="44" w16cid:durableId="19220588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6/2026"/>
    <w:docVar w:name="dvlangue" w:val="DE"/>
    <w:docVar w:name="dvnumam" w:val="0"/>
    <w:docVar w:name="dvpe" w:val="782.204"/>
    <w:docVar w:name="dvtitre" w:val="Entschließung des Europäischen Parlaments vom XX. Februar 2026 zu dem Entwurf eines Durchführungsbeschlusses der Kommission zur Erneuerung der Zulassung des Inverkehrbringens von Erzeugnissen, die genetisch veränderten Mais der Sorte T25 (ACS-ZMØØ3-2) enthalten, aus ihm bestehen oder aus ihm gewonnen werden, gemäß der Verordnung (EG) Nr. 1829/2003 des Europäischen Parlaments und des Rates(D111473/02 – 2026/2535(RSP))"/>
  </w:docVars>
  <w:rsids>
    <w:rsidRoot w:val="00130090"/>
    <w:rsid w:val="00002272"/>
    <w:rsid w:val="00064002"/>
    <w:rsid w:val="000677B9"/>
    <w:rsid w:val="000831BA"/>
    <w:rsid w:val="000A42CC"/>
    <w:rsid w:val="000D5FA3"/>
    <w:rsid w:val="000E7DD9"/>
    <w:rsid w:val="0010095E"/>
    <w:rsid w:val="00120167"/>
    <w:rsid w:val="00125B37"/>
    <w:rsid w:val="00130090"/>
    <w:rsid w:val="00130E8F"/>
    <w:rsid w:val="00173F22"/>
    <w:rsid w:val="00187494"/>
    <w:rsid w:val="001F32AE"/>
    <w:rsid w:val="002767FF"/>
    <w:rsid w:val="002A1603"/>
    <w:rsid w:val="002B18FE"/>
    <w:rsid w:val="002B5493"/>
    <w:rsid w:val="00343214"/>
    <w:rsid w:val="00361C00"/>
    <w:rsid w:val="00395FA1"/>
    <w:rsid w:val="003E15D4"/>
    <w:rsid w:val="003E76A3"/>
    <w:rsid w:val="00411CCE"/>
    <w:rsid w:val="0041666E"/>
    <w:rsid w:val="00421060"/>
    <w:rsid w:val="00471C19"/>
    <w:rsid w:val="004867E3"/>
    <w:rsid w:val="00494A28"/>
    <w:rsid w:val="004C0004"/>
    <w:rsid w:val="004C5D52"/>
    <w:rsid w:val="0050519A"/>
    <w:rsid w:val="005072A1"/>
    <w:rsid w:val="00514517"/>
    <w:rsid w:val="00545827"/>
    <w:rsid w:val="00560270"/>
    <w:rsid w:val="005B30CA"/>
    <w:rsid w:val="005C2568"/>
    <w:rsid w:val="005E310C"/>
    <w:rsid w:val="005F1B17"/>
    <w:rsid w:val="006037C0"/>
    <w:rsid w:val="006631B6"/>
    <w:rsid w:val="00666729"/>
    <w:rsid w:val="00680577"/>
    <w:rsid w:val="006831C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579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675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9235E5"/>
  <w15:chartTrackingRefBased/>
  <w15:docId w15:val="{1BB4181C-61DD-4656-ADB7-DEA947B4A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2A1603"/>
    <w:pPr>
      <w:spacing w:before="480" w:after="240"/>
    </w:pPr>
  </w:style>
  <w:style w:type="paragraph" w:customStyle="1" w:styleId="NormalHanging12a">
    <w:name w:val="NormalHanging12a"/>
    <w:basedOn w:val="Normal"/>
    <w:uiPriority w:val="99"/>
    <w:qFormat/>
    <w:rsid w:val="002A1603"/>
    <w:pPr>
      <w:spacing w:after="240"/>
      <w:ind w:left="567" w:hanging="567"/>
    </w:pPr>
  </w:style>
  <w:style w:type="paragraph" w:customStyle="1" w:styleId="NormalBold">
    <w:name w:val="NormalBold"/>
    <w:basedOn w:val="Normal"/>
    <w:uiPriority w:val="99"/>
    <w:rsid w:val="002A1603"/>
    <w:rPr>
      <w:b/>
    </w:rPr>
  </w:style>
  <w:style w:type="character" w:styleId="Hyperlink">
    <w:name w:val="Hyperlink"/>
    <w:basedOn w:val="DefaultParagraphFont"/>
    <w:uiPriority w:val="99"/>
    <w:rsid w:val="002A1603"/>
    <w:rPr>
      <w:color w:val="0563C1" w:themeColor="hyperlink"/>
      <w:u w:val="single"/>
    </w:rPr>
  </w:style>
  <w:style w:type="paragraph" w:styleId="NormalWeb">
    <w:name w:val="Normal (Web)"/>
    <w:basedOn w:val="Normal"/>
    <w:uiPriority w:val="99"/>
    <w:unhideWhenUsed/>
    <w:rsid w:val="002A1603"/>
    <w:pPr>
      <w:widowControl/>
      <w:spacing w:before="100" w:beforeAutospacing="1" w:after="100" w:afterAutospacing="1"/>
    </w:pPr>
    <w:rPr>
      <w:szCs w:val="24"/>
    </w:rPr>
  </w:style>
  <w:style w:type="paragraph" w:styleId="Revision">
    <w:name w:val="Revision"/>
    <w:hidden/>
    <w:uiPriority w:val="99"/>
    <w:semiHidden/>
    <w:rsid w:val="003E76A3"/>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9/1107/oj" TargetMode="External"/><Relationship Id="rId3" Type="http://schemas.openxmlformats.org/officeDocument/2006/relationships/hyperlink" Target="https://doi.org/10.2903/j.efsa.2025.9570" TargetMode="External"/><Relationship Id="rId21" Type="http://schemas.openxmlformats.org/officeDocument/2006/relationships/hyperlink" Target="http://data.europa.eu/eli/reg/2002/178/oj"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commission.europa.eu/topics/agriculture-and-rural-development/strategic-dialogue-future-eu-agriculture_de"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3.3356" TargetMode="External"/><Relationship Id="rId10" Type="http://schemas.openxmlformats.org/officeDocument/2006/relationships/hyperlink" Target="http://data.europa.eu/eli/C/2025/1803/oj" TargetMode="External"/><Relationship Id="rId19" Type="http://schemas.openxmlformats.org/officeDocument/2006/relationships/hyperlink" Target="https://ec.europa.eu/commission/presscorner/detail/de/ip_22_7834"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1798</Words>
  <Characters>10253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BM_EP_Start</cp:lastModifiedBy>
  <cp:revision>2</cp:revision>
  <cp:lastPrinted>2004-11-19T15:42:00Z</cp:lastPrinted>
  <dcterms:created xsi:type="dcterms:W3CDTF">2026-02-11T11:41:00Z</dcterms:created>
  <dcterms:modified xsi:type="dcterms:W3CDTF">2026-02-11T11:41:00Z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B10-0106/2026</vt:lpwstr>
  </property>
  <property fmtid="{D5CDD505-2E9C-101B-9397-08002B2CF9AE}" pid="4" name="&lt;Type&gt;">
    <vt:lpwstr>RR</vt:lpwstr>
  </property>
</Properties>
</file>